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6795" w:rsidRPr="00941137" w:rsidRDefault="008A10CA" w:rsidP="00B57F40">
      <w:pPr>
        <w:pStyle w:val="berschrift1"/>
        <w:spacing w:before="0" w:after="0"/>
        <w:jc w:val="both"/>
        <w:rPr>
          <w:sz w:val="26"/>
        </w:rPr>
      </w:pPr>
      <w:bookmarkStart w:id="0" w:name="_Toc472501694"/>
      <w:bookmarkStart w:id="1" w:name="_Toc78599943"/>
      <w:bookmarkStart w:id="2" w:name="_Toc78788287"/>
      <w:bookmarkStart w:id="3" w:name="_GoBack"/>
      <w:bookmarkEnd w:id="3"/>
      <w:r>
        <w:rPr>
          <w:sz w:val="26"/>
        </w:rPr>
        <w:t xml:space="preserve">Ingenieurvermessung </w:t>
      </w:r>
      <w:r w:rsidR="00B57F40" w:rsidRPr="00B57F40">
        <w:rPr>
          <w:sz w:val="26"/>
        </w:rPr>
        <w:t>(Anlage 1, 1.4 HOAI)</w:t>
      </w:r>
      <w:bookmarkEnd w:id="0"/>
      <w:bookmarkEnd w:id="1"/>
      <w:bookmarkEnd w:id="2"/>
    </w:p>
    <w:p w:rsidR="00B57F40" w:rsidRPr="00B57F40" w:rsidRDefault="00B57F40" w:rsidP="00B57F40">
      <w:pPr>
        <w:pStyle w:val="Textkrper"/>
        <w:spacing w:line="240" w:lineRule="exact"/>
      </w:pPr>
    </w:p>
    <w:p w:rsidR="00B57F40" w:rsidRPr="00B57F40" w:rsidRDefault="00B57F40" w:rsidP="00B57F40">
      <w:pPr>
        <w:spacing w:line="240" w:lineRule="exact"/>
        <w:jc w:val="both"/>
        <w:rPr>
          <w:sz w:val="20"/>
        </w:rPr>
      </w:pPr>
      <w:r w:rsidRPr="00B57F40">
        <w:rPr>
          <w:sz w:val="20"/>
        </w:rPr>
        <w:t xml:space="preserve">(1) Die Honorarermittlung für </w:t>
      </w:r>
      <w:r w:rsidR="0023445B">
        <w:rPr>
          <w:sz w:val="20"/>
        </w:rPr>
        <w:t>Ingenieurvermessung</w:t>
      </w:r>
      <w:r w:rsidRPr="00B57F40">
        <w:rPr>
          <w:sz w:val="20"/>
        </w:rPr>
        <w:t xml:space="preserve"> ist in der Anlage 1 zur HOAI, Punkt 1.</w:t>
      </w:r>
      <w:r>
        <w:rPr>
          <w:sz w:val="20"/>
        </w:rPr>
        <w:t>4</w:t>
      </w:r>
      <w:r w:rsidRPr="00B57F40">
        <w:rPr>
          <w:sz w:val="20"/>
        </w:rPr>
        <w:t xml:space="preserve"> erfasst.</w:t>
      </w:r>
    </w:p>
    <w:p w:rsidR="00B57F40" w:rsidRDefault="00B57F40" w:rsidP="00B57F40">
      <w:pPr>
        <w:spacing w:line="240" w:lineRule="exact"/>
        <w:jc w:val="both"/>
        <w:rPr>
          <w:sz w:val="20"/>
        </w:rPr>
      </w:pPr>
    </w:p>
    <w:p w:rsidR="00BD6795" w:rsidRPr="00B57F40" w:rsidRDefault="00646F93" w:rsidP="00B57F40">
      <w:pPr>
        <w:pStyle w:val="Textkrper"/>
        <w:spacing w:line="240" w:lineRule="exact"/>
        <w:rPr>
          <w:b/>
        </w:rPr>
      </w:pPr>
      <w:bookmarkStart w:id="4" w:name="_Toc472501703"/>
      <w:r>
        <w:rPr>
          <w:b/>
        </w:rPr>
        <w:t xml:space="preserve">I.) </w:t>
      </w:r>
      <w:r w:rsidR="00BD6795" w:rsidRPr="00B57F40">
        <w:rPr>
          <w:b/>
        </w:rPr>
        <w:t>Planungsbegleitende Vermessung für Ingenieurbauwerke und Verkehrsanlagen</w:t>
      </w:r>
      <w:bookmarkEnd w:id="4"/>
    </w:p>
    <w:p w:rsidR="00D46C19" w:rsidRDefault="00D46C19" w:rsidP="00916D0E">
      <w:pPr>
        <w:pStyle w:val="berschrift6"/>
      </w:pPr>
    </w:p>
    <w:p w:rsidR="00BD6795" w:rsidRDefault="00BD6795" w:rsidP="00916D0E">
      <w:pPr>
        <w:pStyle w:val="berschrift6"/>
      </w:pPr>
      <w:r>
        <w:t>(</w:t>
      </w:r>
      <w:r w:rsidR="00FF001C">
        <w:t>2</w:t>
      </w:r>
      <w:r>
        <w:t xml:space="preserve">) Für die Beschreibung der Leistung </w:t>
      </w:r>
      <w:r w:rsidR="00FF001C">
        <w:t xml:space="preserve">Planungsbegleitende Vermessung </w:t>
      </w:r>
      <w:r w:rsidR="00B57F40" w:rsidRPr="00B57F40">
        <w:t>ist der Vordruck HVA F-StB Leistungsbeschreibung</w:t>
      </w:r>
      <w:r w:rsidR="00B57F40">
        <w:t xml:space="preserve"> Planungsbegleitende Vermessung zu verwenden</w:t>
      </w:r>
      <w:r w:rsidR="00FF001C">
        <w:t>.</w:t>
      </w:r>
    </w:p>
    <w:p w:rsidR="00FF001C" w:rsidRPr="00FF001C" w:rsidRDefault="00FF001C" w:rsidP="00FF001C">
      <w:pPr>
        <w:rPr>
          <w:sz w:val="20"/>
        </w:rPr>
      </w:pPr>
    </w:p>
    <w:p w:rsidR="002A2AE3" w:rsidRPr="002A2AE3" w:rsidRDefault="00FF001C" w:rsidP="002A2AE3">
      <w:pPr>
        <w:rPr>
          <w:sz w:val="20"/>
        </w:rPr>
      </w:pPr>
      <w:r>
        <w:rPr>
          <w:sz w:val="20"/>
        </w:rPr>
        <w:t xml:space="preserve">(3) </w:t>
      </w:r>
      <w:r w:rsidR="002A2AE3" w:rsidRPr="002A2AE3">
        <w:rPr>
          <w:sz w:val="20"/>
        </w:rPr>
        <w:t>Es sind folgende Vordrucke zu bearbeiten:</w:t>
      </w:r>
    </w:p>
    <w:p w:rsidR="002A2AE3" w:rsidRPr="002A2AE3" w:rsidRDefault="002A2AE3" w:rsidP="00906526">
      <w:pPr>
        <w:numPr>
          <w:ilvl w:val="0"/>
          <w:numId w:val="4"/>
        </w:numPr>
        <w:spacing w:line="240" w:lineRule="exact"/>
        <w:ind w:left="709" w:hanging="425"/>
        <w:jc w:val="both"/>
        <w:rPr>
          <w:sz w:val="20"/>
        </w:rPr>
      </w:pPr>
      <w:r w:rsidRPr="002A2AE3">
        <w:rPr>
          <w:sz w:val="20"/>
        </w:rPr>
        <w:t>HVA F-StB Vertrag,</w:t>
      </w:r>
    </w:p>
    <w:p w:rsidR="002A2AE3" w:rsidRPr="002A2AE3" w:rsidRDefault="002A2AE3" w:rsidP="00906526">
      <w:pPr>
        <w:numPr>
          <w:ilvl w:val="0"/>
          <w:numId w:val="4"/>
        </w:numPr>
        <w:spacing w:line="240" w:lineRule="exact"/>
        <w:ind w:left="709" w:hanging="425"/>
        <w:jc w:val="both"/>
        <w:rPr>
          <w:sz w:val="20"/>
        </w:rPr>
      </w:pPr>
      <w:r w:rsidRPr="002A2AE3">
        <w:rPr>
          <w:sz w:val="20"/>
        </w:rPr>
        <w:t>ggf. HVA F-StB Honorarübersicht</w:t>
      </w:r>
    </w:p>
    <w:p w:rsidR="002A2AE3" w:rsidRPr="002A2AE3" w:rsidRDefault="002A2AE3" w:rsidP="00906526">
      <w:pPr>
        <w:numPr>
          <w:ilvl w:val="0"/>
          <w:numId w:val="4"/>
        </w:numPr>
        <w:spacing w:line="240" w:lineRule="exact"/>
        <w:ind w:left="709" w:hanging="425"/>
        <w:jc w:val="both"/>
        <w:rPr>
          <w:sz w:val="20"/>
        </w:rPr>
      </w:pPr>
      <w:r w:rsidRPr="002A2AE3">
        <w:rPr>
          <w:sz w:val="20"/>
        </w:rPr>
        <w:t>HVA F-StB Titelblatt Leistungsbeschreibung</w:t>
      </w:r>
    </w:p>
    <w:p w:rsidR="002A2AE3" w:rsidRPr="002A2AE3" w:rsidRDefault="002A2AE3" w:rsidP="00906526">
      <w:pPr>
        <w:numPr>
          <w:ilvl w:val="0"/>
          <w:numId w:val="4"/>
        </w:numPr>
        <w:spacing w:line="240" w:lineRule="exact"/>
        <w:ind w:left="709" w:hanging="425"/>
        <w:jc w:val="both"/>
        <w:rPr>
          <w:sz w:val="20"/>
        </w:rPr>
      </w:pPr>
      <w:r w:rsidRPr="002A2AE3">
        <w:rPr>
          <w:sz w:val="20"/>
        </w:rPr>
        <w:t>HVA F-StB Leistungsbeschreibung Planungsbegleitende Vermessung,</w:t>
      </w:r>
    </w:p>
    <w:p w:rsidR="002A2AE3" w:rsidRPr="002A2AE3" w:rsidRDefault="002A2AE3" w:rsidP="00906526">
      <w:pPr>
        <w:numPr>
          <w:ilvl w:val="0"/>
          <w:numId w:val="4"/>
        </w:numPr>
        <w:spacing w:line="240" w:lineRule="exact"/>
        <w:ind w:left="709" w:hanging="425"/>
        <w:jc w:val="both"/>
        <w:rPr>
          <w:sz w:val="20"/>
        </w:rPr>
      </w:pPr>
      <w:r w:rsidRPr="002A2AE3">
        <w:rPr>
          <w:sz w:val="20"/>
        </w:rPr>
        <w:t>HVA F-StB Honorarermittlung Planungsbegleitende Vermessung.</w:t>
      </w:r>
    </w:p>
    <w:p w:rsidR="00FF001C" w:rsidRPr="00FF001C" w:rsidRDefault="00FF001C" w:rsidP="002A2AE3">
      <w:pPr>
        <w:pStyle w:val="Textkrper"/>
        <w:spacing w:after="0" w:line="240" w:lineRule="exact"/>
        <w:rPr>
          <w:sz w:val="20"/>
        </w:rPr>
      </w:pPr>
    </w:p>
    <w:p w:rsidR="00BD6795" w:rsidRDefault="00FF001C" w:rsidP="00916D0E">
      <w:pPr>
        <w:pStyle w:val="berschrift6"/>
      </w:pPr>
      <w:r>
        <w:t xml:space="preserve">(4) </w:t>
      </w:r>
      <w:r w:rsidR="00BD6795">
        <w:t xml:space="preserve">Das Honorar unterliegt nicht einer verbindlichen Preisverordnung. Es kann daher grundsätzlich frei vereinbart werden. Die in der unverbindlichen Anlage </w:t>
      </w:r>
      <w:r w:rsidR="0023445B">
        <w:t xml:space="preserve">1 der HOAI </w:t>
      </w:r>
      <w:r w:rsidR="00BD6795">
        <w:t>enthaltenen Regelungen zur Ermittlung der Verrechnu</w:t>
      </w:r>
      <w:r>
        <w:t>n</w:t>
      </w:r>
      <w:r w:rsidR="00BD6795">
        <w:t>gseinheiten und Honorarzone sowie daraus folgend zur Ermittlung des Honorars stellen deshalb nur – unverbindliche – Orientierungswer</w:t>
      </w:r>
      <w:r>
        <w:t>te dar.</w:t>
      </w:r>
    </w:p>
    <w:p w:rsidR="00BD6795" w:rsidRDefault="00BD6795" w:rsidP="00916D0E">
      <w:pPr>
        <w:pStyle w:val="berschrift6"/>
      </w:pPr>
    </w:p>
    <w:p w:rsidR="00724510" w:rsidRPr="00FF001C" w:rsidRDefault="00724510" w:rsidP="00724510">
      <w:pPr>
        <w:spacing w:line="240" w:lineRule="exact"/>
        <w:jc w:val="both"/>
        <w:rPr>
          <w:b/>
          <w:sz w:val="20"/>
        </w:rPr>
      </w:pPr>
      <w:r w:rsidRPr="00FF001C">
        <w:rPr>
          <w:b/>
          <w:sz w:val="20"/>
        </w:rPr>
        <w:t>Erläuterungen zum Vordruck</w:t>
      </w:r>
      <w:r w:rsidRPr="00FF001C">
        <w:rPr>
          <w:sz w:val="20"/>
        </w:rPr>
        <w:t xml:space="preserve"> </w:t>
      </w:r>
      <w:r w:rsidRPr="00FF001C">
        <w:rPr>
          <w:b/>
          <w:sz w:val="20"/>
        </w:rPr>
        <w:t xml:space="preserve">HVA F-StB Honorarermittlung </w:t>
      </w:r>
      <w:r>
        <w:rPr>
          <w:b/>
          <w:sz w:val="20"/>
        </w:rPr>
        <w:t>Planungsbegleitende Vermessung</w:t>
      </w:r>
    </w:p>
    <w:p w:rsidR="00724510" w:rsidRPr="00FF001C" w:rsidRDefault="00724510" w:rsidP="00724510">
      <w:pPr>
        <w:spacing w:line="240" w:lineRule="exact"/>
        <w:jc w:val="both"/>
        <w:rPr>
          <w:b/>
          <w:sz w:val="20"/>
        </w:rPr>
      </w:pPr>
    </w:p>
    <w:p w:rsidR="00724510" w:rsidRDefault="00724510" w:rsidP="00724510">
      <w:pPr>
        <w:keepNext/>
        <w:tabs>
          <w:tab w:val="left" w:pos="284"/>
          <w:tab w:val="left" w:pos="567"/>
        </w:tabs>
        <w:spacing w:after="40" w:line="240" w:lineRule="exact"/>
        <w:jc w:val="both"/>
        <w:outlineLvl w:val="0"/>
        <w:rPr>
          <w:b/>
          <w:kern w:val="28"/>
          <w:sz w:val="20"/>
        </w:rPr>
      </w:pPr>
      <w:r w:rsidRPr="00FF001C">
        <w:rPr>
          <w:b/>
          <w:kern w:val="28"/>
          <w:sz w:val="20"/>
        </w:rPr>
        <w:t>A) Ermittlung der anrechenbaren Kosten</w:t>
      </w:r>
    </w:p>
    <w:p w:rsidR="00724510" w:rsidRDefault="00724510" w:rsidP="00916D0E">
      <w:pPr>
        <w:pStyle w:val="berschrift6"/>
      </w:pPr>
      <w:r>
        <w:t>Entfällt</w:t>
      </w:r>
    </w:p>
    <w:p w:rsidR="00724510" w:rsidRPr="00724510" w:rsidRDefault="00724510" w:rsidP="00724510">
      <w:pPr>
        <w:spacing w:line="240" w:lineRule="exact"/>
        <w:jc w:val="both"/>
        <w:rPr>
          <w:sz w:val="20"/>
        </w:rPr>
      </w:pPr>
    </w:p>
    <w:p w:rsidR="00724510" w:rsidRPr="00724510" w:rsidRDefault="00724510" w:rsidP="00724510">
      <w:pPr>
        <w:keepNext/>
        <w:tabs>
          <w:tab w:val="left" w:pos="284"/>
          <w:tab w:val="left" w:pos="567"/>
        </w:tabs>
        <w:spacing w:after="40" w:line="240" w:lineRule="exact"/>
        <w:jc w:val="both"/>
        <w:outlineLvl w:val="0"/>
        <w:rPr>
          <w:kern w:val="28"/>
          <w:sz w:val="20"/>
        </w:rPr>
      </w:pPr>
      <w:r w:rsidRPr="00724510">
        <w:rPr>
          <w:b/>
          <w:kern w:val="28"/>
          <w:sz w:val="20"/>
        </w:rPr>
        <w:t xml:space="preserve">B) Honorarermittlung </w:t>
      </w:r>
    </w:p>
    <w:p w:rsidR="00724510" w:rsidRPr="00724510" w:rsidRDefault="00724510" w:rsidP="00724510">
      <w:pPr>
        <w:spacing w:line="240" w:lineRule="exact"/>
        <w:jc w:val="both"/>
        <w:rPr>
          <w:sz w:val="20"/>
        </w:rPr>
      </w:pPr>
    </w:p>
    <w:p w:rsidR="00BD6795" w:rsidRPr="007704BA" w:rsidRDefault="00BD6795" w:rsidP="00916D0E">
      <w:pPr>
        <w:pStyle w:val="berschrift6"/>
      </w:pPr>
      <w:r w:rsidRPr="007704BA">
        <w:t>Grundlagen des Honorars</w:t>
      </w:r>
      <w:r w:rsidR="004C6E17">
        <w:t xml:space="preserve"> </w:t>
      </w:r>
    </w:p>
    <w:p w:rsidR="00BD6795" w:rsidRDefault="007704BA" w:rsidP="00916D0E">
      <w:pPr>
        <w:pStyle w:val="berschrift6"/>
      </w:pPr>
      <w:r>
        <w:t xml:space="preserve">(5) </w:t>
      </w:r>
      <w:r w:rsidR="00BD6795">
        <w:t>Das Honorar ermittelt sich n</w:t>
      </w:r>
      <w:r w:rsidR="00724510">
        <w:t>ach Verrechnungseinheiten (VE)</w:t>
      </w:r>
      <w:r w:rsidR="00EC5348">
        <w:t xml:space="preserve"> unter Verwendung </w:t>
      </w:r>
      <w:r w:rsidR="003A5E58">
        <w:t xml:space="preserve">des </w:t>
      </w:r>
      <w:r w:rsidR="00EC5348" w:rsidRPr="00B57F40">
        <w:t>Vordruck</w:t>
      </w:r>
      <w:r w:rsidR="003A5E58">
        <w:t>s</w:t>
      </w:r>
      <w:r w:rsidR="00EC5348" w:rsidRPr="00B57F40">
        <w:t xml:space="preserve"> HVA F-</w:t>
      </w:r>
      <w:proofErr w:type="spellStart"/>
      <w:r w:rsidR="00EC5348" w:rsidRPr="00B57F40">
        <w:t>StB</w:t>
      </w:r>
      <w:proofErr w:type="spellEnd"/>
      <w:r w:rsidR="00EC5348" w:rsidRPr="00EC5348">
        <w:t xml:space="preserve"> </w:t>
      </w:r>
      <w:r w:rsidR="00EC5348" w:rsidRPr="002A2AE3">
        <w:t>Honorarermittlung Planungsbegleitende Vermessung</w:t>
      </w:r>
      <w:r w:rsidR="00EC5348">
        <w:t xml:space="preserve"> Seite 1</w:t>
      </w:r>
      <w:r w:rsidR="00724510">
        <w:t>.</w:t>
      </w:r>
    </w:p>
    <w:p w:rsidR="00B57F40" w:rsidRPr="00724510" w:rsidRDefault="00B57F40" w:rsidP="00724510">
      <w:pPr>
        <w:spacing w:line="240" w:lineRule="exact"/>
        <w:jc w:val="both"/>
        <w:rPr>
          <w:sz w:val="20"/>
        </w:rPr>
      </w:pPr>
    </w:p>
    <w:p w:rsidR="00BD6795" w:rsidRPr="007704BA" w:rsidRDefault="00BD6795" w:rsidP="00724510">
      <w:pPr>
        <w:spacing w:line="240" w:lineRule="exact"/>
        <w:jc w:val="both"/>
        <w:rPr>
          <w:sz w:val="20"/>
          <w:u w:val="single"/>
        </w:rPr>
      </w:pPr>
      <w:r w:rsidRPr="007704BA">
        <w:rPr>
          <w:sz w:val="20"/>
          <w:u w:val="single"/>
        </w:rPr>
        <w:t>Honorarzone</w:t>
      </w:r>
    </w:p>
    <w:p w:rsidR="00BD6795" w:rsidRDefault="007704BA" w:rsidP="00724510">
      <w:pPr>
        <w:spacing w:line="240" w:lineRule="exact"/>
        <w:jc w:val="both"/>
        <w:rPr>
          <w:sz w:val="20"/>
        </w:rPr>
      </w:pPr>
      <w:r w:rsidRPr="00C27D11">
        <w:rPr>
          <w:sz w:val="20"/>
        </w:rPr>
        <w:t>(</w:t>
      </w:r>
      <w:r>
        <w:rPr>
          <w:sz w:val="20"/>
        </w:rPr>
        <w:t>6</w:t>
      </w:r>
      <w:r w:rsidRPr="00C27D11">
        <w:rPr>
          <w:sz w:val="20"/>
        </w:rPr>
        <w:t xml:space="preserve">) </w:t>
      </w:r>
      <w:r w:rsidR="00BD6795">
        <w:rPr>
          <w:sz w:val="20"/>
        </w:rPr>
        <w:t xml:space="preserve">Die Ermittlung der Honorarzone </w:t>
      </w:r>
      <w:r w:rsidR="009C7759">
        <w:rPr>
          <w:sz w:val="20"/>
        </w:rPr>
        <w:t xml:space="preserve">erfolgt nach </w:t>
      </w:r>
      <w:r w:rsidR="00BD6795">
        <w:rPr>
          <w:sz w:val="20"/>
        </w:rPr>
        <w:t>den in Anlage 1</w:t>
      </w:r>
      <w:r w:rsidR="00D138ED">
        <w:rPr>
          <w:sz w:val="20"/>
        </w:rPr>
        <w:t>, 1.4.3</w:t>
      </w:r>
      <w:r w:rsidR="00BD6795">
        <w:rPr>
          <w:sz w:val="20"/>
        </w:rPr>
        <w:t xml:space="preserve"> HOAI,</w:t>
      </w:r>
      <w:r w:rsidR="00D138ED">
        <w:rPr>
          <w:sz w:val="20"/>
        </w:rPr>
        <w:t xml:space="preserve"> </w:t>
      </w:r>
      <w:r w:rsidR="00BD6795">
        <w:rPr>
          <w:sz w:val="20"/>
        </w:rPr>
        <w:t>enthaltenen 6 Bewertungsmerkmalen a) – f). Entsprechende Bewertungsmerkmale</w:t>
      </w:r>
      <w:r w:rsidR="00BD6795" w:rsidRPr="00C27D11">
        <w:rPr>
          <w:sz w:val="20"/>
        </w:rPr>
        <w:t xml:space="preserve"> </w:t>
      </w:r>
      <w:r w:rsidR="00BD6795">
        <w:rPr>
          <w:sz w:val="20"/>
        </w:rPr>
        <w:t xml:space="preserve">sind </w:t>
      </w:r>
      <w:r w:rsidR="00B7452B">
        <w:rPr>
          <w:sz w:val="20"/>
        </w:rPr>
        <w:t xml:space="preserve">im </w:t>
      </w:r>
      <w:r w:rsidR="00BD6795">
        <w:rPr>
          <w:sz w:val="20"/>
        </w:rPr>
        <w:t xml:space="preserve">Vordruck </w:t>
      </w:r>
      <w:r w:rsidR="00724510">
        <w:rPr>
          <w:sz w:val="20"/>
        </w:rPr>
        <w:t xml:space="preserve">auf Seite 2 </w:t>
      </w:r>
      <w:r w:rsidR="00BD6795">
        <w:rPr>
          <w:sz w:val="20"/>
        </w:rPr>
        <w:t>enthalten. Aus der Summe der Bewertungspunkte je Bewertungsmerkmal ergibt sich die Einstufung der Honorarzone.</w:t>
      </w:r>
    </w:p>
    <w:p w:rsidR="00BD6795" w:rsidRDefault="00BD6795" w:rsidP="00724510">
      <w:pPr>
        <w:spacing w:line="240" w:lineRule="exact"/>
        <w:jc w:val="both"/>
        <w:rPr>
          <w:sz w:val="20"/>
        </w:rPr>
      </w:pPr>
    </w:p>
    <w:p w:rsidR="00BD6795" w:rsidRPr="007704BA" w:rsidRDefault="00BD6795" w:rsidP="00724510">
      <w:pPr>
        <w:spacing w:line="240" w:lineRule="exact"/>
        <w:jc w:val="both"/>
        <w:rPr>
          <w:sz w:val="20"/>
          <w:u w:val="single"/>
        </w:rPr>
      </w:pPr>
      <w:r w:rsidRPr="007704BA">
        <w:rPr>
          <w:sz w:val="20"/>
          <w:u w:val="single"/>
        </w:rPr>
        <w:t>Pauschalhonorar</w:t>
      </w:r>
    </w:p>
    <w:p w:rsidR="00BD6795" w:rsidRDefault="007704BA" w:rsidP="00BD6795">
      <w:pPr>
        <w:tabs>
          <w:tab w:val="left" w:pos="851"/>
        </w:tabs>
        <w:spacing w:line="240" w:lineRule="atLeast"/>
        <w:jc w:val="both"/>
        <w:rPr>
          <w:sz w:val="20"/>
        </w:rPr>
      </w:pPr>
      <w:r>
        <w:rPr>
          <w:sz w:val="20"/>
        </w:rPr>
        <w:t xml:space="preserve">(7) </w:t>
      </w:r>
      <w:r w:rsidR="00BD6795">
        <w:rPr>
          <w:sz w:val="20"/>
        </w:rPr>
        <w:t>In der Regel soll ein Pauschalhonorar nach Durchführung einer Leistungsanfrage frei vereinbart werden.</w:t>
      </w:r>
    </w:p>
    <w:p w:rsidR="00BD6795" w:rsidRDefault="00BD6795" w:rsidP="00BD6795">
      <w:pPr>
        <w:tabs>
          <w:tab w:val="left" w:pos="851"/>
        </w:tabs>
        <w:spacing w:line="240" w:lineRule="atLeast"/>
        <w:jc w:val="both"/>
        <w:rPr>
          <w:sz w:val="20"/>
        </w:rPr>
      </w:pPr>
    </w:p>
    <w:p w:rsidR="002A2AE3" w:rsidRDefault="002A2AE3" w:rsidP="00BD6795">
      <w:pPr>
        <w:tabs>
          <w:tab w:val="left" w:pos="851"/>
        </w:tabs>
        <w:spacing w:line="240" w:lineRule="atLeast"/>
        <w:jc w:val="both"/>
        <w:rPr>
          <w:sz w:val="20"/>
        </w:rPr>
      </w:pPr>
    </w:p>
    <w:p w:rsidR="00BD6795" w:rsidRPr="007704BA" w:rsidRDefault="00BD6795" w:rsidP="00BD6795">
      <w:pPr>
        <w:tabs>
          <w:tab w:val="left" w:pos="851"/>
        </w:tabs>
        <w:spacing w:line="240" w:lineRule="atLeast"/>
        <w:jc w:val="both"/>
        <w:rPr>
          <w:sz w:val="20"/>
          <w:u w:val="single"/>
        </w:rPr>
      </w:pPr>
      <w:r w:rsidRPr="007704BA">
        <w:rPr>
          <w:sz w:val="20"/>
          <w:u w:val="single"/>
        </w:rPr>
        <w:t>Honorarvereinbarung</w:t>
      </w:r>
    </w:p>
    <w:p w:rsidR="002A2AE3" w:rsidRPr="002A2AE3" w:rsidRDefault="007704BA" w:rsidP="002A2AE3">
      <w:pPr>
        <w:spacing w:line="240" w:lineRule="exact"/>
        <w:jc w:val="both"/>
        <w:rPr>
          <w:sz w:val="20"/>
        </w:rPr>
      </w:pPr>
      <w:r>
        <w:rPr>
          <w:sz w:val="20"/>
        </w:rPr>
        <w:t>(</w:t>
      </w:r>
      <w:r w:rsidR="003A5E58">
        <w:rPr>
          <w:sz w:val="20"/>
        </w:rPr>
        <w:t>8</w:t>
      </w:r>
      <w:r>
        <w:rPr>
          <w:sz w:val="20"/>
        </w:rPr>
        <w:t xml:space="preserve">) </w:t>
      </w:r>
      <w:r w:rsidR="002A2AE3" w:rsidRPr="002A2AE3">
        <w:rPr>
          <w:sz w:val="20"/>
        </w:rPr>
        <w:t xml:space="preserve">Das </w:t>
      </w:r>
      <w:r w:rsidR="00DC4C68">
        <w:rPr>
          <w:sz w:val="20"/>
        </w:rPr>
        <w:t>endgültige</w:t>
      </w:r>
      <w:r w:rsidR="00DC4C68" w:rsidRPr="002A2AE3">
        <w:rPr>
          <w:sz w:val="20"/>
        </w:rPr>
        <w:t xml:space="preserve"> </w:t>
      </w:r>
      <w:r w:rsidR="002A2AE3" w:rsidRPr="002A2AE3">
        <w:rPr>
          <w:sz w:val="20"/>
        </w:rPr>
        <w:t>Honorar ist in Vordruck HVA F-StB Vertrag in § 7 zu übernehmen.</w:t>
      </w:r>
    </w:p>
    <w:p w:rsidR="00BD6795" w:rsidRPr="00C27D11" w:rsidRDefault="00BD6795" w:rsidP="00BD6795">
      <w:pPr>
        <w:tabs>
          <w:tab w:val="left" w:pos="851"/>
        </w:tabs>
        <w:spacing w:line="240" w:lineRule="atLeast"/>
        <w:jc w:val="both"/>
        <w:rPr>
          <w:sz w:val="20"/>
        </w:rPr>
      </w:pPr>
    </w:p>
    <w:p w:rsidR="00BD6795" w:rsidRPr="007704BA" w:rsidRDefault="00BD6795" w:rsidP="00BD6795">
      <w:pPr>
        <w:tabs>
          <w:tab w:val="left" w:pos="851"/>
        </w:tabs>
        <w:spacing w:line="240" w:lineRule="atLeast"/>
        <w:jc w:val="both"/>
        <w:rPr>
          <w:sz w:val="20"/>
          <w:u w:val="single"/>
        </w:rPr>
      </w:pPr>
      <w:r w:rsidRPr="007704BA">
        <w:rPr>
          <w:sz w:val="20"/>
          <w:u w:val="single"/>
        </w:rPr>
        <w:t>Beauftragung von Teilen einer Grundleistung</w:t>
      </w:r>
    </w:p>
    <w:p w:rsidR="00BD6795" w:rsidRDefault="007704BA" w:rsidP="003B4779">
      <w:pPr>
        <w:tabs>
          <w:tab w:val="left" w:pos="709"/>
          <w:tab w:val="left" w:pos="851"/>
        </w:tabs>
        <w:spacing w:line="240" w:lineRule="atLeast"/>
        <w:jc w:val="both"/>
        <w:rPr>
          <w:sz w:val="20"/>
        </w:rPr>
      </w:pPr>
      <w:r w:rsidRPr="00C27D11">
        <w:rPr>
          <w:sz w:val="20"/>
        </w:rPr>
        <w:t>(</w:t>
      </w:r>
      <w:r w:rsidR="003A5E58">
        <w:rPr>
          <w:sz w:val="20"/>
        </w:rPr>
        <w:t>9</w:t>
      </w:r>
      <w:r w:rsidRPr="00C27D11">
        <w:rPr>
          <w:sz w:val="20"/>
        </w:rPr>
        <w:t xml:space="preserve">) </w:t>
      </w:r>
      <w:r w:rsidR="00BD6795">
        <w:rPr>
          <w:sz w:val="20"/>
        </w:rPr>
        <w:t>Wenn nicht sämtliche in einer Leistungsphase erfassten Grundleistungen oder nur Teile von Grundleistungen übertragen werden sollen, sind die für die Beauftragung vorgesehenen Teilleistungen den Bewerbern im Rahmen der Leistungsanfrage mitzuteilen und vertraglich festzuschreiben</w:t>
      </w:r>
      <w:r w:rsidR="00F93E51">
        <w:rPr>
          <w:sz w:val="20"/>
        </w:rPr>
        <w:t>.</w:t>
      </w:r>
    </w:p>
    <w:p w:rsidR="00BD6795" w:rsidRDefault="00BD6795" w:rsidP="00BD6795">
      <w:pPr>
        <w:tabs>
          <w:tab w:val="left" w:pos="851"/>
        </w:tabs>
        <w:spacing w:line="240" w:lineRule="atLeast"/>
        <w:jc w:val="both"/>
        <w:rPr>
          <w:sz w:val="20"/>
        </w:rPr>
      </w:pPr>
    </w:p>
    <w:p w:rsidR="00BD6795" w:rsidRPr="00B7452B" w:rsidRDefault="0077556A" w:rsidP="00B7452B">
      <w:pPr>
        <w:pStyle w:val="Textkrper"/>
        <w:spacing w:line="240" w:lineRule="exact"/>
        <w:rPr>
          <w:b/>
        </w:rPr>
      </w:pPr>
      <w:bookmarkStart w:id="5" w:name="_Toc472501711"/>
      <w:r>
        <w:rPr>
          <w:b/>
        </w:rPr>
        <w:t xml:space="preserve">II.) </w:t>
      </w:r>
      <w:r w:rsidR="00BD6795" w:rsidRPr="00B7452B">
        <w:rPr>
          <w:b/>
        </w:rPr>
        <w:t>Bauvermessung für Ingenieurbauwerke und Verkehrsanlagen</w:t>
      </w:r>
      <w:bookmarkEnd w:id="5"/>
    </w:p>
    <w:p w:rsidR="00BD6795" w:rsidRDefault="00BD6795" w:rsidP="00BD6795">
      <w:pPr>
        <w:pStyle w:val="Funotentext"/>
        <w:spacing w:line="240" w:lineRule="auto"/>
      </w:pPr>
    </w:p>
    <w:p w:rsidR="00B7452B" w:rsidRDefault="00B7452B" w:rsidP="00916D0E">
      <w:pPr>
        <w:pStyle w:val="berschrift6"/>
      </w:pPr>
      <w:r>
        <w:t>(</w:t>
      </w:r>
      <w:r w:rsidR="00294CA0">
        <w:t>1</w:t>
      </w:r>
      <w:r w:rsidR="003A5E58">
        <w:t>0</w:t>
      </w:r>
      <w:r>
        <w:t xml:space="preserve">) Für die Beschreibung der Leistung Bauvermessung </w:t>
      </w:r>
      <w:r w:rsidRPr="00B57F40">
        <w:t>ist der Vordruck HVA F-StB Leistungsbeschreibung</w:t>
      </w:r>
      <w:r>
        <w:t xml:space="preserve"> Bauvermessung zu verwenden.</w:t>
      </w:r>
    </w:p>
    <w:p w:rsidR="00B7452B" w:rsidRPr="00FF001C" w:rsidRDefault="00B7452B" w:rsidP="00B7452B">
      <w:pPr>
        <w:rPr>
          <w:sz w:val="20"/>
        </w:rPr>
      </w:pPr>
    </w:p>
    <w:p w:rsidR="002A2AE3" w:rsidRPr="002A2AE3" w:rsidRDefault="00B7452B" w:rsidP="002A2AE3">
      <w:pPr>
        <w:rPr>
          <w:sz w:val="20"/>
        </w:rPr>
      </w:pPr>
      <w:r>
        <w:rPr>
          <w:sz w:val="20"/>
        </w:rPr>
        <w:lastRenderedPageBreak/>
        <w:t>(</w:t>
      </w:r>
      <w:r w:rsidR="00294CA0">
        <w:rPr>
          <w:sz w:val="20"/>
        </w:rPr>
        <w:t>1</w:t>
      </w:r>
      <w:r w:rsidR="003A5E58">
        <w:rPr>
          <w:sz w:val="20"/>
        </w:rPr>
        <w:t>1</w:t>
      </w:r>
      <w:r>
        <w:rPr>
          <w:sz w:val="20"/>
        </w:rPr>
        <w:t xml:space="preserve">) </w:t>
      </w:r>
      <w:r w:rsidR="002A2AE3" w:rsidRPr="002A2AE3">
        <w:rPr>
          <w:sz w:val="20"/>
        </w:rPr>
        <w:t>Es sind folgende Vordrucke zu bearbeiten:</w:t>
      </w:r>
    </w:p>
    <w:p w:rsidR="002A2AE3" w:rsidRPr="002A2AE3" w:rsidRDefault="002A2AE3" w:rsidP="002A2AE3">
      <w:pPr>
        <w:numPr>
          <w:ilvl w:val="0"/>
          <w:numId w:val="4"/>
        </w:numPr>
        <w:spacing w:line="240" w:lineRule="exact"/>
        <w:jc w:val="both"/>
        <w:rPr>
          <w:sz w:val="20"/>
        </w:rPr>
      </w:pPr>
      <w:r w:rsidRPr="002A2AE3">
        <w:rPr>
          <w:sz w:val="20"/>
        </w:rPr>
        <w:t>HVA F-StB Vertrag,</w:t>
      </w:r>
    </w:p>
    <w:p w:rsidR="002A2AE3" w:rsidRPr="002A2AE3" w:rsidRDefault="002A2AE3" w:rsidP="002A2AE3">
      <w:pPr>
        <w:numPr>
          <w:ilvl w:val="0"/>
          <w:numId w:val="4"/>
        </w:numPr>
        <w:spacing w:line="240" w:lineRule="exact"/>
        <w:jc w:val="both"/>
        <w:rPr>
          <w:sz w:val="20"/>
        </w:rPr>
      </w:pPr>
      <w:r w:rsidRPr="002A2AE3">
        <w:rPr>
          <w:sz w:val="20"/>
        </w:rPr>
        <w:t>ggf. HVA F-StB Honorarübersicht</w:t>
      </w:r>
    </w:p>
    <w:p w:rsidR="002A2AE3" w:rsidRPr="002A2AE3" w:rsidRDefault="002A2AE3" w:rsidP="002A2AE3">
      <w:pPr>
        <w:numPr>
          <w:ilvl w:val="0"/>
          <w:numId w:val="4"/>
        </w:numPr>
        <w:spacing w:line="240" w:lineRule="exact"/>
        <w:jc w:val="both"/>
        <w:rPr>
          <w:sz w:val="20"/>
        </w:rPr>
      </w:pPr>
      <w:r w:rsidRPr="002A2AE3">
        <w:rPr>
          <w:sz w:val="20"/>
        </w:rPr>
        <w:t>HVA F-StB Titelblatt Leistungsbeschreibung</w:t>
      </w:r>
    </w:p>
    <w:p w:rsidR="002A2AE3" w:rsidRPr="002A2AE3" w:rsidRDefault="002A2AE3" w:rsidP="002A2AE3">
      <w:pPr>
        <w:numPr>
          <w:ilvl w:val="0"/>
          <w:numId w:val="4"/>
        </w:numPr>
        <w:spacing w:line="240" w:lineRule="exact"/>
        <w:jc w:val="both"/>
        <w:rPr>
          <w:sz w:val="20"/>
        </w:rPr>
      </w:pPr>
      <w:r w:rsidRPr="002A2AE3">
        <w:rPr>
          <w:sz w:val="20"/>
        </w:rPr>
        <w:t xml:space="preserve">HVA F-StB Leistungsbeschreibung </w:t>
      </w:r>
      <w:r>
        <w:rPr>
          <w:sz w:val="20"/>
        </w:rPr>
        <w:t>Bauv</w:t>
      </w:r>
      <w:r w:rsidRPr="002A2AE3">
        <w:rPr>
          <w:sz w:val="20"/>
        </w:rPr>
        <w:t>ermessung,</w:t>
      </w:r>
    </w:p>
    <w:p w:rsidR="002A2AE3" w:rsidRPr="002A2AE3" w:rsidRDefault="002A2AE3" w:rsidP="002A2AE3">
      <w:pPr>
        <w:numPr>
          <w:ilvl w:val="0"/>
          <w:numId w:val="4"/>
        </w:numPr>
        <w:spacing w:line="240" w:lineRule="exact"/>
        <w:jc w:val="both"/>
        <w:rPr>
          <w:sz w:val="20"/>
        </w:rPr>
      </w:pPr>
      <w:r w:rsidRPr="002A2AE3">
        <w:rPr>
          <w:sz w:val="20"/>
        </w:rPr>
        <w:t xml:space="preserve">HVA F-StB Honorarermittlung </w:t>
      </w:r>
      <w:r>
        <w:rPr>
          <w:sz w:val="20"/>
        </w:rPr>
        <w:t>Bauv</w:t>
      </w:r>
      <w:r w:rsidRPr="002A2AE3">
        <w:rPr>
          <w:sz w:val="20"/>
        </w:rPr>
        <w:t>ermessung.</w:t>
      </w:r>
    </w:p>
    <w:p w:rsidR="002A2AE3" w:rsidRPr="002A2AE3" w:rsidRDefault="002A2AE3" w:rsidP="002A2AE3">
      <w:pPr>
        <w:spacing w:line="240" w:lineRule="exact"/>
        <w:jc w:val="both"/>
        <w:rPr>
          <w:sz w:val="20"/>
        </w:rPr>
      </w:pPr>
    </w:p>
    <w:p w:rsidR="00A663CF" w:rsidRDefault="00A663CF" w:rsidP="00A663CF">
      <w:pPr>
        <w:pStyle w:val="berschrift6"/>
      </w:pPr>
      <w:r>
        <w:t>(1</w:t>
      </w:r>
      <w:r w:rsidR="003A5E58">
        <w:t>2</w:t>
      </w:r>
      <w:r>
        <w:t>) Das Honorar unterliegt nicht einer verbindlichen Preisverordnung. Es kann daher grundsätzlich frei vereinbart werden. Die in der Anlage 1 der HOAI enthaltenen Regelungen zur Ermittlung der anrechenbaren Kosten und Honorarzone sowie daraus folgend zur Ermittlung des Honorars stellen deshalb nur – unverbindliche – Orientierungswerte dar.</w:t>
      </w:r>
    </w:p>
    <w:p w:rsidR="00A663CF" w:rsidRDefault="00A663CF" w:rsidP="002A2AE3">
      <w:pPr>
        <w:spacing w:line="240" w:lineRule="exact"/>
        <w:jc w:val="both"/>
        <w:rPr>
          <w:sz w:val="20"/>
        </w:rPr>
      </w:pPr>
    </w:p>
    <w:p w:rsidR="00D46C19" w:rsidRDefault="00A663CF" w:rsidP="00916D0E">
      <w:pPr>
        <w:pStyle w:val="berschrift6"/>
      </w:pPr>
      <w:r w:rsidRPr="002A2AE3" w:rsidDel="00A663CF">
        <w:t xml:space="preserve"> </w:t>
      </w:r>
      <w:r w:rsidR="00F93E51" w:rsidRPr="00F93E51">
        <w:t>(</w:t>
      </w:r>
      <w:r w:rsidR="00294CA0">
        <w:t>13</w:t>
      </w:r>
      <w:r w:rsidR="00F93E51">
        <w:t xml:space="preserve">) </w:t>
      </w:r>
      <w:r w:rsidR="00BD6795">
        <w:t>Das Leistungsbild Bauvermessun</w:t>
      </w:r>
      <w:r w:rsidR="00F93E51">
        <w:t>g entspricht in Leistungsphase 3</w:t>
      </w:r>
      <w:r w:rsidR="00BD6795">
        <w:t xml:space="preserve"> der Regelung in § 3 Nr. 2 VOB/B und ist Sache des </w:t>
      </w:r>
      <w:r w:rsidR="00D46C19">
        <w:t>Auftraggebers des Bauvertrages.</w:t>
      </w:r>
    </w:p>
    <w:p w:rsidR="00D46C19" w:rsidRPr="00D46C19" w:rsidRDefault="00D46C19" w:rsidP="00D46C19">
      <w:pPr>
        <w:pStyle w:val="Textkrper"/>
        <w:spacing w:after="0" w:line="240" w:lineRule="exact"/>
        <w:rPr>
          <w:sz w:val="20"/>
        </w:rPr>
      </w:pPr>
    </w:p>
    <w:p w:rsidR="00BD6795" w:rsidRPr="00D46C19" w:rsidRDefault="00D46C19" w:rsidP="00D46C19">
      <w:pPr>
        <w:pStyle w:val="Textkrper"/>
        <w:spacing w:after="0" w:line="240" w:lineRule="exact"/>
        <w:rPr>
          <w:sz w:val="20"/>
        </w:rPr>
      </w:pPr>
      <w:r>
        <w:rPr>
          <w:sz w:val="20"/>
        </w:rPr>
        <w:t>(</w:t>
      </w:r>
      <w:r w:rsidR="00294CA0">
        <w:rPr>
          <w:sz w:val="20"/>
        </w:rPr>
        <w:t>14</w:t>
      </w:r>
      <w:r>
        <w:rPr>
          <w:sz w:val="20"/>
        </w:rPr>
        <w:t xml:space="preserve">) </w:t>
      </w:r>
      <w:r w:rsidR="00BD6795" w:rsidRPr="00D46C19">
        <w:rPr>
          <w:sz w:val="20"/>
        </w:rPr>
        <w:t>E</w:t>
      </w:r>
      <w:r w:rsidR="00F93E51" w:rsidRPr="00D46C19">
        <w:rPr>
          <w:sz w:val="20"/>
        </w:rPr>
        <w:t>s entspricht in Leistungsphase 4</w:t>
      </w:r>
      <w:r w:rsidR="00BD6795" w:rsidRPr="00D46C19">
        <w:rPr>
          <w:sz w:val="20"/>
        </w:rPr>
        <w:t xml:space="preserve"> der Regelung in Abschnitt 4.1.3 ATV DIN 18299 VOB/C und ist Sache des Auftragnehmers des Bauvertrages.</w:t>
      </w:r>
    </w:p>
    <w:p w:rsidR="00F93E51" w:rsidRPr="00D46C19" w:rsidRDefault="00F93E51" w:rsidP="00D46C19">
      <w:pPr>
        <w:pStyle w:val="Textkrper"/>
        <w:spacing w:after="0" w:line="240" w:lineRule="exact"/>
        <w:rPr>
          <w:sz w:val="20"/>
        </w:rPr>
      </w:pPr>
    </w:p>
    <w:p w:rsidR="00D46C19" w:rsidRPr="00FF001C" w:rsidRDefault="00D46C19" w:rsidP="00D46C19">
      <w:pPr>
        <w:spacing w:line="240" w:lineRule="exact"/>
        <w:jc w:val="both"/>
        <w:rPr>
          <w:b/>
          <w:sz w:val="20"/>
        </w:rPr>
      </w:pPr>
      <w:r w:rsidRPr="00FF001C">
        <w:rPr>
          <w:b/>
          <w:sz w:val="20"/>
        </w:rPr>
        <w:t>Erläuterungen zum Vordruck</w:t>
      </w:r>
      <w:r w:rsidRPr="00FF001C">
        <w:rPr>
          <w:sz w:val="20"/>
        </w:rPr>
        <w:t xml:space="preserve"> </w:t>
      </w:r>
      <w:r w:rsidRPr="00FF001C">
        <w:rPr>
          <w:b/>
          <w:sz w:val="20"/>
        </w:rPr>
        <w:t xml:space="preserve">HVA F-StB Honorarermittlung </w:t>
      </w:r>
      <w:r>
        <w:rPr>
          <w:b/>
          <w:sz w:val="20"/>
        </w:rPr>
        <w:t>Bauvermessung</w:t>
      </w:r>
    </w:p>
    <w:p w:rsidR="00D46C19" w:rsidRPr="00FF001C" w:rsidRDefault="00D46C19" w:rsidP="00D46C19">
      <w:pPr>
        <w:spacing w:line="240" w:lineRule="exact"/>
        <w:jc w:val="both"/>
        <w:rPr>
          <w:sz w:val="20"/>
        </w:rPr>
      </w:pPr>
    </w:p>
    <w:p w:rsidR="00D46C19" w:rsidRDefault="00D46C19" w:rsidP="00D46C19">
      <w:pPr>
        <w:keepNext/>
        <w:tabs>
          <w:tab w:val="left" w:pos="284"/>
          <w:tab w:val="left" w:pos="567"/>
        </w:tabs>
        <w:spacing w:after="40" w:line="240" w:lineRule="exact"/>
        <w:jc w:val="both"/>
        <w:outlineLvl w:val="0"/>
        <w:rPr>
          <w:b/>
          <w:kern w:val="28"/>
          <w:sz w:val="20"/>
        </w:rPr>
      </w:pPr>
      <w:r w:rsidRPr="00FF001C">
        <w:rPr>
          <w:b/>
          <w:kern w:val="28"/>
          <w:sz w:val="20"/>
        </w:rPr>
        <w:t>A) Ermittlung der anrechenbaren Kosten</w:t>
      </w:r>
    </w:p>
    <w:p w:rsidR="009C7759" w:rsidRPr="007704BA" w:rsidRDefault="009C7759" w:rsidP="009C7759">
      <w:pPr>
        <w:pStyle w:val="berschrift6"/>
      </w:pPr>
      <w:r w:rsidRPr="007704BA">
        <w:t>(1</w:t>
      </w:r>
      <w:r w:rsidR="003A5E58">
        <w:t>5</w:t>
      </w:r>
      <w:r w:rsidRPr="007704BA">
        <w:t>) Als Hilfe für die Ermittlung der anrechenbaren Kosten steht der Vordruck HVA F-</w:t>
      </w:r>
      <w:proofErr w:type="spellStart"/>
      <w:r w:rsidRPr="007704BA">
        <w:t>StB</w:t>
      </w:r>
      <w:proofErr w:type="spellEnd"/>
      <w:r>
        <w:t xml:space="preserve"> Honorarermittlung </w:t>
      </w:r>
      <w:r w:rsidRPr="007704BA">
        <w:t xml:space="preserve">Bauvermessung </w:t>
      </w:r>
      <w:r>
        <w:t xml:space="preserve">auf Seite 1 </w:t>
      </w:r>
      <w:r w:rsidRPr="007704BA">
        <w:t>zur Verfügung.</w:t>
      </w:r>
    </w:p>
    <w:p w:rsidR="009C7759" w:rsidRPr="00AD1620" w:rsidRDefault="009C7759" w:rsidP="009C7759">
      <w:pPr>
        <w:pStyle w:val="Textkrper"/>
        <w:spacing w:before="80" w:after="80" w:line="240" w:lineRule="atLeast"/>
        <w:rPr>
          <w:sz w:val="20"/>
        </w:rPr>
      </w:pPr>
      <w:r w:rsidRPr="00AD1620">
        <w:rPr>
          <w:sz w:val="20"/>
        </w:rPr>
        <w:t>Die anrechenbaren Kosten sind auf der Basis der Kostenschätzung bzw. Kostenberechnung vom Auftraggeber zu ermitteln und den Bewerbern im Rahmen der Leistungsan</w:t>
      </w:r>
      <w:r>
        <w:rPr>
          <w:sz w:val="20"/>
        </w:rPr>
        <w:t>frage als Kalkulationsgrundlage zur Verfügung zu stellen.</w:t>
      </w:r>
    </w:p>
    <w:p w:rsidR="009C7759" w:rsidRDefault="009C7759" w:rsidP="009C7759">
      <w:pPr>
        <w:pStyle w:val="Textkrper"/>
        <w:spacing w:after="0" w:line="240" w:lineRule="atLeast"/>
        <w:rPr>
          <w:sz w:val="20"/>
        </w:rPr>
      </w:pPr>
      <w:r w:rsidRPr="00AD1620">
        <w:rPr>
          <w:sz w:val="20"/>
        </w:rPr>
        <w:t>Hierbei ist zu beachten, dass bei</w:t>
      </w:r>
      <w:r>
        <w:rPr>
          <w:sz w:val="20"/>
        </w:rPr>
        <w:t xml:space="preserve"> Ingenieurbauwerken 100 v.</w:t>
      </w:r>
      <w:r w:rsidR="003A5E58">
        <w:rPr>
          <w:sz w:val="20"/>
        </w:rPr>
        <w:t xml:space="preserve"> </w:t>
      </w:r>
      <w:r>
        <w:rPr>
          <w:sz w:val="20"/>
        </w:rPr>
        <w:t>H. und bei Verkehrsanlagen 80 v.</w:t>
      </w:r>
      <w:r w:rsidR="003A5E58">
        <w:rPr>
          <w:sz w:val="20"/>
        </w:rPr>
        <w:t xml:space="preserve"> </w:t>
      </w:r>
      <w:r w:rsidRPr="00AD1620">
        <w:rPr>
          <w:sz w:val="20"/>
        </w:rPr>
        <w:t>H. der ermittelten Kosten anzurechnen sind</w:t>
      </w:r>
      <w:r>
        <w:rPr>
          <w:sz w:val="20"/>
        </w:rPr>
        <w:t>.</w:t>
      </w:r>
      <w:r w:rsidRPr="00AD1620">
        <w:rPr>
          <w:sz w:val="20"/>
        </w:rPr>
        <w:t xml:space="preserve"> </w:t>
      </w:r>
    </w:p>
    <w:p w:rsidR="00D46C19" w:rsidRPr="00724510" w:rsidRDefault="00D46C19" w:rsidP="00D46C19">
      <w:pPr>
        <w:spacing w:line="240" w:lineRule="exact"/>
        <w:jc w:val="both"/>
        <w:rPr>
          <w:sz w:val="20"/>
        </w:rPr>
      </w:pPr>
    </w:p>
    <w:p w:rsidR="00D46C19" w:rsidRPr="00724510" w:rsidRDefault="00D46C19" w:rsidP="00D46C19">
      <w:pPr>
        <w:keepNext/>
        <w:tabs>
          <w:tab w:val="left" w:pos="284"/>
          <w:tab w:val="left" w:pos="567"/>
        </w:tabs>
        <w:spacing w:after="40" w:line="240" w:lineRule="exact"/>
        <w:jc w:val="both"/>
        <w:outlineLvl w:val="0"/>
        <w:rPr>
          <w:kern w:val="28"/>
          <w:sz w:val="20"/>
        </w:rPr>
      </w:pPr>
      <w:r w:rsidRPr="00724510">
        <w:rPr>
          <w:b/>
          <w:kern w:val="28"/>
          <w:sz w:val="20"/>
        </w:rPr>
        <w:t xml:space="preserve">B) Honorarermittlung </w:t>
      </w:r>
    </w:p>
    <w:p w:rsidR="00D46C19" w:rsidRPr="00AD1620" w:rsidRDefault="009C7759" w:rsidP="00BD6795">
      <w:pPr>
        <w:pStyle w:val="Textkrper"/>
        <w:spacing w:after="0" w:line="240" w:lineRule="atLeast"/>
        <w:rPr>
          <w:sz w:val="20"/>
        </w:rPr>
      </w:pPr>
      <w:r w:rsidRPr="00D46C19" w:rsidDel="009C7759">
        <w:rPr>
          <w:sz w:val="20"/>
        </w:rPr>
        <w:t xml:space="preserve"> </w:t>
      </w:r>
    </w:p>
    <w:p w:rsidR="00BD6795" w:rsidRPr="007704BA" w:rsidRDefault="00BD6795" w:rsidP="00916D0E">
      <w:pPr>
        <w:tabs>
          <w:tab w:val="left" w:pos="851"/>
        </w:tabs>
        <w:spacing w:line="240" w:lineRule="atLeast"/>
        <w:jc w:val="both"/>
      </w:pPr>
      <w:r w:rsidRPr="00916D0E">
        <w:rPr>
          <w:sz w:val="20"/>
          <w:u w:val="single"/>
        </w:rPr>
        <w:t>Honorarzone</w:t>
      </w:r>
    </w:p>
    <w:p w:rsidR="00D138ED" w:rsidRDefault="007704BA" w:rsidP="00916D0E">
      <w:pPr>
        <w:pStyle w:val="berschrift6"/>
      </w:pPr>
      <w:r>
        <w:t>(1</w:t>
      </w:r>
      <w:r w:rsidR="003A5E58">
        <w:t>6</w:t>
      </w:r>
      <w:r w:rsidRPr="00AD1620">
        <w:t xml:space="preserve">) </w:t>
      </w:r>
      <w:r w:rsidR="00BD6795" w:rsidRPr="00AD1620">
        <w:t>Die Ermitt</w:t>
      </w:r>
      <w:r w:rsidR="00D138ED">
        <w:t xml:space="preserve">lung der Honorarzone </w:t>
      </w:r>
      <w:r w:rsidR="009C7759">
        <w:t xml:space="preserve">erfolgt nach </w:t>
      </w:r>
      <w:r w:rsidR="00BD6795" w:rsidRPr="00AD1620">
        <w:t>de</w:t>
      </w:r>
      <w:r w:rsidR="00D138ED">
        <w:t>n in Anlage 1, 1.4</w:t>
      </w:r>
      <w:r w:rsidR="00BD6795" w:rsidRPr="00AD1620">
        <w:t>.6</w:t>
      </w:r>
      <w:r w:rsidR="00D138ED">
        <w:t xml:space="preserve"> HOAI, enthaltenen 6 Bewertungsmerkmalen a) – f)</w:t>
      </w:r>
      <w:r w:rsidR="00BD6795" w:rsidRPr="00AD1620">
        <w:t xml:space="preserve">. </w:t>
      </w:r>
      <w:r w:rsidR="00D138ED">
        <w:t>Entsprechende Bewertungsmerkmale</w:t>
      </w:r>
      <w:r w:rsidR="00D138ED" w:rsidRPr="00C27D11">
        <w:t xml:space="preserve"> </w:t>
      </w:r>
      <w:r w:rsidR="00D138ED">
        <w:t xml:space="preserve">sind </w:t>
      </w:r>
      <w:r w:rsidR="00D46C19">
        <w:t>im</w:t>
      </w:r>
      <w:r w:rsidR="00D138ED">
        <w:t xml:space="preserve"> Vordruck </w:t>
      </w:r>
      <w:r w:rsidR="00D46C19">
        <w:t>auf Seite 2</w:t>
      </w:r>
      <w:r w:rsidR="00D138ED">
        <w:t xml:space="preserve"> enthalten. Aus der Summe der Bewertungspunkte je Bewertungsmerkmal ergibt sich die Einstufung der Honorarzone.</w:t>
      </w:r>
    </w:p>
    <w:p w:rsidR="00BD6795" w:rsidRPr="00AD1620" w:rsidRDefault="00BD6795" w:rsidP="00BD6795">
      <w:pPr>
        <w:spacing w:line="240" w:lineRule="atLeast"/>
        <w:rPr>
          <w:sz w:val="20"/>
        </w:rPr>
      </w:pPr>
    </w:p>
    <w:p w:rsidR="00BD6795" w:rsidRPr="00AD1620" w:rsidRDefault="00BD6795" w:rsidP="00BD6795">
      <w:pPr>
        <w:tabs>
          <w:tab w:val="left" w:pos="851"/>
        </w:tabs>
        <w:spacing w:line="240" w:lineRule="atLeast"/>
        <w:jc w:val="both"/>
        <w:rPr>
          <w:sz w:val="20"/>
        </w:rPr>
      </w:pPr>
      <w:r w:rsidRPr="007704BA">
        <w:rPr>
          <w:sz w:val="20"/>
          <w:u w:val="single"/>
        </w:rPr>
        <w:t>Pauschalhonorar</w:t>
      </w:r>
    </w:p>
    <w:p w:rsidR="00BD6795" w:rsidRPr="00AD1620" w:rsidRDefault="007704BA" w:rsidP="00BD6795">
      <w:pPr>
        <w:tabs>
          <w:tab w:val="left" w:pos="851"/>
        </w:tabs>
        <w:spacing w:line="240" w:lineRule="atLeast"/>
        <w:jc w:val="both"/>
        <w:rPr>
          <w:sz w:val="20"/>
        </w:rPr>
      </w:pPr>
      <w:r>
        <w:rPr>
          <w:sz w:val="20"/>
        </w:rPr>
        <w:t>(1</w:t>
      </w:r>
      <w:r w:rsidR="003A5E58">
        <w:rPr>
          <w:sz w:val="20"/>
        </w:rPr>
        <w:t>7</w:t>
      </w:r>
      <w:r w:rsidRPr="00AD1620">
        <w:rPr>
          <w:sz w:val="20"/>
        </w:rPr>
        <w:t xml:space="preserve">) </w:t>
      </w:r>
      <w:r w:rsidR="00BD6795" w:rsidRPr="00AD1620">
        <w:rPr>
          <w:sz w:val="20"/>
        </w:rPr>
        <w:t>In der Regel soll ein Pauschalhonorar nach Durchführung einer Leistungsanfrage frei vereinbart werden.</w:t>
      </w:r>
    </w:p>
    <w:p w:rsidR="00BD6795" w:rsidRPr="00AD1620" w:rsidRDefault="00BD6795" w:rsidP="00BD6795">
      <w:pPr>
        <w:tabs>
          <w:tab w:val="left" w:pos="851"/>
        </w:tabs>
        <w:spacing w:line="240" w:lineRule="atLeast"/>
        <w:jc w:val="both"/>
        <w:rPr>
          <w:sz w:val="20"/>
        </w:rPr>
      </w:pPr>
    </w:p>
    <w:p w:rsidR="00BD6795" w:rsidRPr="00AD1620" w:rsidRDefault="00BD6795" w:rsidP="00BD6795">
      <w:pPr>
        <w:tabs>
          <w:tab w:val="left" w:pos="851"/>
        </w:tabs>
        <w:spacing w:line="240" w:lineRule="atLeast"/>
        <w:jc w:val="both"/>
        <w:rPr>
          <w:sz w:val="20"/>
        </w:rPr>
      </w:pPr>
    </w:p>
    <w:p w:rsidR="002A2AE3" w:rsidRPr="002A2AE3" w:rsidRDefault="00D138ED" w:rsidP="002A2AE3">
      <w:pPr>
        <w:spacing w:line="240" w:lineRule="exact"/>
        <w:jc w:val="both"/>
        <w:rPr>
          <w:sz w:val="20"/>
        </w:rPr>
      </w:pPr>
      <w:r>
        <w:rPr>
          <w:sz w:val="20"/>
        </w:rPr>
        <w:t>(</w:t>
      </w:r>
      <w:r w:rsidR="003A5E58">
        <w:rPr>
          <w:sz w:val="20"/>
        </w:rPr>
        <w:t>18</w:t>
      </w:r>
      <w:r w:rsidR="00BD6795" w:rsidRPr="00AD1620">
        <w:rPr>
          <w:sz w:val="20"/>
        </w:rPr>
        <w:t xml:space="preserve">) </w:t>
      </w:r>
      <w:r w:rsidR="002A2AE3" w:rsidRPr="002A2AE3">
        <w:rPr>
          <w:sz w:val="20"/>
        </w:rPr>
        <w:t>Das ermittelte Honorar ist in Vordruck HVA F-StB Vertrag in § 7 zu übernehmen.</w:t>
      </w:r>
    </w:p>
    <w:p w:rsidR="00BD6795" w:rsidRPr="00AD1620" w:rsidRDefault="00BD6795" w:rsidP="00BD6795">
      <w:pPr>
        <w:tabs>
          <w:tab w:val="left" w:pos="851"/>
        </w:tabs>
        <w:spacing w:line="240" w:lineRule="atLeast"/>
        <w:jc w:val="both"/>
        <w:rPr>
          <w:sz w:val="20"/>
        </w:rPr>
      </w:pPr>
    </w:p>
    <w:p w:rsidR="00BD6795" w:rsidRPr="007704BA" w:rsidRDefault="00BD6795" w:rsidP="00916D0E">
      <w:pPr>
        <w:pStyle w:val="berschrift6"/>
      </w:pPr>
      <w:r w:rsidRPr="007704BA">
        <w:t>Beauftragung von Teilen einer Grundleistung</w:t>
      </w:r>
    </w:p>
    <w:p w:rsidR="00BD6795" w:rsidRPr="00AD1620" w:rsidRDefault="007704BA" w:rsidP="00BD6795">
      <w:pPr>
        <w:pStyle w:val="Textkrper"/>
        <w:spacing w:after="0" w:line="240" w:lineRule="atLeast"/>
        <w:rPr>
          <w:sz w:val="20"/>
        </w:rPr>
      </w:pPr>
      <w:r w:rsidRPr="00EC5348">
        <w:rPr>
          <w:sz w:val="20"/>
        </w:rPr>
        <w:t>(1</w:t>
      </w:r>
      <w:r w:rsidR="003A5E58">
        <w:rPr>
          <w:sz w:val="20"/>
        </w:rPr>
        <w:t>9</w:t>
      </w:r>
      <w:r w:rsidRPr="00EC5348">
        <w:rPr>
          <w:sz w:val="20"/>
        </w:rPr>
        <w:t>)</w:t>
      </w:r>
      <w:r w:rsidRPr="00AD1620">
        <w:t xml:space="preserve"> </w:t>
      </w:r>
      <w:r w:rsidR="00BD6795" w:rsidRPr="00AD1620">
        <w:rPr>
          <w:sz w:val="20"/>
        </w:rPr>
        <w:t>Wenn nicht sämtliche in einer Leistungsphase erfassten Grundleistungen oder nur Teile von Grundleistungen übertragen werden sollen, sind die für die Beauftragung vorgesehenen Teilleistungen den Bewerbern im Rahmen der Leistungsanfrage mitzuteilen</w:t>
      </w:r>
      <w:r w:rsidR="00701A7C">
        <w:rPr>
          <w:sz w:val="20"/>
        </w:rPr>
        <w:t xml:space="preserve"> und vertraglich festzuschreiben.</w:t>
      </w:r>
    </w:p>
    <w:p w:rsidR="00BD6795" w:rsidRDefault="00BD6795" w:rsidP="00294CA0">
      <w:pPr>
        <w:tabs>
          <w:tab w:val="left" w:pos="851"/>
        </w:tabs>
        <w:spacing w:line="240" w:lineRule="atLeast"/>
        <w:jc w:val="both"/>
        <w:rPr>
          <w:sz w:val="20"/>
        </w:rPr>
      </w:pPr>
    </w:p>
    <w:p w:rsidR="00906526" w:rsidRPr="00294CA0" w:rsidRDefault="00906526" w:rsidP="00294CA0">
      <w:pPr>
        <w:tabs>
          <w:tab w:val="left" w:pos="851"/>
        </w:tabs>
        <w:spacing w:line="240" w:lineRule="atLeast"/>
        <w:jc w:val="both"/>
        <w:rPr>
          <w:sz w:val="20"/>
        </w:rPr>
      </w:pPr>
    </w:p>
    <w:p w:rsidR="00BD6795" w:rsidRPr="00294CA0" w:rsidRDefault="009D57E8" w:rsidP="00294CA0">
      <w:pPr>
        <w:pStyle w:val="Textkrper"/>
        <w:spacing w:line="240" w:lineRule="exact"/>
        <w:rPr>
          <w:b/>
        </w:rPr>
      </w:pPr>
      <w:bookmarkStart w:id="6" w:name="_Toc472501719"/>
      <w:r>
        <w:rPr>
          <w:b/>
        </w:rPr>
        <w:t xml:space="preserve">III.) </w:t>
      </w:r>
      <w:r w:rsidR="00BD6795" w:rsidRPr="00294CA0">
        <w:rPr>
          <w:b/>
        </w:rPr>
        <w:t>Sonstige vermessungstechnische Leistungen</w:t>
      </w:r>
      <w:bookmarkEnd w:id="6"/>
    </w:p>
    <w:p w:rsidR="00BD6795" w:rsidRPr="00294CA0" w:rsidRDefault="00BD6795" w:rsidP="00294CA0">
      <w:pPr>
        <w:tabs>
          <w:tab w:val="left" w:pos="851"/>
        </w:tabs>
        <w:spacing w:line="240" w:lineRule="atLeast"/>
        <w:jc w:val="both"/>
        <w:rPr>
          <w:sz w:val="20"/>
        </w:rPr>
      </w:pPr>
    </w:p>
    <w:p w:rsidR="00BD6795" w:rsidRDefault="00BD6795" w:rsidP="00916D0E">
      <w:pPr>
        <w:pStyle w:val="berschrift6"/>
      </w:pPr>
      <w:bookmarkStart w:id="7" w:name="_Toc472501720"/>
      <w:r>
        <w:t>(</w:t>
      </w:r>
      <w:r w:rsidR="003A5E58">
        <w:t>20</w:t>
      </w:r>
      <w:r>
        <w:t>) Bei der Beschreibung der Leistung ist zu prüfen, inwiew</w:t>
      </w:r>
      <w:r w:rsidR="00701A7C">
        <w:t xml:space="preserve">eit ggf. die </w:t>
      </w:r>
      <w:r w:rsidR="00294CA0">
        <w:t>Leistungsbeschreibungen</w:t>
      </w:r>
      <w:r w:rsidR="00701A7C">
        <w:t xml:space="preserve"> </w:t>
      </w:r>
      <w:r w:rsidR="00932C32">
        <w:t>für</w:t>
      </w:r>
      <w:r w:rsidR="00701A7C">
        <w:t xml:space="preserve"> P</w:t>
      </w:r>
      <w:r w:rsidR="00294CA0">
        <w:t xml:space="preserve">lanungsbegleitende </w:t>
      </w:r>
      <w:r w:rsidR="00701A7C">
        <w:t>V</w:t>
      </w:r>
      <w:r w:rsidR="00294CA0">
        <w:t>ermessung</w:t>
      </w:r>
      <w:r w:rsidR="00701A7C">
        <w:t xml:space="preserve"> oder </w:t>
      </w:r>
      <w:r w:rsidR="00932C32">
        <w:t xml:space="preserve">für </w:t>
      </w:r>
      <w:r w:rsidR="00701A7C">
        <w:t>B</w:t>
      </w:r>
      <w:r w:rsidR="00294CA0">
        <w:t>auvermessung</w:t>
      </w:r>
      <w:r w:rsidR="00701A7C">
        <w:t xml:space="preserve"> </w:t>
      </w:r>
      <w:r>
        <w:t>herangezogen werden können.</w:t>
      </w:r>
      <w:bookmarkEnd w:id="7"/>
    </w:p>
    <w:p w:rsidR="00BD6795" w:rsidRDefault="00BD6795" w:rsidP="00BD6795">
      <w:pPr>
        <w:pStyle w:val="Textkrper"/>
        <w:spacing w:after="0" w:line="240" w:lineRule="exact"/>
      </w:pPr>
    </w:p>
    <w:p w:rsidR="00A0630C" w:rsidRDefault="00A0630C" w:rsidP="00371615">
      <w:pPr>
        <w:rPr>
          <w:sz w:val="20"/>
        </w:rPr>
      </w:pPr>
    </w:p>
    <w:p w:rsidR="00A0630C" w:rsidRPr="00A0630C" w:rsidRDefault="00A0630C" w:rsidP="00A0630C">
      <w:pPr>
        <w:pStyle w:val="berschrift6"/>
      </w:pPr>
      <w:r w:rsidRPr="00A0630C">
        <w:lastRenderedPageBreak/>
        <w:t>(</w:t>
      </w:r>
      <w:r w:rsidR="003A5E58" w:rsidRPr="00A0630C">
        <w:t>2</w:t>
      </w:r>
      <w:r w:rsidR="003A5E58">
        <w:t>1</w:t>
      </w:r>
      <w:r w:rsidRPr="00A0630C">
        <w:t>) Das Honorar für sonstige vermessungstechnische Leistungen ist schriftlich frei zu vereinbaren.</w:t>
      </w:r>
    </w:p>
    <w:p w:rsidR="00A0630C" w:rsidRPr="00371615" w:rsidRDefault="00A0630C" w:rsidP="00371615"/>
    <w:sectPr w:rsidR="00A0630C" w:rsidRPr="00371615" w:rsidSect="00F377E9">
      <w:headerReference w:type="even" r:id="rId8"/>
      <w:headerReference w:type="default" r:id="rId9"/>
      <w:footerReference w:type="even" r:id="rId10"/>
      <w:footerReference w:type="default" r:id="rId11"/>
      <w:pgSz w:w="11906" w:h="16838" w:code="9"/>
      <w:pgMar w:top="1418" w:right="1418" w:bottom="1134" w:left="1418" w:header="703" w:footer="709" w:gutter="0"/>
      <w:pgNumType w:start="4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2BF1" w:rsidRDefault="00092BF1" w:rsidP="007E29EF">
      <w:r>
        <w:separator/>
      </w:r>
    </w:p>
  </w:endnote>
  <w:endnote w:type="continuationSeparator" w:id="0">
    <w:p w:rsidR="00092BF1" w:rsidRDefault="00092BF1" w:rsidP="007E29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02ED" w:rsidRPr="00906526" w:rsidRDefault="00DE02ED" w:rsidP="00906526">
    <w:pPr>
      <w:pBdr>
        <w:top w:val="single" w:sz="4" w:space="1" w:color="auto"/>
      </w:pBdr>
      <w:tabs>
        <w:tab w:val="center" w:pos="4536"/>
        <w:tab w:val="right" w:pos="9072"/>
      </w:tabs>
      <w:jc w:val="both"/>
      <w:rPr>
        <w:rFonts w:cs="Arial"/>
        <w:sz w:val="10"/>
        <w:szCs w:val="10"/>
      </w:rPr>
    </w:pPr>
  </w:p>
  <w:p w:rsidR="00DE02ED" w:rsidRPr="00906526" w:rsidRDefault="00DE02ED" w:rsidP="00906526">
    <w:pPr>
      <w:tabs>
        <w:tab w:val="center" w:pos="4536"/>
        <w:tab w:val="right" w:pos="9072"/>
      </w:tabs>
      <w:spacing w:line="240" w:lineRule="exact"/>
      <w:jc w:val="both"/>
      <w:rPr>
        <w:sz w:val="20"/>
      </w:rPr>
    </w:pPr>
    <w:r w:rsidRPr="007E29EF">
      <w:rPr>
        <w:rFonts w:cs="Arial"/>
        <w:sz w:val="20"/>
      </w:rPr>
      <w:t>1</w:t>
    </w:r>
    <w:r>
      <w:rPr>
        <w:rFonts w:cs="Arial"/>
        <w:sz w:val="20"/>
      </w:rPr>
      <w:t>.5</w:t>
    </w:r>
    <w:r w:rsidRPr="007E29EF">
      <w:rPr>
        <w:rFonts w:cs="Arial"/>
        <w:sz w:val="20"/>
      </w:rPr>
      <w:t xml:space="preserve"> – Seite </w:t>
    </w:r>
    <w:r w:rsidRPr="0041006D">
      <w:rPr>
        <w:rFonts w:cs="Arial"/>
        <w:sz w:val="20"/>
      </w:rPr>
      <w:fldChar w:fldCharType="begin"/>
    </w:r>
    <w:r w:rsidRPr="0041006D">
      <w:rPr>
        <w:rFonts w:cs="Arial"/>
        <w:sz w:val="20"/>
      </w:rPr>
      <w:instrText>PAGE   \* MERGEFORMAT</w:instrText>
    </w:r>
    <w:r w:rsidRPr="0041006D">
      <w:rPr>
        <w:rFonts w:cs="Arial"/>
        <w:sz w:val="20"/>
      </w:rPr>
      <w:fldChar w:fldCharType="separate"/>
    </w:r>
    <w:r w:rsidR="003B4779">
      <w:rPr>
        <w:rFonts w:cs="Arial"/>
        <w:noProof/>
        <w:sz w:val="20"/>
      </w:rPr>
      <w:t>40</w:t>
    </w:r>
    <w:r w:rsidRPr="0041006D">
      <w:rPr>
        <w:rFonts w:cs="Arial"/>
        <w:sz w:val="20"/>
      </w:rPr>
      <w:fldChar w:fldCharType="end"/>
    </w:r>
    <w:r w:rsidRPr="007E29EF">
      <w:rPr>
        <w:rFonts w:cs="Arial"/>
        <w:sz w:val="20"/>
      </w:rPr>
      <w:tab/>
    </w:r>
    <w:r>
      <w:rPr>
        <w:rFonts w:cs="Arial"/>
        <w:sz w:val="20"/>
      </w:rPr>
      <w:t>10510</w:t>
    </w:r>
    <w:r>
      <w:rPr>
        <w:rFonts w:cs="Arial"/>
        <w:sz w:val="20"/>
      </w:rPr>
      <w:tab/>
    </w:r>
    <w:r w:rsidRPr="007E29EF">
      <w:rPr>
        <w:rFonts w:cs="Arial"/>
        <w:sz w:val="20"/>
      </w:rPr>
      <w:t xml:space="preserve">Stand: </w:t>
    </w:r>
    <w:r>
      <w:rPr>
        <w:rFonts w:cs="Arial"/>
        <w:sz w:val="20"/>
      </w:rPr>
      <w:t>xx</w:t>
    </w:r>
    <w:r w:rsidRPr="007E29EF">
      <w:rPr>
        <w:rFonts w:cs="Arial"/>
        <w:sz w:val="20"/>
      </w:rPr>
      <w:t>-</w:t>
    </w:r>
    <w:r>
      <w:rPr>
        <w:rFonts w:cs="Arial"/>
        <w:sz w:val="20"/>
      </w:rPr>
      <w:t>20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02ED" w:rsidRPr="00906526" w:rsidRDefault="00DE02ED" w:rsidP="00906526">
    <w:pPr>
      <w:pBdr>
        <w:top w:val="single" w:sz="4" w:space="1" w:color="auto"/>
      </w:pBdr>
      <w:tabs>
        <w:tab w:val="center" w:pos="4536"/>
        <w:tab w:val="right" w:pos="9072"/>
      </w:tabs>
      <w:jc w:val="both"/>
      <w:rPr>
        <w:rFonts w:cs="Arial"/>
        <w:sz w:val="10"/>
        <w:szCs w:val="10"/>
      </w:rPr>
    </w:pPr>
  </w:p>
  <w:p w:rsidR="00DE02ED" w:rsidRPr="007E29EF" w:rsidRDefault="00DE02ED" w:rsidP="007E29EF">
    <w:pPr>
      <w:tabs>
        <w:tab w:val="center" w:pos="4536"/>
        <w:tab w:val="right" w:pos="9072"/>
      </w:tabs>
      <w:spacing w:line="240" w:lineRule="exact"/>
      <w:jc w:val="both"/>
      <w:rPr>
        <w:sz w:val="20"/>
      </w:rPr>
    </w:pPr>
    <w:r w:rsidRPr="007E29EF">
      <w:rPr>
        <w:rFonts w:cs="Arial"/>
        <w:sz w:val="20"/>
      </w:rPr>
      <w:t xml:space="preserve">Stand: </w:t>
    </w:r>
    <w:r>
      <w:rPr>
        <w:rFonts w:cs="Arial"/>
        <w:sz w:val="20"/>
      </w:rPr>
      <w:t>xx</w:t>
    </w:r>
    <w:r w:rsidRPr="007E29EF">
      <w:rPr>
        <w:rFonts w:cs="Arial"/>
        <w:sz w:val="20"/>
      </w:rPr>
      <w:t>-</w:t>
    </w:r>
    <w:r>
      <w:rPr>
        <w:rFonts w:cs="Arial"/>
        <w:sz w:val="20"/>
      </w:rPr>
      <w:t>20</w:t>
    </w:r>
    <w:r w:rsidRPr="007E29EF">
      <w:rPr>
        <w:rFonts w:cs="Arial"/>
        <w:sz w:val="20"/>
      </w:rPr>
      <w:tab/>
    </w:r>
    <w:r>
      <w:rPr>
        <w:rFonts w:cs="Arial"/>
        <w:sz w:val="20"/>
      </w:rPr>
      <w:t>10510</w:t>
    </w:r>
    <w:r>
      <w:rPr>
        <w:rFonts w:cs="Arial"/>
        <w:sz w:val="20"/>
      </w:rPr>
      <w:tab/>
    </w:r>
    <w:r w:rsidRPr="007E29EF">
      <w:rPr>
        <w:rFonts w:cs="Arial"/>
        <w:sz w:val="20"/>
      </w:rPr>
      <w:t>1</w:t>
    </w:r>
    <w:r>
      <w:rPr>
        <w:rFonts w:cs="Arial"/>
        <w:sz w:val="20"/>
      </w:rPr>
      <w:t>.5</w:t>
    </w:r>
    <w:r w:rsidRPr="007E29EF">
      <w:rPr>
        <w:rFonts w:cs="Arial"/>
        <w:sz w:val="20"/>
      </w:rPr>
      <w:t xml:space="preserve"> – Seite </w:t>
    </w:r>
    <w:r w:rsidRPr="0041006D">
      <w:rPr>
        <w:rFonts w:cs="Arial"/>
        <w:sz w:val="20"/>
      </w:rPr>
      <w:fldChar w:fldCharType="begin"/>
    </w:r>
    <w:r w:rsidRPr="0041006D">
      <w:rPr>
        <w:rFonts w:cs="Arial"/>
        <w:sz w:val="20"/>
      </w:rPr>
      <w:instrText>PAGE   \* MERGEFORMAT</w:instrText>
    </w:r>
    <w:r w:rsidRPr="0041006D">
      <w:rPr>
        <w:rFonts w:cs="Arial"/>
        <w:sz w:val="20"/>
      </w:rPr>
      <w:fldChar w:fldCharType="separate"/>
    </w:r>
    <w:r w:rsidR="003B4779">
      <w:rPr>
        <w:rFonts w:cs="Arial"/>
        <w:noProof/>
        <w:sz w:val="20"/>
      </w:rPr>
      <w:t>41</w:t>
    </w:r>
    <w:r w:rsidRPr="0041006D">
      <w:rPr>
        <w:rFonts w:cs="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2BF1" w:rsidRDefault="00092BF1" w:rsidP="007E29EF">
      <w:r>
        <w:separator/>
      </w:r>
    </w:p>
  </w:footnote>
  <w:footnote w:type="continuationSeparator" w:id="0">
    <w:p w:rsidR="00092BF1" w:rsidRDefault="00092BF1" w:rsidP="007E29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02ED" w:rsidRPr="00906526" w:rsidRDefault="00DE02ED" w:rsidP="00906526">
    <w:pPr>
      <w:tabs>
        <w:tab w:val="center" w:pos="4678"/>
        <w:tab w:val="right" w:pos="9072"/>
      </w:tabs>
      <w:jc w:val="both"/>
      <w:rPr>
        <w:b/>
        <w:szCs w:val="24"/>
      </w:rPr>
    </w:pPr>
    <w:r w:rsidRPr="00906526">
      <w:rPr>
        <w:b/>
        <w:szCs w:val="24"/>
      </w:rPr>
      <w:t>1.5 Leistungsbeschreibung</w:t>
    </w:r>
    <w:r w:rsidRPr="00906526">
      <w:rPr>
        <w:b/>
        <w:szCs w:val="24"/>
      </w:rPr>
      <w:tab/>
      <w:t>1 Vergabeunterlagen</w:t>
    </w:r>
    <w:r w:rsidRPr="00906526">
      <w:rPr>
        <w:b/>
        <w:szCs w:val="24"/>
      </w:rPr>
      <w:tab/>
      <w:t>HVA F-StB</w:t>
    </w:r>
  </w:p>
  <w:p w:rsidR="00DE02ED" w:rsidRPr="00906526" w:rsidRDefault="00DE02ED" w:rsidP="00906526">
    <w:pPr>
      <w:pBdr>
        <w:bottom w:val="single" w:sz="4" w:space="1" w:color="auto"/>
      </w:pBdr>
      <w:tabs>
        <w:tab w:val="center" w:pos="4253"/>
        <w:tab w:val="right" w:pos="9072"/>
      </w:tabs>
      <w:jc w:val="both"/>
      <w:rPr>
        <w:b/>
        <w:szCs w:val="24"/>
      </w:rPr>
    </w:pPr>
    <w:r w:rsidRPr="00906526">
      <w:rPr>
        <w:b/>
        <w:szCs w:val="24"/>
      </w:rPr>
      <w:t>Honorarermittlung</w:t>
    </w:r>
  </w:p>
  <w:p w:rsidR="00DE02ED" w:rsidRPr="00906526" w:rsidRDefault="00DE02ED" w:rsidP="00906526">
    <w:pPr>
      <w:pBdr>
        <w:bottom w:val="single" w:sz="4" w:space="1" w:color="auto"/>
      </w:pBdr>
      <w:tabs>
        <w:tab w:val="center" w:pos="4536"/>
        <w:tab w:val="right" w:pos="9072"/>
      </w:tabs>
      <w:jc w:val="both"/>
      <w:rPr>
        <w:b/>
        <w:szCs w:val="24"/>
      </w:rPr>
    </w:pPr>
    <w:r w:rsidRPr="00906526">
      <w:rPr>
        <w:b/>
        <w:szCs w:val="24"/>
      </w:rPr>
      <w:t>Fachspezifische Hinweise</w:t>
    </w:r>
  </w:p>
  <w:p w:rsidR="00DE02ED" w:rsidRDefault="00DE02ED">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02ED" w:rsidRPr="00906526" w:rsidRDefault="00DE02ED" w:rsidP="00906526">
    <w:pPr>
      <w:tabs>
        <w:tab w:val="center" w:pos="4253"/>
        <w:tab w:val="right" w:pos="9072"/>
      </w:tabs>
      <w:jc w:val="both"/>
      <w:rPr>
        <w:b/>
        <w:szCs w:val="24"/>
      </w:rPr>
    </w:pPr>
    <w:r w:rsidRPr="00906526">
      <w:rPr>
        <w:b/>
        <w:szCs w:val="24"/>
      </w:rPr>
      <w:t>HVA F-StB</w:t>
    </w:r>
    <w:r w:rsidRPr="00906526">
      <w:rPr>
        <w:b/>
        <w:szCs w:val="24"/>
      </w:rPr>
      <w:tab/>
      <w:t>1 Vergabeunterlagen</w:t>
    </w:r>
    <w:r w:rsidRPr="00906526">
      <w:rPr>
        <w:b/>
        <w:szCs w:val="24"/>
      </w:rPr>
      <w:tab/>
      <w:t>1.5 Leistungsbeschreibung</w:t>
    </w:r>
  </w:p>
  <w:p w:rsidR="00DE02ED" w:rsidRPr="00906526" w:rsidRDefault="00DE02ED" w:rsidP="00906526">
    <w:pPr>
      <w:pBdr>
        <w:bottom w:val="single" w:sz="4" w:space="1" w:color="auto"/>
      </w:pBdr>
      <w:tabs>
        <w:tab w:val="center" w:pos="4253"/>
        <w:tab w:val="right" w:pos="9072"/>
      </w:tabs>
      <w:jc w:val="both"/>
      <w:rPr>
        <w:b/>
        <w:szCs w:val="24"/>
      </w:rPr>
    </w:pPr>
    <w:r w:rsidRPr="00906526">
      <w:rPr>
        <w:szCs w:val="24"/>
      </w:rPr>
      <w:tab/>
    </w:r>
    <w:r w:rsidRPr="00906526">
      <w:rPr>
        <w:szCs w:val="24"/>
      </w:rPr>
      <w:tab/>
    </w:r>
    <w:r w:rsidRPr="00906526">
      <w:rPr>
        <w:b/>
        <w:szCs w:val="24"/>
      </w:rPr>
      <w:t>Honorarermittlung</w:t>
    </w:r>
  </w:p>
  <w:p w:rsidR="00DE02ED" w:rsidRPr="00906526" w:rsidRDefault="00DE02ED" w:rsidP="00906526">
    <w:pPr>
      <w:pBdr>
        <w:bottom w:val="single" w:sz="4" w:space="1" w:color="auto"/>
      </w:pBdr>
      <w:tabs>
        <w:tab w:val="center" w:pos="4253"/>
        <w:tab w:val="right" w:pos="9072"/>
      </w:tabs>
      <w:jc w:val="both"/>
      <w:rPr>
        <w:b/>
        <w:szCs w:val="24"/>
      </w:rPr>
    </w:pPr>
    <w:r w:rsidRPr="00906526">
      <w:rPr>
        <w:b/>
        <w:szCs w:val="24"/>
      </w:rPr>
      <w:tab/>
    </w:r>
    <w:r w:rsidRPr="00906526">
      <w:rPr>
        <w:b/>
        <w:szCs w:val="24"/>
      </w:rPr>
      <w:tab/>
      <w:t>Fachspezifische Hinweise</w:t>
    </w:r>
  </w:p>
  <w:p w:rsidR="00DE02ED" w:rsidRPr="007E29EF" w:rsidRDefault="00DE02ED" w:rsidP="007E29EF">
    <w:pPr>
      <w:tabs>
        <w:tab w:val="center" w:pos="4536"/>
        <w:tab w:val="right" w:pos="9072"/>
      </w:tabs>
      <w:spacing w:line="240" w:lineRule="exact"/>
      <w:jc w:val="both"/>
      <w:rPr>
        <w:rFonts w:cs="Arial"/>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B21376"/>
    <w:multiLevelType w:val="hybridMultilevel"/>
    <w:tmpl w:val="B554CD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62F5BF4"/>
    <w:multiLevelType w:val="hybridMultilevel"/>
    <w:tmpl w:val="3A121CD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59B412EA"/>
    <w:multiLevelType w:val="hybridMultilevel"/>
    <w:tmpl w:val="A0EAB21C"/>
    <w:lvl w:ilvl="0" w:tplc="D24C391E">
      <w:start w:val="1"/>
      <w:numFmt w:val="bullet"/>
      <w:lvlText w:val=""/>
      <w:lvlJc w:val="left"/>
      <w:pPr>
        <w:tabs>
          <w:tab w:val="num" w:pos="2340"/>
        </w:tabs>
        <w:ind w:left="234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5BF648F5"/>
    <w:multiLevelType w:val="hybridMultilevel"/>
    <w:tmpl w:val="5E2A0F20"/>
    <w:lvl w:ilvl="0" w:tplc="D24C391E">
      <w:start w:val="1"/>
      <w:numFmt w:val="bullet"/>
      <w:lvlText w:val=""/>
      <w:lvlJc w:val="left"/>
      <w:pPr>
        <w:ind w:left="2700" w:hanging="360"/>
      </w:pPr>
      <w:rPr>
        <w:rFonts w:ascii="Symbol" w:hAnsi="Symbol" w:hint="default"/>
        <w:color w:val="auto"/>
      </w:rPr>
    </w:lvl>
    <w:lvl w:ilvl="1" w:tplc="04070003" w:tentative="1">
      <w:start w:val="1"/>
      <w:numFmt w:val="bullet"/>
      <w:lvlText w:val="o"/>
      <w:lvlJc w:val="left"/>
      <w:pPr>
        <w:ind w:left="3420" w:hanging="360"/>
      </w:pPr>
      <w:rPr>
        <w:rFonts w:ascii="Courier New" w:hAnsi="Courier New" w:cs="Courier New" w:hint="default"/>
      </w:rPr>
    </w:lvl>
    <w:lvl w:ilvl="2" w:tplc="04070005" w:tentative="1">
      <w:start w:val="1"/>
      <w:numFmt w:val="bullet"/>
      <w:lvlText w:val=""/>
      <w:lvlJc w:val="left"/>
      <w:pPr>
        <w:ind w:left="4140" w:hanging="360"/>
      </w:pPr>
      <w:rPr>
        <w:rFonts w:ascii="Wingdings" w:hAnsi="Wingdings" w:hint="default"/>
      </w:rPr>
    </w:lvl>
    <w:lvl w:ilvl="3" w:tplc="04070001" w:tentative="1">
      <w:start w:val="1"/>
      <w:numFmt w:val="bullet"/>
      <w:lvlText w:val=""/>
      <w:lvlJc w:val="left"/>
      <w:pPr>
        <w:ind w:left="4860" w:hanging="360"/>
      </w:pPr>
      <w:rPr>
        <w:rFonts w:ascii="Symbol" w:hAnsi="Symbol" w:hint="default"/>
      </w:rPr>
    </w:lvl>
    <w:lvl w:ilvl="4" w:tplc="04070003" w:tentative="1">
      <w:start w:val="1"/>
      <w:numFmt w:val="bullet"/>
      <w:lvlText w:val="o"/>
      <w:lvlJc w:val="left"/>
      <w:pPr>
        <w:ind w:left="5580" w:hanging="360"/>
      </w:pPr>
      <w:rPr>
        <w:rFonts w:ascii="Courier New" w:hAnsi="Courier New" w:cs="Courier New" w:hint="default"/>
      </w:rPr>
    </w:lvl>
    <w:lvl w:ilvl="5" w:tplc="04070005" w:tentative="1">
      <w:start w:val="1"/>
      <w:numFmt w:val="bullet"/>
      <w:lvlText w:val=""/>
      <w:lvlJc w:val="left"/>
      <w:pPr>
        <w:ind w:left="6300" w:hanging="360"/>
      </w:pPr>
      <w:rPr>
        <w:rFonts w:ascii="Wingdings" w:hAnsi="Wingdings" w:hint="default"/>
      </w:rPr>
    </w:lvl>
    <w:lvl w:ilvl="6" w:tplc="04070001" w:tentative="1">
      <w:start w:val="1"/>
      <w:numFmt w:val="bullet"/>
      <w:lvlText w:val=""/>
      <w:lvlJc w:val="left"/>
      <w:pPr>
        <w:ind w:left="7020" w:hanging="360"/>
      </w:pPr>
      <w:rPr>
        <w:rFonts w:ascii="Symbol" w:hAnsi="Symbol" w:hint="default"/>
      </w:rPr>
    </w:lvl>
    <w:lvl w:ilvl="7" w:tplc="04070003" w:tentative="1">
      <w:start w:val="1"/>
      <w:numFmt w:val="bullet"/>
      <w:lvlText w:val="o"/>
      <w:lvlJc w:val="left"/>
      <w:pPr>
        <w:ind w:left="7740" w:hanging="360"/>
      </w:pPr>
      <w:rPr>
        <w:rFonts w:ascii="Courier New" w:hAnsi="Courier New" w:cs="Courier New" w:hint="default"/>
      </w:rPr>
    </w:lvl>
    <w:lvl w:ilvl="8" w:tplc="04070005" w:tentative="1">
      <w:start w:val="1"/>
      <w:numFmt w:val="bullet"/>
      <w:lvlText w:val=""/>
      <w:lvlJc w:val="left"/>
      <w:pPr>
        <w:ind w:left="846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evenAndOddHeaders/>
  <w:drawingGridHorizontalSpacing w:val="12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795"/>
    <w:rsid w:val="00076821"/>
    <w:rsid w:val="00092BF1"/>
    <w:rsid w:val="001252E0"/>
    <w:rsid w:val="001A17FC"/>
    <w:rsid w:val="001E74A8"/>
    <w:rsid w:val="0023445B"/>
    <w:rsid w:val="002667DB"/>
    <w:rsid w:val="00294CA0"/>
    <w:rsid w:val="002A2AE3"/>
    <w:rsid w:val="00307472"/>
    <w:rsid w:val="003338A1"/>
    <w:rsid w:val="00371615"/>
    <w:rsid w:val="003A5E58"/>
    <w:rsid w:val="003B29B6"/>
    <w:rsid w:val="003B4779"/>
    <w:rsid w:val="003D1CA4"/>
    <w:rsid w:val="003E1FF8"/>
    <w:rsid w:val="0041006D"/>
    <w:rsid w:val="00416CE3"/>
    <w:rsid w:val="004A1604"/>
    <w:rsid w:val="004C6E17"/>
    <w:rsid w:val="004E2FBF"/>
    <w:rsid w:val="00530282"/>
    <w:rsid w:val="00545B83"/>
    <w:rsid w:val="00561D1A"/>
    <w:rsid w:val="005E68F9"/>
    <w:rsid w:val="006333EE"/>
    <w:rsid w:val="00646F93"/>
    <w:rsid w:val="0065168F"/>
    <w:rsid w:val="006753F8"/>
    <w:rsid w:val="00701A7C"/>
    <w:rsid w:val="00724510"/>
    <w:rsid w:val="007704BA"/>
    <w:rsid w:val="0077556A"/>
    <w:rsid w:val="007A1242"/>
    <w:rsid w:val="007C3358"/>
    <w:rsid w:val="007E29EF"/>
    <w:rsid w:val="007E73C7"/>
    <w:rsid w:val="00806293"/>
    <w:rsid w:val="008201E1"/>
    <w:rsid w:val="00863761"/>
    <w:rsid w:val="00876D42"/>
    <w:rsid w:val="008A10CA"/>
    <w:rsid w:val="00906526"/>
    <w:rsid w:val="00916D0E"/>
    <w:rsid w:val="00932C32"/>
    <w:rsid w:val="009A621F"/>
    <w:rsid w:val="009C7759"/>
    <w:rsid w:val="009D57E8"/>
    <w:rsid w:val="009D6B0F"/>
    <w:rsid w:val="00A0630C"/>
    <w:rsid w:val="00A13BBA"/>
    <w:rsid w:val="00A663CF"/>
    <w:rsid w:val="00B14388"/>
    <w:rsid w:val="00B57F40"/>
    <w:rsid w:val="00B66F00"/>
    <w:rsid w:val="00B701F5"/>
    <w:rsid w:val="00B7452B"/>
    <w:rsid w:val="00BD6795"/>
    <w:rsid w:val="00C932BB"/>
    <w:rsid w:val="00D138ED"/>
    <w:rsid w:val="00D46C19"/>
    <w:rsid w:val="00DC0B4E"/>
    <w:rsid w:val="00DC4C68"/>
    <w:rsid w:val="00DE02ED"/>
    <w:rsid w:val="00E65474"/>
    <w:rsid w:val="00EA02C7"/>
    <w:rsid w:val="00EC5348"/>
    <w:rsid w:val="00F02007"/>
    <w:rsid w:val="00F377E9"/>
    <w:rsid w:val="00F93E51"/>
    <w:rsid w:val="00FC39F0"/>
    <w:rsid w:val="00FC3BA6"/>
    <w:rsid w:val="00FE127E"/>
    <w:rsid w:val="00FF00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46C19"/>
    <w:rPr>
      <w:rFonts w:ascii="Arial" w:hAnsi="Arial"/>
      <w:sz w:val="24"/>
    </w:rPr>
  </w:style>
  <w:style w:type="paragraph" w:styleId="berschrift1">
    <w:name w:val="heading 1"/>
    <w:basedOn w:val="Standard"/>
    <w:next w:val="Standard"/>
    <w:link w:val="berschrift1Zchn"/>
    <w:qFormat/>
    <w:rsid w:val="00BD6795"/>
    <w:pPr>
      <w:keepNext/>
      <w:spacing w:before="240" w:after="60"/>
      <w:outlineLvl w:val="0"/>
    </w:pPr>
    <w:rPr>
      <w:b/>
      <w:kern w:val="28"/>
      <w:sz w:val="32"/>
    </w:rPr>
  </w:style>
  <w:style w:type="paragraph" w:styleId="berschrift2">
    <w:name w:val="heading 2"/>
    <w:basedOn w:val="Standard"/>
    <w:next w:val="Standard"/>
    <w:link w:val="berschrift2Zchn"/>
    <w:qFormat/>
    <w:rsid w:val="00BD6795"/>
    <w:pPr>
      <w:keepNext/>
      <w:spacing w:before="240" w:after="60"/>
      <w:outlineLvl w:val="1"/>
    </w:pPr>
    <w:rPr>
      <w:b/>
      <w:sz w:val="28"/>
    </w:rPr>
  </w:style>
  <w:style w:type="paragraph" w:styleId="berschrift3">
    <w:name w:val="heading 3"/>
    <w:basedOn w:val="Standard"/>
    <w:next w:val="Standard"/>
    <w:link w:val="berschrift3Zchn"/>
    <w:qFormat/>
    <w:rsid w:val="00BD6795"/>
    <w:pPr>
      <w:keepNext/>
      <w:spacing w:before="40" w:after="120"/>
      <w:outlineLvl w:val="2"/>
    </w:pPr>
    <w:rPr>
      <w:b/>
    </w:rPr>
  </w:style>
  <w:style w:type="paragraph" w:styleId="berschrift4">
    <w:name w:val="heading 4"/>
    <w:basedOn w:val="Standard"/>
    <w:next w:val="Standard"/>
    <w:link w:val="berschrift4Zchn"/>
    <w:qFormat/>
    <w:rsid w:val="00BD6795"/>
    <w:pPr>
      <w:keepNext/>
      <w:spacing w:before="60" w:after="60"/>
      <w:outlineLvl w:val="3"/>
    </w:pPr>
    <w:rPr>
      <w:sz w:val="28"/>
    </w:rPr>
  </w:style>
  <w:style w:type="paragraph" w:styleId="berschrift6">
    <w:name w:val="heading 6"/>
    <w:basedOn w:val="Standard"/>
    <w:next w:val="Standard"/>
    <w:link w:val="berschrift6Zchn"/>
    <w:autoRedefine/>
    <w:qFormat/>
    <w:rsid w:val="00916D0E"/>
    <w:pPr>
      <w:spacing w:line="240" w:lineRule="atLeast"/>
      <w:jc w:val="both"/>
      <w:outlineLvl w:val="5"/>
    </w:pPr>
    <w:rPr>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BD6795"/>
    <w:rPr>
      <w:rFonts w:ascii="Arial" w:hAnsi="Arial"/>
      <w:b/>
      <w:kern w:val="28"/>
      <w:sz w:val="32"/>
    </w:rPr>
  </w:style>
  <w:style w:type="character" w:customStyle="1" w:styleId="berschrift2Zchn">
    <w:name w:val="Überschrift 2 Zchn"/>
    <w:link w:val="berschrift2"/>
    <w:rsid w:val="00BD6795"/>
    <w:rPr>
      <w:rFonts w:ascii="Arial" w:hAnsi="Arial"/>
      <w:b/>
      <w:sz w:val="28"/>
    </w:rPr>
  </w:style>
  <w:style w:type="character" w:customStyle="1" w:styleId="berschrift3Zchn">
    <w:name w:val="Überschrift 3 Zchn"/>
    <w:link w:val="berschrift3"/>
    <w:rsid w:val="00BD6795"/>
    <w:rPr>
      <w:rFonts w:ascii="Arial" w:hAnsi="Arial"/>
      <w:b/>
      <w:sz w:val="24"/>
    </w:rPr>
  </w:style>
  <w:style w:type="character" w:customStyle="1" w:styleId="berschrift4Zchn">
    <w:name w:val="Überschrift 4 Zchn"/>
    <w:link w:val="berschrift4"/>
    <w:rsid w:val="00BD6795"/>
    <w:rPr>
      <w:rFonts w:ascii="Arial" w:hAnsi="Arial"/>
      <w:sz w:val="28"/>
    </w:rPr>
  </w:style>
  <w:style w:type="character" w:customStyle="1" w:styleId="berschrift6Zchn">
    <w:name w:val="Überschrift 6 Zchn"/>
    <w:link w:val="berschrift6"/>
    <w:rsid w:val="00916D0E"/>
    <w:rPr>
      <w:rFonts w:ascii="Arial" w:hAnsi="Arial"/>
    </w:rPr>
  </w:style>
  <w:style w:type="paragraph" w:styleId="Textkrper2">
    <w:name w:val="Body Text 2"/>
    <w:basedOn w:val="Standard"/>
    <w:next w:val="Textkrper"/>
    <w:link w:val="Textkrper2Zchn"/>
    <w:autoRedefine/>
    <w:rsid w:val="00BD6795"/>
    <w:pPr>
      <w:spacing w:line="240" w:lineRule="atLeast"/>
      <w:jc w:val="both"/>
    </w:pPr>
    <w:rPr>
      <w:sz w:val="10"/>
      <w:szCs w:val="10"/>
    </w:rPr>
  </w:style>
  <w:style w:type="character" w:customStyle="1" w:styleId="Textkrper2Zchn">
    <w:name w:val="Textkörper 2 Zchn"/>
    <w:link w:val="Textkrper2"/>
    <w:rsid w:val="00BD6795"/>
    <w:rPr>
      <w:rFonts w:ascii="Arial" w:hAnsi="Arial"/>
      <w:sz w:val="10"/>
      <w:szCs w:val="10"/>
    </w:rPr>
  </w:style>
  <w:style w:type="paragraph" w:styleId="Textkrper">
    <w:name w:val="Body Text"/>
    <w:basedOn w:val="Standard"/>
    <w:link w:val="TextkrperZchn"/>
    <w:rsid w:val="00BD6795"/>
    <w:pPr>
      <w:tabs>
        <w:tab w:val="left" w:pos="567"/>
      </w:tabs>
      <w:spacing w:after="60"/>
      <w:jc w:val="both"/>
    </w:pPr>
    <w:rPr>
      <w:sz w:val="22"/>
    </w:rPr>
  </w:style>
  <w:style w:type="character" w:customStyle="1" w:styleId="TextkrperZchn">
    <w:name w:val="Textkörper Zchn"/>
    <w:link w:val="Textkrper"/>
    <w:rsid w:val="00BD6795"/>
    <w:rPr>
      <w:rFonts w:ascii="Arial" w:hAnsi="Arial"/>
      <w:sz w:val="22"/>
    </w:rPr>
  </w:style>
  <w:style w:type="paragraph" w:styleId="Funotentext">
    <w:name w:val="footnote text"/>
    <w:basedOn w:val="Standard"/>
    <w:link w:val="FunotentextZchn"/>
    <w:rsid w:val="00BD6795"/>
    <w:pPr>
      <w:spacing w:line="360" w:lineRule="auto"/>
    </w:pPr>
    <w:rPr>
      <w:sz w:val="20"/>
    </w:rPr>
  </w:style>
  <w:style w:type="character" w:customStyle="1" w:styleId="FunotentextZchn">
    <w:name w:val="Fußnotentext Zchn"/>
    <w:link w:val="Funotentext"/>
    <w:rsid w:val="00BD6795"/>
    <w:rPr>
      <w:rFonts w:ascii="Arial" w:hAnsi="Arial"/>
    </w:rPr>
  </w:style>
  <w:style w:type="paragraph" w:styleId="Kopfzeile">
    <w:name w:val="header"/>
    <w:basedOn w:val="Standard"/>
    <w:link w:val="KopfzeileZchn"/>
    <w:rsid w:val="007E29EF"/>
    <w:pPr>
      <w:tabs>
        <w:tab w:val="center" w:pos="4536"/>
        <w:tab w:val="right" w:pos="9072"/>
      </w:tabs>
    </w:pPr>
  </w:style>
  <w:style w:type="character" w:customStyle="1" w:styleId="KopfzeileZchn">
    <w:name w:val="Kopfzeile Zchn"/>
    <w:link w:val="Kopfzeile"/>
    <w:rsid w:val="007E29EF"/>
    <w:rPr>
      <w:rFonts w:ascii="Arial" w:hAnsi="Arial"/>
      <w:sz w:val="24"/>
    </w:rPr>
  </w:style>
  <w:style w:type="paragraph" w:styleId="Fuzeile">
    <w:name w:val="footer"/>
    <w:basedOn w:val="Standard"/>
    <w:link w:val="FuzeileZchn"/>
    <w:uiPriority w:val="99"/>
    <w:rsid w:val="007E29EF"/>
    <w:pPr>
      <w:tabs>
        <w:tab w:val="center" w:pos="4536"/>
        <w:tab w:val="right" w:pos="9072"/>
      </w:tabs>
    </w:pPr>
  </w:style>
  <w:style w:type="character" w:customStyle="1" w:styleId="FuzeileZchn">
    <w:name w:val="Fußzeile Zchn"/>
    <w:link w:val="Fuzeile"/>
    <w:uiPriority w:val="99"/>
    <w:rsid w:val="007E29EF"/>
    <w:rPr>
      <w:rFonts w:ascii="Arial" w:hAnsi="Arial"/>
      <w:sz w:val="24"/>
    </w:rPr>
  </w:style>
  <w:style w:type="paragraph" w:styleId="Sprechblasentext">
    <w:name w:val="Balloon Text"/>
    <w:basedOn w:val="Standard"/>
    <w:link w:val="SprechblasentextZchn"/>
    <w:rsid w:val="003B29B6"/>
    <w:rPr>
      <w:rFonts w:ascii="Segoe UI" w:hAnsi="Segoe UI" w:cs="Segoe UI"/>
      <w:sz w:val="18"/>
      <w:szCs w:val="18"/>
    </w:rPr>
  </w:style>
  <w:style w:type="character" w:customStyle="1" w:styleId="SprechblasentextZchn">
    <w:name w:val="Sprechblasentext Zchn"/>
    <w:link w:val="Sprechblasentext"/>
    <w:rsid w:val="003B29B6"/>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46C19"/>
    <w:rPr>
      <w:rFonts w:ascii="Arial" w:hAnsi="Arial"/>
      <w:sz w:val="24"/>
    </w:rPr>
  </w:style>
  <w:style w:type="paragraph" w:styleId="berschrift1">
    <w:name w:val="heading 1"/>
    <w:basedOn w:val="Standard"/>
    <w:next w:val="Standard"/>
    <w:link w:val="berschrift1Zchn"/>
    <w:qFormat/>
    <w:rsid w:val="00BD6795"/>
    <w:pPr>
      <w:keepNext/>
      <w:spacing w:before="240" w:after="60"/>
      <w:outlineLvl w:val="0"/>
    </w:pPr>
    <w:rPr>
      <w:b/>
      <w:kern w:val="28"/>
      <w:sz w:val="32"/>
    </w:rPr>
  </w:style>
  <w:style w:type="paragraph" w:styleId="berschrift2">
    <w:name w:val="heading 2"/>
    <w:basedOn w:val="Standard"/>
    <w:next w:val="Standard"/>
    <w:link w:val="berschrift2Zchn"/>
    <w:qFormat/>
    <w:rsid w:val="00BD6795"/>
    <w:pPr>
      <w:keepNext/>
      <w:spacing w:before="240" w:after="60"/>
      <w:outlineLvl w:val="1"/>
    </w:pPr>
    <w:rPr>
      <w:b/>
      <w:sz w:val="28"/>
    </w:rPr>
  </w:style>
  <w:style w:type="paragraph" w:styleId="berschrift3">
    <w:name w:val="heading 3"/>
    <w:basedOn w:val="Standard"/>
    <w:next w:val="Standard"/>
    <w:link w:val="berschrift3Zchn"/>
    <w:qFormat/>
    <w:rsid w:val="00BD6795"/>
    <w:pPr>
      <w:keepNext/>
      <w:spacing w:before="40" w:after="120"/>
      <w:outlineLvl w:val="2"/>
    </w:pPr>
    <w:rPr>
      <w:b/>
    </w:rPr>
  </w:style>
  <w:style w:type="paragraph" w:styleId="berschrift4">
    <w:name w:val="heading 4"/>
    <w:basedOn w:val="Standard"/>
    <w:next w:val="Standard"/>
    <w:link w:val="berschrift4Zchn"/>
    <w:qFormat/>
    <w:rsid w:val="00BD6795"/>
    <w:pPr>
      <w:keepNext/>
      <w:spacing w:before="60" w:after="60"/>
      <w:outlineLvl w:val="3"/>
    </w:pPr>
    <w:rPr>
      <w:sz w:val="28"/>
    </w:rPr>
  </w:style>
  <w:style w:type="paragraph" w:styleId="berschrift6">
    <w:name w:val="heading 6"/>
    <w:basedOn w:val="Standard"/>
    <w:next w:val="Standard"/>
    <w:link w:val="berschrift6Zchn"/>
    <w:autoRedefine/>
    <w:qFormat/>
    <w:rsid w:val="00916D0E"/>
    <w:pPr>
      <w:spacing w:line="240" w:lineRule="atLeast"/>
      <w:jc w:val="both"/>
      <w:outlineLvl w:val="5"/>
    </w:pPr>
    <w:rPr>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BD6795"/>
    <w:rPr>
      <w:rFonts w:ascii="Arial" w:hAnsi="Arial"/>
      <w:b/>
      <w:kern w:val="28"/>
      <w:sz w:val="32"/>
    </w:rPr>
  </w:style>
  <w:style w:type="character" w:customStyle="1" w:styleId="berschrift2Zchn">
    <w:name w:val="Überschrift 2 Zchn"/>
    <w:link w:val="berschrift2"/>
    <w:rsid w:val="00BD6795"/>
    <w:rPr>
      <w:rFonts w:ascii="Arial" w:hAnsi="Arial"/>
      <w:b/>
      <w:sz w:val="28"/>
    </w:rPr>
  </w:style>
  <w:style w:type="character" w:customStyle="1" w:styleId="berschrift3Zchn">
    <w:name w:val="Überschrift 3 Zchn"/>
    <w:link w:val="berschrift3"/>
    <w:rsid w:val="00BD6795"/>
    <w:rPr>
      <w:rFonts w:ascii="Arial" w:hAnsi="Arial"/>
      <w:b/>
      <w:sz w:val="24"/>
    </w:rPr>
  </w:style>
  <w:style w:type="character" w:customStyle="1" w:styleId="berschrift4Zchn">
    <w:name w:val="Überschrift 4 Zchn"/>
    <w:link w:val="berschrift4"/>
    <w:rsid w:val="00BD6795"/>
    <w:rPr>
      <w:rFonts w:ascii="Arial" w:hAnsi="Arial"/>
      <w:sz w:val="28"/>
    </w:rPr>
  </w:style>
  <w:style w:type="character" w:customStyle="1" w:styleId="berschrift6Zchn">
    <w:name w:val="Überschrift 6 Zchn"/>
    <w:link w:val="berschrift6"/>
    <w:rsid w:val="00916D0E"/>
    <w:rPr>
      <w:rFonts w:ascii="Arial" w:hAnsi="Arial"/>
    </w:rPr>
  </w:style>
  <w:style w:type="paragraph" w:styleId="Textkrper2">
    <w:name w:val="Body Text 2"/>
    <w:basedOn w:val="Standard"/>
    <w:next w:val="Textkrper"/>
    <w:link w:val="Textkrper2Zchn"/>
    <w:autoRedefine/>
    <w:rsid w:val="00BD6795"/>
    <w:pPr>
      <w:spacing w:line="240" w:lineRule="atLeast"/>
      <w:jc w:val="both"/>
    </w:pPr>
    <w:rPr>
      <w:sz w:val="10"/>
      <w:szCs w:val="10"/>
    </w:rPr>
  </w:style>
  <w:style w:type="character" w:customStyle="1" w:styleId="Textkrper2Zchn">
    <w:name w:val="Textkörper 2 Zchn"/>
    <w:link w:val="Textkrper2"/>
    <w:rsid w:val="00BD6795"/>
    <w:rPr>
      <w:rFonts w:ascii="Arial" w:hAnsi="Arial"/>
      <w:sz w:val="10"/>
      <w:szCs w:val="10"/>
    </w:rPr>
  </w:style>
  <w:style w:type="paragraph" w:styleId="Textkrper">
    <w:name w:val="Body Text"/>
    <w:basedOn w:val="Standard"/>
    <w:link w:val="TextkrperZchn"/>
    <w:rsid w:val="00BD6795"/>
    <w:pPr>
      <w:tabs>
        <w:tab w:val="left" w:pos="567"/>
      </w:tabs>
      <w:spacing w:after="60"/>
      <w:jc w:val="both"/>
    </w:pPr>
    <w:rPr>
      <w:sz w:val="22"/>
    </w:rPr>
  </w:style>
  <w:style w:type="character" w:customStyle="1" w:styleId="TextkrperZchn">
    <w:name w:val="Textkörper Zchn"/>
    <w:link w:val="Textkrper"/>
    <w:rsid w:val="00BD6795"/>
    <w:rPr>
      <w:rFonts w:ascii="Arial" w:hAnsi="Arial"/>
      <w:sz w:val="22"/>
    </w:rPr>
  </w:style>
  <w:style w:type="paragraph" w:styleId="Funotentext">
    <w:name w:val="footnote text"/>
    <w:basedOn w:val="Standard"/>
    <w:link w:val="FunotentextZchn"/>
    <w:rsid w:val="00BD6795"/>
    <w:pPr>
      <w:spacing w:line="360" w:lineRule="auto"/>
    </w:pPr>
    <w:rPr>
      <w:sz w:val="20"/>
    </w:rPr>
  </w:style>
  <w:style w:type="character" w:customStyle="1" w:styleId="FunotentextZchn">
    <w:name w:val="Fußnotentext Zchn"/>
    <w:link w:val="Funotentext"/>
    <w:rsid w:val="00BD6795"/>
    <w:rPr>
      <w:rFonts w:ascii="Arial" w:hAnsi="Arial"/>
    </w:rPr>
  </w:style>
  <w:style w:type="paragraph" w:styleId="Kopfzeile">
    <w:name w:val="header"/>
    <w:basedOn w:val="Standard"/>
    <w:link w:val="KopfzeileZchn"/>
    <w:rsid w:val="007E29EF"/>
    <w:pPr>
      <w:tabs>
        <w:tab w:val="center" w:pos="4536"/>
        <w:tab w:val="right" w:pos="9072"/>
      </w:tabs>
    </w:pPr>
  </w:style>
  <w:style w:type="character" w:customStyle="1" w:styleId="KopfzeileZchn">
    <w:name w:val="Kopfzeile Zchn"/>
    <w:link w:val="Kopfzeile"/>
    <w:rsid w:val="007E29EF"/>
    <w:rPr>
      <w:rFonts w:ascii="Arial" w:hAnsi="Arial"/>
      <w:sz w:val="24"/>
    </w:rPr>
  </w:style>
  <w:style w:type="paragraph" w:styleId="Fuzeile">
    <w:name w:val="footer"/>
    <w:basedOn w:val="Standard"/>
    <w:link w:val="FuzeileZchn"/>
    <w:uiPriority w:val="99"/>
    <w:rsid w:val="007E29EF"/>
    <w:pPr>
      <w:tabs>
        <w:tab w:val="center" w:pos="4536"/>
        <w:tab w:val="right" w:pos="9072"/>
      </w:tabs>
    </w:pPr>
  </w:style>
  <w:style w:type="character" w:customStyle="1" w:styleId="FuzeileZchn">
    <w:name w:val="Fußzeile Zchn"/>
    <w:link w:val="Fuzeile"/>
    <w:uiPriority w:val="99"/>
    <w:rsid w:val="007E29EF"/>
    <w:rPr>
      <w:rFonts w:ascii="Arial" w:hAnsi="Arial"/>
      <w:sz w:val="24"/>
    </w:rPr>
  </w:style>
  <w:style w:type="paragraph" w:styleId="Sprechblasentext">
    <w:name w:val="Balloon Text"/>
    <w:basedOn w:val="Standard"/>
    <w:link w:val="SprechblasentextZchn"/>
    <w:rsid w:val="003B29B6"/>
    <w:rPr>
      <w:rFonts w:ascii="Segoe UI" w:hAnsi="Segoe UI" w:cs="Segoe UI"/>
      <w:sz w:val="18"/>
      <w:szCs w:val="18"/>
    </w:rPr>
  </w:style>
  <w:style w:type="character" w:customStyle="1" w:styleId="SprechblasentextZchn">
    <w:name w:val="Sprechblasentext Zchn"/>
    <w:link w:val="Sprechblasentext"/>
    <w:rsid w:val="003B29B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E5935242</Template>
  <TotalTime>0</TotalTime>
  <Pages>3</Pages>
  <Words>645</Words>
  <Characters>4459</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BMVBS</Company>
  <LinksUpToDate>false</LinksUpToDate>
  <CharactersWithSpaces>5094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Limbach, Roman</dc:creator>
  <cp:lastModifiedBy>Pfeifer, Michael</cp:lastModifiedBy>
  <cp:revision>3</cp:revision>
  <cp:lastPrinted>2014-05-08T16:32:00Z</cp:lastPrinted>
  <dcterms:created xsi:type="dcterms:W3CDTF">2020-12-02T12:16:00Z</dcterms:created>
  <dcterms:modified xsi:type="dcterms:W3CDTF">2020-12-16T14:02:00Z</dcterms:modified>
</cp:coreProperties>
</file>