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1C246" w14:textId="77777777" w:rsidR="006A55E8" w:rsidRPr="00883549" w:rsidRDefault="006A55E8">
      <w:pPr>
        <w:spacing w:line="240" w:lineRule="auto"/>
      </w:pPr>
      <w:r w:rsidRPr="00883549">
        <w:rPr>
          <w:b/>
        </w:rPr>
        <w:t>2.1 Bekanntmachungen</w:t>
      </w:r>
    </w:p>
    <w:p w14:paraId="49B6A104" w14:textId="77777777" w:rsidR="006E4EEB" w:rsidRDefault="006E4EEB">
      <w:pPr>
        <w:pStyle w:val="berschrift1"/>
        <w:spacing w:line="240" w:lineRule="auto"/>
        <w:rPr>
          <w:sz w:val="20"/>
        </w:rPr>
      </w:pPr>
    </w:p>
    <w:p w14:paraId="7E4BE905" w14:textId="77777777" w:rsidR="006E4EEB" w:rsidRPr="00883549" w:rsidRDefault="006E4EEB" w:rsidP="006E4EEB">
      <w:pPr>
        <w:pStyle w:val="berschrift2"/>
        <w:spacing w:line="240" w:lineRule="auto"/>
      </w:pPr>
      <w:r w:rsidRPr="00883549">
        <w:t>Vergaben unterhalb der E</w:t>
      </w:r>
      <w:r>
        <w:t>U</w:t>
      </w:r>
      <w:r w:rsidRPr="00883549">
        <w:t>-Schwellenwerte</w:t>
      </w:r>
    </w:p>
    <w:p w14:paraId="41376B76" w14:textId="77777777" w:rsidR="006E4EEB" w:rsidRPr="00883549" w:rsidRDefault="006E4EEB" w:rsidP="006E4EEB">
      <w:pPr>
        <w:spacing w:line="240" w:lineRule="auto"/>
        <w:rPr>
          <w:sz w:val="20"/>
        </w:rPr>
      </w:pPr>
    </w:p>
    <w:p w14:paraId="06227772" w14:textId="39B53745" w:rsidR="006E4EEB" w:rsidRDefault="006E4EEB" w:rsidP="00D2122E">
      <w:pPr>
        <w:spacing w:line="240" w:lineRule="auto"/>
        <w:jc w:val="both"/>
        <w:rPr>
          <w:sz w:val="20"/>
        </w:rPr>
      </w:pPr>
      <w:r w:rsidRPr="00EE373E">
        <w:rPr>
          <w:sz w:val="20"/>
        </w:rPr>
        <w:t xml:space="preserve">(1) Bekanntmachungen unterhalb der EU-Schwellenwerte erfolgen bei fehlender Marktübersicht und sind analog zu den </w:t>
      </w:r>
      <w:r w:rsidR="00983A45">
        <w:rPr>
          <w:sz w:val="20"/>
        </w:rPr>
        <w:t>folgenden Absätzen</w:t>
      </w:r>
      <w:r w:rsidRPr="00EE373E">
        <w:rPr>
          <w:sz w:val="20"/>
        </w:rPr>
        <w:t xml:space="preserve"> durchzuführen.</w:t>
      </w:r>
    </w:p>
    <w:p w14:paraId="734D0144" w14:textId="77777777" w:rsidR="007B0EE5" w:rsidRPr="00EE373E" w:rsidRDefault="007B0EE5" w:rsidP="006E4EEB">
      <w:pPr>
        <w:spacing w:line="240" w:lineRule="auto"/>
        <w:rPr>
          <w:sz w:val="20"/>
        </w:rPr>
      </w:pPr>
    </w:p>
    <w:p w14:paraId="6C367806" w14:textId="77777777" w:rsidR="006A55E8" w:rsidRPr="00EE373E" w:rsidRDefault="006A55E8">
      <w:pPr>
        <w:pStyle w:val="berschrift1"/>
        <w:spacing w:line="240" w:lineRule="auto"/>
        <w:rPr>
          <w:sz w:val="20"/>
        </w:rPr>
      </w:pPr>
      <w:r w:rsidRPr="00EE373E">
        <w:rPr>
          <w:sz w:val="20"/>
        </w:rPr>
        <w:t xml:space="preserve">Vergaben </w:t>
      </w:r>
      <w:r w:rsidR="00F420B6">
        <w:rPr>
          <w:sz w:val="20"/>
        </w:rPr>
        <w:t>ab den</w:t>
      </w:r>
      <w:r w:rsidRPr="00EE373E">
        <w:rPr>
          <w:sz w:val="20"/>
        </w:rPr>
        <w:t xml:space="preserve"> E</w:t>
      </w:r>
      <w:r w:rsidR="007E73F0" w:rsidRPr="00EE373E">
        <w:rPr>
          <w:sz w:val="20"/>
        </w:rPr>
        <w:t>U</w:t>
      </w:r>
      <w:r w:rsidRPr="00EE373E">
        <w:rPr>
          <w:sz w:val="20"/>
        </w:rPr>
        <w:t>-Schwellenwerte</w:t>
      </w:r>
      <w:r w:rsidR="00F420B6">
        <w:rPr>
          <w:sz w:val="20"/>
        </w:rPr>
        <w:t>n</w:t>
      </w:r>
    </w:p>
    <w:p w14:paraId="00A774CC" w14:textId="77777777" w:rsidR="006A55E8" w:rsidRPr="00EE373E" w:rsidRDefault="006A55E8" w:rsidP="00D2122E">
      <w:pPr>
        <w:spacing w:line="240" w:lineRule="auto"/>
        <w:jc w:val="both"/>
        <w:rPr>
          <w:sz w:val="20"/>
        </w:rPr>
      </w:pPr>
    </w:p>
    <w:p w14:paraId="333857E7" w14:textId="77777777" w:rsidR="00FA5964" w:rsidRDefault="006E4EEB" w:rsidP="00D2122E">
      <w:pPr>
        <w:spacing w:line="240" w:lineRule="auto"/>
        <w:jc w:val="both"/>
        <w:rPr>
          <w:sz w:val="20"/>
        </w:rPr>
      </w:pPr>
      <w:r w:rsidRPr="00EE373E">
        <w:rPr>
          <w:sz w:val="20"/>
        </w:rPr>
        <w:t>(2</w:t>
      </w:r>
      <w:r w:rsidR="006A55E8" w:rsidRPr="00EE373E">
        <w:rPr>
          <w:sz w:val="20"/>
        </w:rPr>
        <w:t xml:space="preserve">) Bei Vergaben </w:t>
      </w:r>
      <w:r w:rsidR="005154A0">
        <w:rPr>
          <w:sz w:val="20"/>
        </w:rPr>
        <w:t>ab den</w:t>
      </w:r>
      <w:r w:rsidR="00F420B6">
        <w:rPr>
          <w:sz w:val="20"/>
        </w:rPr>
        <w:t xml:space="preserve"> EU-Schwellenwerte</w:t>
      </w:r>
      <w:r w:rsidR="005154A0">
        <w:rPr>
          <w:sz w:val="20"/>
        </w:rPr>
        <w:t>n</w:t>
      </w:r>
      <w:r w:rsidR="006A55E8" w:rsidRPr="00EE373E">
        <w:rPr>
          <w:sz w:val="20"/>
        </w:rPr>
        <w:t xml:space="preserve"> ist </w:t>
      </w:r>
      <w:r w:rsidR="00800D94">
        <w:rPr>
          <w:sz w:val="20"/>
        </w:rPr>
        <w:t xml:space="preserve">immer </w:t>
      </w:r>
      <w:r w:rsidR="006A55E8" w:rsidRPr="00EE373E">
        <w:rPr>
          <w:sz w:val="20"/>
        </w:rPr>
        <w:t>eine Vo</w:t>
      </w:r>
      <w:r w:rsidR="00F46A40" w:rsidRPr="00EE373E">
        <w:rPr>
          <w:sz w:val="20"/>
        </w:rPr>
        <w:t>rinformation</w:t>
      </w:r>
      <w:r w:rsidR="00800D94">
        <w:rPr>
          <w:sz w:val="20"/>
        </w:rPr>
        <w:t xml:space="preserve"> zu veröffentlichen, wenn </w:t>
      </w:r>
      <w:r w:rsidR="00FA5964">
        <w:rPr>
          <w:sz w:val="20"/>
        </w:rPr>
        <w:t xml:space="preserve">die Vergabestelle </w:t>
      </w:r>
      <w:r w:rsidR="00800D94">
        <w:rPr>
          <w:sz w:val="20"/>
        </w:rPr>
        <w:t>die Frist</w:t>
      </w:r>
      <w:r w:rsidR="00FA5964">
        <w:rPr>
          <w:sz w:val="20"/>
        </w:rPr>
        <w:t xml:space="preserve"> für den Eingang der </w:t>
      </w:r>
      <w:r w:rsidR="008A1AAD">
        <w:rPr>
          <w:sz w:val="20"/>
        </w:rPr>
        <w:t>Ersta</w:t>
      </w:r>
      <w:r w:rsidR="00FA5964">
        <w:rPr>
          <w:sz w:val="20"/>
        </w:rPr>
        <w:t xml:space="preserve">ngebote nach § 17 (6) </w:t>
      </w:r>
      <w:proofErr w:type="spellStart"/>
      <w:r w:rsidR="00FA5964">
        <w:rPr>
          <w:sz w:val="20"/>
        </w:rPr>
        <w:t>VgV</w:t>
      </w:r>
      <w:proofErr w:type="spellEnd"/>
      <w:r w:rsidR="00FA5964">
        <w:rPr>
          <w:sz w:val="20"/>
        </w:rPr>
        <w:t xml:space="preserve"> verkürzen möchte. Dabei g</w:t>
      </w:r>
      <w:r w:rsidR="00FA5964">
        <w:rPr>
          <w:sz w:val="20"/>
        </w:rPr>
        <w:t>e</w:t>
      </w:r>
      <w:r w:rsidR="00FA5964">
        <w:rPr>
          <w:sz w:val="20"/>
        </w:rPr>
        <w:t>nügt es, in die Vorinformation nur die Informationen aufzunehmen die im Anhang I der Durchführungsve</w:t>
      </w:r>
      <w:r w:rsidR="00FA5964">
        <w:rPr>
          <w:sz w:val="20"/>
        </w:rPr>
        <w:t>r</w:t>
      </w:r>
      <w:r w:rsidR="00FA5964">
        <w:rPr>
          <w:sz w:val="20"/>
        </w:rPr>
        <w:t>ordnung (EU) Nr. 2015/1986</w:t>
      </w:r>
      <w:r w:rsidR="00800D94">
        <w:rPr>
          <w:sz w:val="20"/>
        </w:rPr>
        <w:t xml:space="preserve"> </w:t>
      </w:r>
      <w:r w:rsidR="00FA5964">
        <w:rPr>
          <w:sz w:val="20"/>
        </w:rPr>
        <w:t>genannt werden und zum Zeitpunkt der Veröffentlichung vorliegen.</w:t>
      </w:r>
      <w:r w:rsidR="008971CE">
        <w:rPr>
          <w:sz w:val="20"/>
        </w:rPr>
        <w:t xml:space="preserve"> Die Vori</w:t>
      </w:r>
      <w:r w:rsidR="008971CE">
        <w:rPr>
          <w:sz w:val="20"/>
        </w:rPr>
        <w:t>n</w:t>
      </w:r>
      <w:r w:rsidR="008971CE">
        <w:rPr>
          <w:sz w:val="20"/>
        </w:rPr>
        <w:t xml:space="preserve">formation muss mindestens die nachfolgend </w:t>
      </w:r>
      <w:r w:rsidR="00625232">
        <w:rPr>
          <w:sz w:val="20"/>
        </w:rPr>
        <w:t>unter Nr.</w:t>
      </w:r>
      <w:r w:rsidR="008971CE">
        <w:rPr>
          <w:sz w:val="20"/>
        </w:rPr>
        <w:t xml:space="preserve"> </w:t>
      </w:r>
      <w:r w:rsidR="00625232">
        <w:rPr>
          <w:sz w:val="20"/>
        </w:rPr>
        <w:t>(3) Ziffer</w:t>
      </w:r>
      <w:r w:rsidR="008971CE">
        <w:rPr>
          <w:sz w:val="20"/>
        </w:rPr>
        <w:t xml:space="preserve"> 1 bis </w:t>
      </w:r>
      <w:r w:rsidR="00500A68">
        <w:rPr>
          <w:sz w:val="20"/>
        </w:rPr>
        <w:t>2</w:t>
      </w:r>
      <w:r w:rsidR="008971CE">
        <w:rPr>
          <w:sz w:val="20"/>
        </w:rPr>
        <w:t xml:space="preserve"> genannten Informationen enthalten.</w:t>
      </w:r>
    </w:p>
    <w:p w14:paraId="13910FB0" w14:textId="77777777" w:rsidR="0025006B" w:rsidRDefault="0025006B" w:rsidP="00D2122E">
      <w:pPr>
        <w:spacing w:line="240" w:lineRule="auto"/>
        <w:jc w:val="both"/>
        <w:rPr>
          <w:sz w:val="20"/>
        </w:rPr>
      </w:pPr>
    </w:p>
    <w:p w14:paraId="3F139EF4" w14:textId="77777777" w:rsidR="0025006B" w:rsidRDefault="00FA5964" w:rsidP="00D2122E">
      <w:pPr>
        <w:spacing w:line="240" w:lineRule="auto"/>
        <w:jc w:val="both"/>
        <w:rPr>
          <w:sz w:val="20"/>
        </w:rPr>
      </w:pPr>
      <w:r w:rsidRPr="00FA5964">
        <w:rPr>
          <w:sz w:val="20"/>
        </w:rPr>
        <w:t>(3)</w:t>
      </w:r>
      <w:r>
        <w:rPr>
          <w:sz w:val="20"/>
        </w:rPr>
        <w:t xml:space="preserve"> Auf </w:t>
      </w:r>
      <w:r w:rsidR="000D6A32">
        <w:rPr>
          <w:sz w:val="20"/>
        </w:rPr>
        <w:t>eine Auftragsbekanntmachung kann im Verhandlungsverfahren nach § 3</w:t>
      </w:r>
      <w:r w:rsidR="00780A78">
        <w:rPr>
          <w:sz w:val="20"/>
        </w:rPr>
        <w:t>8</w:t>
      </w:r>
      <w:r w:rsidR="000D6A32">
        <w:rPr>
          <w:sz w:val="20"/>
        </w:rPr>
        <w:t xml:space="preserve"> </w:t>
      </w:r>
      <w:r w:rsidR="008971CE">
        <w:rPr>
          <w:sz w:val="20"/>
        </w:rPr>
        <w:t>(</w:t>
      </w:r>
      <w:r w:rsidR="00780A78">
        <w:rPr>
          <w:sz w:val="20"/>
        </w:rPr>
        <w:t>4</w:t>
      </w:r>
      <w:r w:rsidR="008971CE">
        <w:rPr>
          <w:sz w:val="20"/>
        </w:rPr>
        <w:t xml:space="preserve">) </w:t>
      </w:r>
      <w:proofErr w:type="spellStart"/>
      <w:r w:rsidR="008971CE">
        <w:rPr>
          <w:sz w:val="20"/>
        </w:rPr>
        <w:t>VgV</w:t>
      </w:r>
      <w:proofErr w:type="spellEnd"/>
      <w:r w:rsidR="000D6A32">
        <w:rPr>
          <w:sz w:val="20"/>
        </w:rPr>
        <w:t xml:space="preserve"> verzichtet werden, sofern die Vorinformation</w:t>
      </w:r>
      <w:r w:rsidRPr="00EE373E" w:rsidDel="00FA5964">
        <w:rPr>
          <w:sz w:val="20"/>
        </w:rPr>
        <w:t xml:space="preserve"> </w:t>
      </w:r>
    </w:p>
    <w:p w14:paraId="6EC5C7D3" w14:textId="77777777" w:rsidR="000D6A32" w:rsidRDefault="000D6A32" w:rsidP="00426F9C">
      <w:pPr>
        <w:pStyle w:val="Listenabsatz"/>
        <w:numPr>
          <w:ilvl w:val="0"/>
          <w:numId w:val="27"/>
        </w:numPr>
        <w:spacing w:line="240" w:lineRule="auto"/>
        <w:jc w:val="both"/>
        <w:rPr>
          <w:sz w:val="20"/>
        </w:rPr>
      </w:pPr>
      <w:r>
        <w:rPr>
          <w:sz w:val="20"/>
        </w:rPr>
        <w:t xml:space="preserve"> die Liefer- und Dienstleistung benennt, die Gegenstand des zu vergebenden Auftrages sein werden,</w:t>
      </w:r>
    </w:p>
    <w:p w14:paraId="348FCF42" w14:textId="3714E4EB" w:rsidR="000D6A32" w:rsidRDefault="000D6A32" w:rsidP="00426F9C">
      <w:pPr>
        <w:pStyle w:val="Listenabsatz"/>
        <w:numPr>
          <w:ilvl w:val="0"/>
          <w:numId w:val="27"/>
        </w:numPr>
        <w:spacing w:line="240" w:lineRule="auto"/>
        <w:jc w:val="both"/>
        <w:rPr>
          <w:sz w:val="20"/>
        </w:rPr>
      </w:pPr>
      <w:r>
        <w:rPr>
          <w:sz w:val="20"/>
        </w:rPr>
        <w:t>den Hinweis enthält, da</w:t>
      </w:r>
      <w:r w:rsidR="007B7B98">
        <w:rPr>
          <w:sz w:val="20"/>
        </w:rPr>
        <w:t>s</w:t>
      </w:r>
      <w:r>
        <w:rPr>
          <w:sz w:val="20"/>
        </w:rPr>
        <w:t>s dieser Auftrag im Verhandlungsverfahren ohne gesonderte Auftragsb</w:t>
      </w:r>
      <w:r>
        <w:rPr>
          <w:sz w:val="20"/>
        </w:rPr>
        <w:t>e</w:t>
      </w:r>
      <w:r>
        <w:rPr>
          <w:sz w:val="20"/>
        </w:rPr>
        <w:t>kanntmachung vergeben wird,</w:t>
      </w:r>
    </w:p>
    <w:p w14:paraId="0C0ED625" w14:textId="77777777" w:rsidR="000D6A32" w:rsidRDefault="000D6A32" w:rsidP="00426F9C">
      <w:pPr>
        <w:pStyle w:val="Listenabsatz"/>
        <w:numPr>
          <w:ilvl w:val="0"/>
          <w:numId w:val="27"/>
        </w:numPr>
        <w:spacing w:line="240" w:lineRule="auto"/>
        <w:jc w:val="both"/>
        <w:rPr>
          <w:sz w:val="20"/>
        </w:rPr>
      </w:pPr>
      <w:r>
        <w:rPr>
          <w:sz w:val="20"/>
        </w:rPr>
        <w:t>die interessierten Unternehmen auffordert, ihr Interesse mitzuteilen (Interessensbekundung),</w:t>
      </w:r>
    </w:p>
    <w:p w14:paraId="303A01A4" w14:textId="77777777" w:rsidR="000D6A32" w:rsidRDefault="000D6A32" w:rsidP="00426F9C">
      <w:pPr>
        <w:pStyle w:val="Listenabsatz"/>
        <w:numPr>
          <w:ilvl w:val="0"/>
          <w:numId w:val="27"/>
        </w:numPr>
        <w:spacing w:line="240" w:lineRule="auto"/>
        <w:jc w:val="both"/>
        <w:rPr>
          <w:sz w:val="20"/>
        </w:rPr>
      </w:pPr>
      <w:r>
        <w:rPr>
          <w:sz w:val="20"/>
        </w:rPr>
        <w:t>alle nach</w:t>
      </w:r>
      <w:r w:rsidRPr="000D6A32">
        <w:t xml:space="preserve"> </w:t>
      </w:r>
      <w:r w:rsidRPr="000D6A32">
        <w:rPr>
          <w:sz w:val="20"/>
        </w:rPr>
        <w:t>Anhang I der Durchführungsverordnung (EU) Nr. 2015/1986</w:t>
      </w:r>
      <w:r>
        <w:rPr>
          <w:sz w:val="20"/>
        </w:rPr>
        <w:t xml:space="preserve"> geforderten Informationen enthält und</w:t>
      </w:r>
    </w:p>
    <w:p w14:paraId="3C5DACE5" w14:textId="77777777" w:rsidR="000D6A32" w:rsidRDefault="000D6A32" w:rsidP="00426F9C">
      <w:pPr>
        <w:pStyle w:val="Listenabsatz"/>
        <w:numPr>
          <w:ilvl w:val="0"/>
          <w:numId w:val="27"/>
        </w:numPr>
        <w:spacing w:line="240" w:lineRule="auto"/>
        <w:jc w:val="both"/>
        <w:rPr>
          <w:sz w:val="20"/>
        </w:rPr>
      </w:pPr>
      <w:r>
        <w:rPr>
          <w:sz w:val="20"/>
        </w:rPr>
        <w:t>wenigstens 35 Tage und nicht mehr als 12 Monate vor dem Zeitpunkt der Absendung der Aufford</w:t>
      </w:r>
      <w:r>
        <w:rPr>
          <w:sz w:val="20"/>
        </w:rPr>
        <w:t>e</w:t>
      </w:r>
      <w:r>
        <w:rPr>
          <w:sz w:val="20"/>
        </w:rPr>
        <w:t>rung zur Interess</w:t>
      </w:r>
      <w:r w:rsidR="0025006B">
        <w:rPr>
          <w:sz w:val="20"/>
        </w:rPr>
        <w:t>ensbestätigung veröffentlicht wird</w:t>
      </w:r>
      <w:r>
        <w:rPr>
          <w:sz w:val="20"/>
        </w:rPr>
        <w:t>.</w:t>
      </w:r>
    </w:p>
    <w:p w14:paraId="5E5F80F6" w14:textId="77777777" w:rsidR="006A55E8" w:rsidRPr="00EE373E" w:rsidRDefault="006A55E8" w:rsidP="00D2122E">
      <w:pPr>
        <w:spacing w:line="240" w:lineRule="auto"/>
        <w:jc w:val="both"/>
        <w:rPr>
          <w:sz w:val="20"/>
        </w:rPr>
      </w:pPr>
    </w:p>
    <w:p w14:paraId="10E357E1" w14:textId="5F33F932" w:rsidR="00FA5964" w:rsidRPr="00883549" w:rsidRDefault="006E4EEB" w:rsidP="00D2122E">
      <w:pPr>
        <w:spacing w:line="240" w:lineRule="auto"/>
        <w:jc w:val="both"/>
        <w:rPr>
          <w:sz w:val="20"/>
        </w:rPr>
      </w:pPr>
      <w:r>
        <w:rPr>
          <w:sz w:val="20"/>
        </w:rPr>
        <w:t>(</w:t>
      </w:r>
      <w:r w:rsidR="00FD5499">
        <w:rPr>
          <w:sz w:val="20"/>
        </w:rPr>
        <w:t>4</w:t>
      </w:r>
      <w:r w:rsidR="006A55E8" w:rsidRPr="00883549">
        <w:rPr>
          <w:sz w:val="20"/>
        </w:rPr>
        <w:t>) Bekanntmachungen</w:t>
      </w:r>
      <w:r w:rsidR="00727BFB">
        <w:rPr>
          <w:sz w:val="20"/>
        </w:rPr>
        <w:t xml:space="preserve"> </w:t>
      </w:r>
      <w:r w:rsidR="006A55E8" w:rsidRPr="00883549">
        <w:rPr>
          <w:sz w:val="20"/>
        </w:rPr>
        <w:t xml:space="preserve">sind auf der </w:t>
      </w:r>
      <w:r w:rsidR="00500965">
        <w:rPr>
          <w:sz w:val="20"/>
        </w:rPr>
        <w:t>Website</w:t>
      </w:r>
      <w:r w:rsidR="00500965" w:rsidRPr="00883549">
        <w:rPr>
          <w:sz w:val="20"/>
        </w:rPr>
        <w:t xml:space="preserve"> </w:t>
      </w:r>
      <w:r w:rsidR="006A55E8" w:rsidRPr="00883549">
        <w:rPr>
          <w:sz w:val="20"/>
        </w:rPr>
        <w:t xml:space="preserve">des Amtes für amtliche Veröffentlichungen der Europäischen Gemeinschaften in Luxemburg online unter </w:t>
      </w:r>
      <w:bookmarkStart w:id="0" w:name="_Hlt22613801"/>
      <w:r w:rsidR="00500965">
        <w:rPr>
          <w:sz w:val="20"/>
        </w:rPr>
        <w:fldChar w:fldCharType="begin"/>
      </w:r>
      <w:r w:rsidR="00500965">
        <w:rPr>
          <w:sz w:val="20"/>
        </w:rPr>
        <w:instrText xml:space="preserve"> HYPERLINK "http://</w:instrText>
      </w:r>
      <w:r w:rsidR="00500965" w:rsidRPr="00972AAC">
        <w:instrText>www.simap.ted.europa.eu</w:instrText>
      </w:r>
      <w:r w:rsidR="00500965">
        <w:rPr>
          <w:sz w:val="20"/>
        </w:rPr>
        <w:instrText xml:space="preserve">" </w:instrText>
      </w:r>
      <w:r w:rsidR="00500965">
        <w:rPr>
          <w:sz w:val="20"/>
        </w:rPr>
        <w:fldChar w:fldCharType="separate"/>
      </w:r>
      <w:r w:rsidR="00500965" w:rsidRPr="00500965">
        <w:rPr>
          <w:rStyle w:val="Hyperlink"/>
          <w:sz w:val="20"/>
        </w:rPr>
        <w:t>www.si</w:t>
      </w:r>
      <w:bookmarkStart w:id="1" w:name="_Hlt22613821"/>
      <w:r w:rsidR="00500965" w:rsidRPr="00500965">
        <w:rPr>
          <w:rStyle w:val="Hyperlink"/>
          <w:sz w:val="20"/>
        </w:rPr>
        <w:t>m</w:t>
      </w:r>
      <w:bookmarkEnd w:id="1"/>
      <w:r w:rsidR="00500965" w:rsidRPr="00500965">
        <w:rPr>
          <w:rStyle w:val="Hyperlink"/>
          <w:sz w:val="20"/>
        </w:rPr>
        <w:t>ap.ted.europa.eu</w:t>
      </w:r>
      <w:bookmarkEnd w:id="0"/>
      <w:r w:rsidR="00500965">
        <w:rPr>
          <w:sz w:val="20"/>
        </w:rPr>
        <w:fldChar w:fldCharType="end"/>
      </w:r>
      <w:r w:rsidR="006A55E8" w:rsidRPr="00883549">
        <w:rPr>
          <w:sz w:val="20"/>
        </w:rPr>
        <w:t xml:space="preserve"> unter der Rubrik „</w:t>
      </w:r>
      <w:r w:rsidR="00500965">
        <w:rPr>
          <w:sz w:val="20"/>
        </w:rPr>
        <w:t>TED</w:t>
      </w:r>
      <w:r w:rsidR="006A55E8" w:rsidRPr="00883549">
        <w:rPr>
          <w:sz w:val="20"/>
        </w:rPr>
        <w:t>“ zu veröffentl</w:t>
      </w:r>
      <w:r w:rsidR="006A55E8" w:rsidRPr="00883549">
        <w:rPr>
          <w:sz w:val="20"/>
        </w:rPr>
        <w:t>i</w:t>
      </w:r>
      <w:r w:rsidR="006A55E8" w:rsidRPr="00883549">
        <w:rPr>
          <w:sz w:val="20"/>
        </w:rPr>
        <w:t>chen. Bei Nutzung der Online-Formulare</w:t>
      </w:r>
      <w:r w:rsidR="00500965">
        <w:rPr>
          <w:sz w:val="20"/>
        </w:rPr>
        <w:t xml:space="preserve"> (</w:t>
      </w:r>
      <w:proofErr w:type="spellStart"/>
      <w:r w:rsidR="00500965">
        <w:rPr>
          <w:sz w:val="20"/>
        </w:rPr>
        <w:t>eNotice</w:t>
      </w:r>
      <w:proofErr w:type="spellEnd"/>
      <w:r w:rsidR="00500965">
        <w:rPr>
          <w:sz w:val="20"/>
        </w:rPr>
        <w:t>)</w:t>
      </w:r>
      <w:r w:rsidR="006A55E8" w:rsidRPr="00883549">
        <w:rPr>
          <w:sz w:val="20"/>
        </w:rPr>
        <w:t xml:space="preserve"> ist eine vorherige Anmeldung und Registrierung erforde</w:t>
      </w:r>
      <w:r w:rsidR="006A55E8" w:rsidRPr="00883549">
        <w:rPr>
          <w:sz w:val="20"/>
        </w:rPr>
        <w:t>r</w:t>
      </w:r>
      <w:r w:rsidR="006A55E8" w:rsidRPr="00883549">
        <w:rPr>
          <w:sz w:val="20"/>
        </w:rPr>
        <w:t>lich.</w:t>
      </w:r>
      <w:r w:rsidR="0019695E">
        <w:rPr>
          <w:sz w:val="20"/>
        </w:rPr>
        <w:t xml:space="preserve"> Die Vergabestelle muss den Tag der Absendung nachweisen.</w:t>
      </w:r>
    </w:p>
    <w:p w14:paraId="61745ED1" w14:textId="77777777" w:rsidR="006A55E8" w:rsidRPr="00883549" w:rsidRDefault="006A55E8" w:rsidP="00972AAC">
      <w:pPr>
        <w:spacing w:line="240" w:lineRule="auto"/>
        <w:jc w:val="both"/>
        <w:rPr>
          <w:sz w:val="20"/>
        </w:rPr>
      </w:pPr>
    </w:p>
    <w:p w14:paraId="13B75A2C" w14:textId="66DD5272" w:rsidR="006A55E8" w:rsidRPr="00883549" w:rsidRDefault="006E4EEB" w:rsidP="00972AAC">
      <w:pPr>
        <w:pStyle w:val="NurText"/>
        <w:spacing w:line="240" w:lineRule="auto"/>
        <w:jc w:val="both"/>
        <w:rPr>
          <w:rFonts w:ascii="Arial" w:hAnsi="Arial"/>
        </w:rPr>
      </w:pPr>
      <w:r>
        <w:rPr>
          <w:rFonts w:ascii="Arial" w:hAnsi="Arial"/>
        </w:rPr>
        <w:t>(</w:t>
      </w:r>
      <w:r w:rsidR="00FD5499">
        <w:rPr>
          <w:rFonts w:ascii="Arial" w:hAnsi="Arial"/>
        </w:rPr>
        <w:t>5</w:t>
      </w:r>
      <w:r w:rsidR="006A55E8" w:rsidRPr="00883549">
        <w:rPr>
          <w:rFonts w:ascii="Arial" w:hAnsi="Arial"/>
        </w:rPr>
        <w:t>) Beim Ausfüllen der Vordrucke</w:t>
      </w:r>
      <w:r w:rsidR="00FD5499" w:rsidRPr="00FD5499">
        <w:rPr>
          <w:rFonts w:ascii="Arial" w:hAnsi="Arial"/>
          <w:sz w:val="24"/>
        </w:rPr>
        <w:t xml:space="preserve"> </w:t>
      </w:r>
      <w:r w:rsidR="00FD5499" w:rsidRPr="00FD5499">
        <w:rPr>
          <w:rFonts w:ascii="Arial" w:hAnsi="Arial"/>
        </w:rPr>
        <w:t>EU-Vorinformation und EU-Auftragsbekanntmachung</w:t>
      </w:r>
      <w:r w:rsidR="006A55E8" w:rsidRPr="00883549">
        <w:rPr>
          <w:rFonts w:ascii="Arial" w:hAnsi="Arial"/>
        </w:rPr>
        <w:t xml:space="preserve"> ist </w:t>
      </w:r>
      <w:r w:rsidR="00983A45">
        <w:rPr>
          <w:rFonts w:ascii="Arial" w:hAnsi="Arial"/>
        </w:rPr>
        <w:t>F</w:t>
      </w:r>
      <w:r w:rsidR="006A55E8" w:rsidRPr="00883549">
        <w:rPr>
          <w:rFonts w:ascii="Arial" w:hAnsi="Arial"/>
        </w:rPr>
        <w:t>olgendes zu b</w:t>
      </w:r>
      <w:r w:rsidR="006A55E8" w:rsidRPr="00883549">
        <w:rPr>
          <w:rFonts w:ascii="Arial" w:hAnsi="Arial"/>
        </w:rPr>
        <w:t>e</w:t>
      </w:r>
      <w:r w:rsidR="006A55E8" w:rsidRPr="00883549">
        <w:rPr>
          <w:rFonts w:ascii="Arial" w:hAnsi="Arial"/>
        </w:rPr>
        <w:t>achten:</w:t>
      </w:r>
    </w:p>
    <w:p w14:paraId="7C0B0FF7" w14:textId="77777777" w:rsidR="006A55E8" w:rsidRPr="003D7F0E" w:rsidRDefault="006A55E8" w:rsidP="00972AAC">
      <w:pPr>
        <w:pStyle w:val="Listenabsatz"/>
        <w:numPr>
          <w:ilvl w:val="0"/>
          <w:numId w:val="25"/>
        </w:numPr>
        <w:spacing w:line="240" w:lineRule="auto"/>
        <w:ind w:left="426" w:hanging="426"/>
        <w:jc w:val="both"/>
        <w:rPr>
          <w:sz w:val="20"/>
        </w:rPr>
      </w:pPr>
      <w:r w:rsidRPr="003D7F0E">
        <w:rPr>
          <w:sz w:val="20"/>
        </w:rPr>
        <w:t>Die Abschnitte und Abschnittsnummerierung</w:t>
      </w:r>
      <w:r w:rsidR="003E06E0" w:rsidRPr="003D7F0E">
        <w:rPr>
          <w:sz w:val="20"/>
        </w:rPr>
        <w:t>en</w:t>
      </w:r>
      <w:r w:rsidRPr="003D7F0E">
        <w:rPr>
          <w:sz w:val="20"/>
        </w:rPr>
        <w:t xml:space="preserve"> auf den Vordrucken </w:t>
      </w:r>
      <w:r w:rsidR="003E06E0" w:rsidRPr="003D7F0E">
        <w:rPr>
          <w:sz w:val="20"/>
        </w:rPr>
        <w:t>dürfen nicht geändert werden</w:t>
      </w:r>
      <w:r w:rsidRPr="003D7F0E">
        <w:rPr>
          <w:sz w:val="20"/>
        </w:rPr>
        <w:t>.</w:t>
      </w:r>
    </w:p>
    <w:p w14:paraId="4F706998" w14:textId="77777777" w:rsidR="003E06E0" w:rsidRPr="00B35973" w:rsidRDefault="00010DC0" w:rsidP="00B35973">
      <w:pPr>
        <w:pStyle w:val="Listenabsatz"/>
        <w:numPr>
          <w:ilvl w:val="0"/>
          <w:numId w:val="25"/>
        </w:numPr>
        <w:spacing w:line="240" w:lineRule="auto"/>
        <w:ind w:left="426" w:hanging="426"/>
        <w:jc w:val="both"/>
        <w:rPr>
          <w:sz w:val="20"/>
        </w:rPr>
      </w:pPr>
      <w:r w:rsidRPr="00B35973">
        <w:rPr>
          <w:sz w:val="20"/>
        </w:rPr>
        <w:t xml:space="preserve">Einzutragende Texte sind möglichst knapp zu halten. </w:t>
      </w:r>
      <w:r w:rsidR="006A55E8" w:rsidRPr="00B35973">
        <w:rPr>
          <w:sz w:val="20"/>
        </w:rPr>
        <w:t xml:space="preserve">Es müssen alle Felder ausgefüllt werden, mit Ausnahme der mit </w:t>
      </w:r>
      <w:r w:rsidRPr="00B35973">
        <w:rPr>
          <w:sz w:val="20"/>
        </w:rPr>
        <w:t>den Zusätzen „falls zutreffend“</w:t>
      </w:r>
      <w:r w:rsidR="003E06E0" w:rsidRPr="00B35973">
        <w:rPr>
          <w:sz w:val="20"/>
        </w:rPr>
        <w:t xml:space="preserve"> </w:t>
      </w:r>
      <w:r w:rsidR="006A55E8" w:rsidRPr="00B35973">
        <w:rPr>
          <w:sz w:val="20"/>
        </w:rPr>
        <w:t>gekennzeichneten</w:t>
      </w:r>
      <w:r w:rsidRPr="00B35973">
        <w:rPr>
          <w:sz w:val="20"/>
        </w:rPr>
        <w:t xml:space="preserve"> Texte</w:t>
      </w:r>
      <w:r w:rsidR="000563DB" w:rsidRPr="00B35973">
        <w:rPr>
          <w:sz w:val="20"/>
        </w:rPr>
        <w:t>.</w:t>
      </w:r>
    </w:p>
    <w:p w14:paraId="268FD798" w14:textId="3A479775" w:rsidR="001700FF" w:rsidRPr="00426F9C" w:rsidRDefault="006A55E8" w:rsidP="00972AAC">
      <w:pPr>
        <w:pStyle w:val="Listenabsatz"/>
        <w:numPr>
          <w:ilvl w:val="0"/>
          <w:numId w:val="25"/>
        </w:numPr>
        <w:spacing w:line="240" w:lineRule="auto"/>
        <w:ind w:left="426" w:hanging="426"/>
        <w:jc w:val="both"/>
        <w:rPr>
          <w:sz w:val="20"/>
        </w:rPr>
      </w:pPr>
      <w:r w:rsidRPr="003D7F0E">
        <w:rPr>
          <w:sz w:val="20"/>
        </w:rPr>
        <w:t xml:space="preserve">Felder mit der Anmerkung „falls </w:t>
      </w:r>
      <w:r w:rsidR="00B328F9" w:rsidRPr="003D7F0E">
        <w:rPr>
          <w:sz w:val="20"/>
        </w:rPr>
        <w:t>bekannt</w:t>
      </w:r>
      <w:r w:rsidRPr="003D7F0E">
        <w:rPr>
          <w:sz w:val="20"/>
        </w:rPr>
        <w:t>“ müssen ausgefüllt werden, wenn die Angabe verfügbar und relevant ist.</w:t>
      </w:r>
      <w:r w:rsidR="00B35973">
        <w:rPr>
          <w:sz w:val="20"/>
        </w:rPr>
        <w:t xml:space="preserve"> </w:t>
      </w:r>
      <w:r w:rsidR="00F808C1" w:rsidRPr="00426F9C">
        <w:rPr>
          <w:sz w:val="20"/>
        </w:rPr>
        <w:t xml:space="preserve">Der Auftraggeber kann den Auftrag auf der Grundlage der Erstangebote vergeben, ohne in Verhandlungen einzutreten, wenn er sich diese Möglichkeit in der </w:t>
      </w:r>
      <w:r w:rsidR="00FD5499" w:rsidRPr="00426F9C">
        <w:rPr>
          <w:sz w:val="20"/>
        </w:rPr>
        <w:t>Auftragsbekanntmachung</w:t>
      </w:r>
      <w:r w:rsidR="00FD5499" w:rsidRPr="00880D1A">
        <w:rPr>
          <w:sz w:val="20"/>
        </w:rPr>
        <w:t xml:space="preserve"> (</w:t>
      </w:r>
      <w:r w:rsidR="00880D1A" w:rsidRPr="00880D1A">
        <w:rPr>
          <w:sz w:val="20"/>
        </w:rPr>
        <w:t>Abschnitt</w:t>
      </w:r>
      <w:r w:rsidR="00F808C1" w:rsidRPr="00426F9C">
        <w:rPr>
          <w:sz w:val="20"/>
        </w:rPr>
        <w:t xml:space="preserve"> </w:t>
      </w:r>
      <w:r w:rsidR="00880D1A">
        <w:rPr>
          <w:sz w:val="20"/>
        </w:rPr>
        <w:t xml:space="preserve">IV Verfahren unter IV.1.5) </w:t>
      </w:r>
      <w:r w:rsidR="00F808C1" w:rsidRPr="00426F9C">
        <w:rPr>
          <w:sz w:val="20"/>
        </w:rPr>
        <w:t xml:space="preserve"> oder in der</w:t>
      </w:r>
      <w:r w:rsidR="00880D1A">
        <w:rPr>
          <w:sz w:val="20"/>
        </w:rPr>
        <w:t xml:space="preserve"> </w:t>
      </w:r>
      <w:r w:rsidR="00880D1A" w:rsidRPr="00880D1A">
        <w:rPr>
          <w:sz w:val="20"/>
        </w:rPr>
        <w:t>Aufforderung zu</w:t>
      </w:r>
      <w:r w:rsidR="00880D1A">
        <w:rPr>
          <w:sz w:val="20"/>
        </w:rPr>
        <w:t>m Teilnahmewettbewerb (Interessensbestät</w:t>
      </w:r>
      <w:r w:rsidR="00880D1A">
        <w:rPr>
          <w:sz w:val="20"/>
        </w:rPr>
        <w:t>i</w:t>
      </w:r>
      <w:r w:rsidR="00880D1A">
        <w:rPr>
          <w:sz w:val="20"/>
        </w:rPr>
        <w:t>gung)</w:t>
      </w:r>
      <w:r w:rsidR="00F808C1" w:rsidRPr="00426F9C">
        <w:rPr>
          <w:sz w:val="20"/>
        </w:rPr>
        <w:t xml:space="preserve"> vorbehalten hat. </w:t>
      </w:r>
    </w:p>
    <w:p w14:paraId="774EA0DB" w14:textId="77777777" w:rsidR="00F808C1" w:rsidRDefault="00F808C1">
      <w:pPr>
        <w:spacing w:line="240" w:lineRule="auto"/>
        <w:rPr>
          <w:sz w:val="20"/>
        </w:rPr>
      </w:pPr>
    </w:p>
    <w:p w14:paraId="5FD6216A" w14:textId="678A2FA1" w:rsidR="00780A78" w:rsidRDefault="006A55E8" w:rsidP="00EF481E">
      <w:pPr>
        <w:spacing w:line="240" w:lineRule="auto"/>
        <w:rPr>
          <w:sz w:val="20"/>
        </w:rPr>
      </w:pPr>
      <w:r w:rsidRPr="00883549">
        <w:rPr>
          <w:sz w:val="20"/>
        </w:rPr>
        <w:t xml:space="preserve">Weiterhin ist zu </w:t>
      </w:r>
      <w:r w:rsidR="00010DC0" w:rsidRPr="00883549">
        <w:rPr>
          <w:sz w:val="20"/>
        </w:rPr>
        <w:t xml:space="preserve">den einzelnen Vordrucken </w:t>
      </w:r>
      <w:r w:rsidR="00EE373E">
        <w:rPr>
          <w:sz w:val="20"/>
        </w:rPr>
        <w:t>F</w:t>
      </w:r>
      <w:r w:rsidR="00010DC0" w:rsidRPr="00883549">
        <w:rPr>
          <w:sz w:val="20"/>
        </w:rPr>
        <w:t xml:space="preserve">olgendes zu </w:t>
      </w:r>
      <w:r w:rsidRPr="00883549">
        <w:rPr>
          <w:sz w:val="20"/>
        </w:rPr>
        <w:t>beachten:</w:t>
      </w:r>
    </w:p>
    <w:p w14:paraId="34CCC629" w14:textId="77777777" w:rsidR="00FD5499" w:rsidRDefault="00FD5499" w:rsidP="00EF481E">
      <w:pPr>
        <w:spacing w:line="240" w:lineRule="auto"/>
        <w:rPr>
          <w:sz w:val="20"/>
        </w:rPr>
      </w:pPr>
    </w:p>
    <w:p w14:paraId="2EDAE6E4" w14:textId="20E4D705" w:rsidR="00426F9C" w:rsidRPr="00FD5499" w:rsidRDefault="00780A78" w:rsidP="00972AAC">
      <w:pPr>
        <w:pStyle w:val="berschrift1"/>
        <w:spacing w:line="240" w:lineRule="auto"/>
        <w:rPr>
          <w:sz w:val="20"/>
        </w:rPr>
      </w:pPr>
      <w:r w:rsidRPr="00426F9C">
        <w:rPr>
          <w:sz w:val="20"/>
        </w:rPr>
        <w:t xml:space="preserve">Vordruck Vorinformation </w:t>
      </w:r>
    </w:p>
    <w:p w14:paraId="1ED8840F" w14:textId="77777777" w:rsidR="00426F9C" w:rsidRDefault="00426F9C" w:rsidP="00EF481E">
      <w:pPr>
        <w:spacing w:line="240" w:lineRule="auto"/>
        <w:rPr>
          <w:sz w:val="20"/>
        </w:rPr>
      </w:pPr>
    </w:p>
    <w:p w14:paraId="734EF502" w14:textId="1A970869" w:rsidR="00D2122E" w:rsidRDefault="00C4529C" w:rsidP="00EF481E">
      <w:pPr>
        <w:spacing w:line="240" w:lineRule="auto"/>
        <w:rPr>
          <w:sz w:val="20"/>
        </w:rPr>
      </w:pPr>
      <w:r>
        <w:rPr>
          <w:sz w:val="20"/>
        </w:rPr>
        <w:t>Es ist anzuge</w:t>
      </w:r>
      <w:r w:rsidR="00B9759C">
        <w:rPr>
          <w:sz w:val="20"/>
        </w:rPr>
        <w:t>ben</w:t>
      </w:r>
      <w:r w:rsidR="00621573">
        <w:rPr>
          <w:sz w:val="20"/>
        </w:rPr>
        <w:t>,</w:t>
      </w:r>
      <w:r w:rsidR="00B9759C">
        <w:rPr>
          <w:sz w:val="20"/>
        </w:rPr>
        <w:t xml:space="preserve"> </w:t>
      </w:r>
      <w:r>
        <w:rPr>
          <w:sz w:val="20"/>
        </w:rPr>
        <w:t>welchem</w:t>
      </w:r>
      <w:r w:rsidR="00B9759C">
        <w:rPr>
          <w:sz w:val="20"/>
        </w:rPr>
        <w:t xml:space="preserve"> Zweck die Vorinformation dienen soll.</w:t>
      </w:r>
    </w:p>
    <w:p w14:paraId="371A4B75" w14:textId="77777777" w:rsidR="00B9759C" w:rsidRDefault="00B9759C" w:rsidP="00EF481E">
      <w:pPr>
        <w:spacing w:line="240" w:lineRule="auto"/>
        <w:rPr>
          <w:sz w:val="20"/>
        </w:rPr>
      </w:pPr>
    </w:p>
    <w:p w14:paraId="06CD998E" w14:textId="77777777" w:rsidR="00B9759C" w:rsidRPr="00972AAC" w:rsidRDefault="00B9759C" w:rsidP="00972AAC">
      <w:pPr>
        <w:spacing w:line="240" w:lineRule="auto"/>
        <w:ind w:left="851" w:hanging="851"/>
        <w:rPr>
          <w:sz w:val="20"/>
          <w:u w:val="single"/>
        </w:rPr>
      </w:pPr>
      <w:r w:rsidRPr="00972AAC">
        <w:rPr>
          <w:sz w:val="20"/>
          <w:u w:val="single"/>
        </w:rPr>
        <w:t>Abschnitt I: Öffentlicher Auftraggeber</w:t>
      </w:r>
    </w:p>
    <w:p w14:paraId="18888C18" w14:textId="77777777" w:rsidR="00B9759C" w:rsidRDefault="00B9759C" w:rsidP="00EF481E">
      <w:pPr>
        <w:spacing w:line="240" w:lineRule="auto"/>
        <w:rPr>
          <w:sz w:val="20"/>
        </w:rPr>
      </w:pPr>
    </w:p>
    <w:p w14:paraId="49732E57" w14:textId="77777777" w:rsidR="000B16C0" w:rsidRPr="00972AAC" w:rsidRDefault="000B16C0" w:rsidP="00EF481E">
      <w:pPr>
        <w:spacing w:line="240" w:lineRule="auto"/>
        <w:rPr>
          <w:i/>
          <w:sz w:val="20"/>
        </w:rPr>
      </w:pPr>
      <w:r w:rsidRPr="00972AAC">
        <w:rPr>
          <w:i/>
          <w:sz w:val="20"/>
        </w:rPr>
        <w:t>I.5) Haupttätigkeit</w:t>
      </w:r>
      <w:bookmarkStart w:id="2" w:name="_GoBack"/>
      <w:bookmarkEnd w:id="2"/>
    </w:p>
    <w:p w14:paraId="62C58D3B" w14:textId="77777777" w:rsidR="00B9759C" w:rsidRDefault="00B9759C" w:rsidP="00972AAC">
      <w:pPr>
        <w:spacing w:line="240" w:lineRule="auto"/>
        <w:jc w:val="both"/>
        <w:rPr>
          <w:sz w:val="20"/>
        </w:rPr>
      </w:pPr>
      <w:r>
        <w:rPr>
          <w:sz w:val="20"/>
        </w:rPr>
        <w:t>In I.5</w:t>
      </w:r>
      <w:r w:rsidRPr="00B9759C">
        <w:rPr>
          <w:sz w:val="20"/>
        </w:rPr>
        <w:t>) ist unter Ha</w:t>
      </w:r>
      <w:r>
        <w:rPr>
          <w:sz w:val="20"/>
        </w:rPr>
        <w:t>upttätigkeit das Feld „Andere Tätigkeit</w:t>
      </w:r>
      <w:r w:rsidRPr="00B9759C">
        <w:rPr>
          <w:sz w:val="20"/>
        </w:rPr>
        <w:t>“ anzukr</w:t>
      </w:r>
      <w:r>
        <w:rPr>
          <w:sz w:val="20"/>
        </w:rPr>
        <w:t>euzen und der Zusatz „Straßenbau</w:t>
      </w:r>
      <w:r w:rsidRPr="00B9759C">
        <w:rPr>
          <w:sz w:val="20"/>
        </w:rPr>
        <w:t>“ zu e</w:t>
      </w:r>
      <w:r w:rsidRPr="00B9759C">
        <w:rPr>
          <w:sz w:val="20"/>
        </w:rPr>
        <w:t>r</w:t>
      </w:r>
      <w:r w:rsidRPr="00B9759C">
        <w:rPr>
          <w:sz w:val="20"/>
        </w:rPr>
        <w:t>gänzen.</w:t>
      </w:r>
    </w:p>
    <w:p w14:paraId="4FC7F12A" w14:textId="77777777" w:rsidR="000254B6" w:rsidRDefault="000254B6" w:rsidP="00EF481E">
      <w:pPr>
        <w:spacing w:line="240" w:lineRule="auto"/>
        <w:rPr>
          <w:sz w:val="20"/>
        </w:rPr>
      </w:pPr>
    </w:p>
    <w:p w14:paraId="5B4939C6" w14:textId="77777777" w:rsidR="00426ABB" w:rsidRPr="00972AAC" w:rsidRDefault="00426ABB" w:rsidP="00972AAC">
      <w:pPr>
        <w:spacing w:line="240" w:lineRule="auto"/>
        <w:ind w:left="851" w:hanging="851"/>
        <w:rPr>
          <w:sz w:val="20"/>
          <w:u w:val="single"/>
        </w:rPr>
      </w:pPr>
      <w:r w:rsidRPr="00972AAC">
        <w:rPr>
          <w:sz w:val="20"/>
          <w:u w:val="single"/>
        </w:rPr>
        <w:t>Abschnitt II Gegenstand</w:t>
      </w:r>
    </w:p>
    <w:p w14:paraId="233A51A0" w14:textId="77777777" w:rsidR="00426ABB" w:rsidRDefault="00426ABB" w:rsidP="00EF481E">
      <w:pPr>
        <w:spacing w:line="240" w:lineRule="auto"/>
        <w:rPr>
          <w:sz w:val="20"/>
        </w:rPr>
      </w:pPr>
    </w:p>
    <w:p w14:paraId="0F5A21CC" w14:textId="77777777" w:rsidR="00B9759C" w:rsidRPr="00972AAC" w:rsidRDefault="00B9759C" w:rsidP="00EF481E">
      <w:pPr>
        <w:spacing w:line="240" w:lineRule="auto"/>
        <w:rPr>
          <w:i/>
          <w:sz w:val="20"/>
        </w:rPr>
      </w:pPr>
      <w:r w:rsidRPr="00972AAC">
        <w:rPr>
          <w:i/>
          <w:sz w:val="20"/>
        </w:rPr>
        <w:t>II.1) Umfang der Beschaff</w:t>
      </w:r>
      <w:r w:rsidR="00426F9C" w:rsidRPr="00972AAC">
        <w:rPr>
          <w:i/>
          <w:sz w:val="20"/>
        </w:rPr>
        <w:t>u</w:t>
      </w:r>
      <w:r w:rsidRPr="00972AAC">
        <w:rPr>
          <w:i/>
          <w:sz w:val="20"/>
        </w:rPr>
        <w:t>ng</w:t>
      </w:r>
    </w:p>
    <w:p w14:paraId="0FCF4B35" w14:textId="77777777" w:rsidR="00B9759C" w:rsidRDefault="00B9759C" w:rsidP="00EF481E">
      <w:pPr>
        <w:spacing w:line="240" w:lineRule="auto"/>
        <w:rPr>
          <w:sz w:val="20"/>
        </w:rPr>
      </w:pPr>
      <w:r>
        <w:rPr>
          <w:sz w:val="20"/>
        </w:rPr>
        <w:t>In II.1.2) ist stets die CPV-Code</w:t>
      </w:r>
      <w:r w:rsidRPr="00B9759C">
        <w:rPr>
          <w:sz w:val="20"/>
        </w:rPr>
        <w:t xml:space="preserve"> anzugeben.</w:t>
      </w:r>
    </w:p>
    <w:p w14:paraId="1E84D74B" w14:textId="77777777" w:rsidR="00B9759C" w:rsidRDefault="00426ABB" w:rsidP="00972AAC">
      <w:pPr>
        <w:spacing w:line="240" w:lineRule="auto"/>
        <w:ind w:left="851" w:hanging="851"/>
        <w:jc w:val="both"/>
        <w:rPr>
          <w:sz w:val="20"/>
        </w:rPr>
      </w:pPr>
      <w:r>
        <w:rPr>
          <w:sz w:val="20"/>
        </w:rPr>
        <w:lastRenderedPageBreak/>
        <w:t>In II. 1.6) „Angaben zu</w:t>
      </w:r>
      <w:r w:rsidRPr="00426ABB">
        <w:rPr>
          <w:sz w:val="20"/>
        </w:rPr>
        <w:t xml:space="preserve"> Lose</w:t>
      </w:r>
      <w:r>
        <w:rPr>
          <w:sz w:val="20"/>
        </w:rPr>
        <w:t>n</w:t>
      </w:r>
      <w:r w:rsidRPr="00426ABB">
        <w:rPr>
          <w:sz w:val="20"/>
        </w:rPr>
        <w:t>“ ist „Ja“ nur dann anzukreuzen, wenn eine getrennte Vergabe einzelner Lose an verschiedene Bieter vorbehalten wird.</w:t>
      </w:r>
    </w:p>
    <w:p w14:paraId="69442412" w14:textId="77777777" w:rsidR="00426ABB" w:rsidRDefault="00426ABB" w:rsidP="00426ABB">
      <w:pPr>
        <w:spacing w:line="240" w:lineRule="auto"/>
        <w:ind w:left="851" w:hanging="851"/>
        <w:rPr>
          <w:sz w:val="20"/>
        </w:rPr>
      </w:pPr>
    </w:p>
    <w:p w14:paraId="7628BFD8" w14:textId="77777777" w:rsidR="00426ABB" w:rsidRPr="00972AAC" w:rsidRDefault="00426ABB" w:rsidP="00426ABB">
      <w:pPr>
        <w:spacing w:line="240" w:lineRule="auto"/>
        <w:ind w:left="851" w:hanging="851"/>
        <w:rPr>
          <w:i/>
          <w:sz w:val="20"/>
        </w:rPr>
      </w:pPr>
      <w:r w:rsidRPr="00972AAC">
        <w:rPr>
          <w:i/>
          <w:sz w:val="20"/>
        </w:rPr>
        <w:t>II.2)</w:t>
      </w:r>
      <w:r w:rsidR="00324B41" w:rsidRPr="00972AAC">
        <w:rPr>
          <w:i/>
          <w:sz w:val="20"/>
        </w:rPr>
        <w:t xml:space="preserve"> </w:t>
      </w:r>
      <w:r w:rsidRPr="00972AAC">
        <w:rPr>
          <w:i/>
          <w:sz w:val="20"/>
        </w:rPr>
        <w:t>Beschreibung</w:t>
      </w:r>
    </w:p>
    <w:p w14:paraId="1454C499" w14:textId="5B3D8140" w:rsidR="00426ABB" w:rsidRDefault="00426ABB" w:rsidP="00426ABB">
      <w:pPr>
        <w:spacing w:line="240" w:lineRule="auto"/>
        <w:ind w:left="851" w:hanging="851"/>
        <w:rPr>
          <w:sz w:val="20"/>
        </w:rPr>
      </w:pPr>
      <w:r>
        <w:rPr>
          <w:sz w:val="20"/>
        </w:rPr>
        <w:t>In II.2.2</w:t>
      </w:r>
      <w:r w:rsidR="006C384C">
        <w:rPr>
          <w:sz w:val="20"/>
        </w:rPr>
        <w:t>)</w:t>
      </w:r>
      <w:r>
        <w:rPr>
          <w:sz w:val="20"/>
        </w:rPr>
        <w:t xml:space="preserve"> </w:t>
      </w:r>
      <w:r w:rsidRPr="00426ABB">
        <w:rPr>
          <w:sz w:val="20"/>
        </w:rPr>
        <w:t>ist stets die CPV-Code anzugeben.</w:t>
      </w:r>
    </w:p>
    <w:p w14:paraId="1306D044" w14:textId="77777777" w:rsidR="00426ABB" w:rsidRDefault="00426ABB" w:rsidP="00972AAC">
      <w:pPr>
        <w:spacing w:line="240" w:lineRule="auto"/>
        <w:ind w:left="851" w:hanging="851"/>
        <w:jc w:val="both"/>
        <w:rPr>
          <w:sz w:val="20"/>
        </w:rPr>
      </w:pPr>
      <w:r>
        <w:rPr>
          <w:sz w:val="20"/>
        </w:rPr>
        <w:t>In II.2.5) Zuschlagskriterien</w:t>
      </w:r>
      <w:r w:rsidRPr="00426ABB">
        <w:t xml:space="preserve"> </w:t>
      </w:r>
      <w:r w:rsidR="00E176F4" w:rsidRPr="00426F9C">
        <w:rPr>
          <w:sz w:val="20"/>
        </w:rPr>
        <w:t xml:space="preserve">sind </w:t>
      </w:r>
      <w:r>
        <w:rPr>
          <w:sz w:val="20"/>
        </w:rPr>
        <w:t xml:space="preserve">hier </w:t>
      </w:r>
      <w:r w:rsidR="00E176F4">
        <w:rPr>
          <w:sz w:val="20"/>
        </w:rPr>
        <w:t>oder in der Aufforderung zum Teilnahmewettbewerb</w:t>
      </w:r>
      <w:r>
        <w:rPr>
          <w:sz w:val="20"/>
        </w:rPr>
        <w:t xml:space="preserve"> (Interessensbest</w:t>
      </w:r>
      <w:r>
        <w:rPr>
          <w:sz w:val="20"/>
        </w:rPr>
        <w:t>ä</w:t>
      </w:r>
      <w:r>
        <w:rPr>
          <w:sz w:val="20"/>
        </w:rPr>
        <w:t>tigung) an</w:t>
      </w:r>
      <w:r w:rsidR="00E176F4">
        <w:rPr>
          <w:sz w:val="20"/>
        </w:rPr>
        <w:t>zu</w:t>
      </w:r>
      <w:r>
        <w:rPr>
          <w:sz w:val="20"/>
        </w:rPr>
        <w:t>geben, wenn die Vorinformation ein Aufruf zum Wettbewer</w:t>
      </w:r>
      <w:r w:rsidR="00E176F4">
        <w:rPr>
          <w:sz w:val="20"/>
        </w:rPr>
        <w:t>b ist oder der Verkürzung von Fristen zur Einreichung der Angebote dient.</w:t>
      </w:r>
      <w:r w:rsidRPr="00426ABB">
        <w:rPr>
          <w:sz w:val="20"/>
        </w:rPr>
        <w:t xml:space="preserve"> </w:t>
      </w:r>
      <w:r w:rsidR="00E176F4">
        <w:rPr>
          <w:sz w:val="20"/>
        </w:rPr>
        <w:t xml:space="preserve">Ansonsten ist </w:t>
      </w:r>
      <w:r w:rsidRPr="00426ABB">
        <w:rPr>
          <w:sz w:val="20"/>
        </w:rPr>
        <w:t xml:space="preserve">das Unterfeld </w:t>
      </w:r>
      <w:r w:rsidR="00E176F4">
        <w:rPr>
          <w:sz w:val="20"/>
        </w:rPr>
        <w:t>„Der Preis ist nicht das einzige Zuschlagskriterium; alle Kriterien sind nur in den Beschaffungsunterlagen aufgeführt“</w:t>
      </w:r>
      <w:r w:rsidRPr="00426ABB">
        <w:rPr>
          <w:sz w:val="20"/>
        </w:rPr>
        <w:t xml:space="preserve"> anzukreuzen.</w:t>
      </w:r>
    </w:p>
    <w:p w14:paraId="07707A67" w14:textId="77777777" w:rsidR="00E176F4" w:rsidRDefault="00E176F4" w:rsidP="00426ABB">
      <w:pPr>
        <w:spacing w:line="240" w:lineRule="auto"/>
        <w:ind w:left="851" w:hanging="851"/>
        <w:rPr>
          <w:sz w:val="20"/>
        </w:rPr>
      </w:pPr>
      <w:r>
        <w:rPr>
          <w:sz w:val="20"/>
        </w:rPr>
        <w:t>In II.2.10</w:t>
      </w:r>
      <w:r w:rsidRPr="00E176F4">
        <w:rPr>
          <w:sz w:val="20"/>
        </w:rPr>
        <w:t>) „Angaben über Varianten/Alternativangeboten“ ist als Regelfall „Nein“ anzukreuzen.</w:t>
      </w:r>
    </w:p>
    <w:p w14:paraId="01146FA7" w14:textId="77777777" w:rsidR="000254B6" w:rsidRDefault="000254B6" w:rsidP="00972AAC">
      <w:pPr>
        <w:spacing w:line="240" w:lineRule="auto"/>
        <w:rPr>
          <w:sz w:val="20"/>
        </w:rPr>
      </w:pPr>
    </w:p>
    <w:p w14:paraId="080C0FEB" w14:textId="06198B99" w:rsidR="00E176F4" w:rsidRPr="00972AAC" w:rsidRDefault="00E176F4" w:rsidP="00426ABB">
      <w:pPr>
        <w:spacing w:line="240" w:lineRule="auto"/>
        <w:ind w:left="851" w:hanging="851"/>
        <w:rPr>
          <w:sz w:val="20"/>
          <w:u w:val="single"/>
        </w:rPr>
      </w:pPr>
      <w:r w:rsidRPr="00972AAC">
        <w:rPr>
          <w:sz w:val="20"/>
          <w:u w:val="single"/>
        </w:rPr>
        <w:t xml:space="preserve">Abschnitt III: </w:t>
      </w:r>
      <w:r w:rsidR="000B16C0">
        <w:rPr>
          <w:sz w:val="20"/>
          <w:u w:val="single"/>
        </w:rPr>
        <w:t>R</w:t>
      </w:r>
      <w:r w:rsidRPr="00972AAC">
        <w:rPr>
          <w:sz w:val="20"/>
          <w:u w:val="single"/>
        </w:rPr>
        <w:t>echtliche, wirtschaftliche, finanzielle und technische Angaben</w:t>
      </w:r>
    </w:p>
    <w:p w14:paraId="51CB7154" w14:textId="77777777" w:rsidR="009160B5" w:rsidRPr="00972AAC" w:rsidRDefault="009160B5" w:rsidP="00426ABB">
      <w:pPr>
        <w:spacing w:line="240" w:lineRule="auto"/>
        <w:ind w:left="851" w:hanging="851"/>
        <w:rPr>
          <w:sz w:val="20"/>
          <w:u w:val="single"/>
        </w:rPr>
      </w:pPr>
    </w:p>
    <w:p w14:paraId="04C78962" w14:textId="77777777" w:rsidR="00C4529C" w:rsidRPr="00972AAC" w:rsidRDefault="00C4529C" w:rsidP="00426ABB">
      <w:pPr>
        <w:spacing w:line="240" w:lineRule="auto"/>
        <w:ind w:left="851" w:hanging="851"/>
        <w:rPr>
          <w:i/>
          <w:sz w:val="20"/>
        </w:rPr>
      </w:pPr>
      <w:r w:rsidRPr="00972AAC">
        <w:rPr>
          <w:i/>
          <w:sz w:val="20"/>
        </w:rPr>
        <w:t>III.1) Teilnahmebedingungen</w:t>
      </w:r>
    </w:p>
    <w:p w14:paraId="75EE38EF" w14:textId="77777777" w:rsidR="009160B5" w:rsidRDefault="009160B5" w:rsidP="00426ABB">
      <w:pPr>
        <w:spacing w:line="240" w:lineRule="auto"/>
        <w:ind w:left="851" w:hanging="851"/>
        <w:rPr>
          <w:sz w:val="20"/>
        </w:rPr>
      </w:pPr>
      <w:r>
        <w:rPr>
          <w:sz w:val="20"/>
        </w:rPr>
        <w:t>In III.</w:t>
      </w:r>
      <w:r w:rsidR="00C4529C">
        <w:rPr>
          <w:sz w:val="20"/>
        </w:rPr>
        <w:t>1.</w:t>
      </w:r>
      <w:r>
        <w:rPr>
          <w:sz w:val="20"/>
        </w:rPr>
        <w:t>1)</w:t>
      </w:r>
      <w:r w:rsidR="00324B41">
        <w:rPr>
          <w:sz w:val="20"/>
        </w:rPr>
        <w:t xml:space="preserve"> </w:t>
      </w:r>
      <w:r w:rsidR="00F622E2">
        <w:rPr>
          <w:sz w:val="20"/>
        </w:rPr>
        <w:t xml:space="preserve">entsprechend § 44 (1) </w:t>
      </w:r>
      <w:proofErr w:type="spellStart"/>
      <w:r w:rsidR="00F622E2">
        <w:rPr>
          <w:sz w:val="20"/>
        </w:rPr>
        <w:t>VgV</w:t>
      </w:r>
      <w:proofErr w:type="spellEnd"/>
      <w:r w:rsidR="00F622E2">
        <w:rPr>
          <w:sz w:val="20"/>
        </w:rPr>
        <w:t xml:space="preserve"> ist</w:t>
      </w:r>
      <w:r>
        <w:rPr>
          <w:sz w:val="20"/>
        </w:rPr>
        <w:t xml:space="preserve"> die Befähigungen zu fordern.</w:t>
      </w:r>
    </w:p>
    <w:p w14:paraId="4F0B1BD7" w14:textId="1D0D2993" w:rsidR="009160B5" w:rsidRDefault="004A15FA" w:rsidP="00972AAC">
      <w:pPr>
        <w:spacing w:line="240" w:lineRule="auto"/>
        <w:ind w:left="851" w:hanging="851"/>
        <w:jc w:val="both"/>
        <w:rPr>
          <w:sz w:val="20"/>
        </w:rPr>
      </w:pPr>
      <w:r>
        <w:rPr>
          <w:sz w:val="20"/>
        </w:rPr>
        <w:t xml:space="preserve">In </w:t>
      </w:r>
      <w:r w:rsidR="009160B5">
        <w:rPr>
          <w:sz w:val="20"/>
        </w:rPr>
        <w:t xml:space="preserve">III.1.2) Der Text aus § 45 (1) </w:t>
      </w:r>
      <w:r w:rsidR="00D3080C">
        <w:rPr>
          <w:sz w:val="20"/>
        </w:rPr>
        <w:t xml:space="preserve">Nr. </w:t>
      </w:r>
      <w:r w:rsidR="009160B5">
        <w:rPr>
          <w:sz w:val="20"/>
        </w:rPr>
        <w:t>1</w:t>
      </w:r>
      <w:r w:rsidR="00E613F3">
        <w:rPr>
          <w:sz w:val="20"/>
        </w:rPr>
        <w:t xml:space="preserve"> und </w:t>
      </w:r>
      <w:r w:rsidR="009160B5">
        <w:rPr>
          <w:sz w:val="20"/>
        </w:rPr>
        <w:t>2</w:t>
      </w:r>
      <w:r w:rsidR="00E613F3">
        <w:rPr>
          <w:sz w:val="20"/>
        </w:rPr>
        <w:t xml:space="preserve"> </w:t>
      </w:r>
      <w:proofErr w:type="spellStart"/>
      <w:r w:rsidR="00E613F3">
        <w:rPr>
          <w:sz w:val="20"/>
        </w:rPr>
        <w:t>VgV</w:t>
      </w:r>
      <w:proofErr w:type="spellEnd"/>
      <w:r w:rsidR="00E613F3">
        <w:rPr>
          <w:sz w:val="20"/>
        </w:rPr>
        <w:t xml:space="preserve"> </w:t>
      </w:r>
      <w:r w:rsidR="009160B5">
        <w:rPr>
          <w:sz w:val="20"/>
        </w:rPr>
        <w:t>bzw.</w:t>
      </w:r>
      <w:r w:rsidR="00C947D4">
        <w:rPr>
          <w:sz w:val="20"/>
        </w:rPr>
        <w:t xml:space="preserve"> </w:t>
      </w:r>
      <w:r w:rsidR="009160B5">
        <w:rPr>
          <w:sz w:val="20"/>
        </w:rPr>
        <w:t>§ 45 (4)</w:t>
      </w:r>
      <w:r w:rsidR="00D3080C">
        <w:rPr>
          <w:sz w:val="20"/>
        </w:rPr>
        <w:t xml:space="preserve"> Nr. </w:t>
      </w:r>
      <w:r w:rsidR="009160B5">
        <w:rPr>
          <w:sz w:val="20"/>
        </w:rPr>
        <w:t>1,</w:t>
      </w:r>
      <w:r w:rsidR="00E613F3">
        <w:rPr>
          <w:sz w:val="20"/>
        </w:rPr>
        <w:t xml:space="preserve"> Nr. </w:t>
      </w:r>
      <w:r w:rsidR="009160B5">
        <w:rPr>
          <w:sz w:val="20"/>
        </w:rPr>
        <w:t>3</w:t>
      </w:r>
      <w:r w:rsidR="004B437E">
        <w:rPr>
          <w:sz w:val="20"/>
        </w:rPr>
        <w:t xml:space="preserve"> und </w:t>
      </w:r>
      <w:r w:rsidR="009160B5">
        <w:rPr>
          <w:sz w:val="20"/>
        </w:rPr>
        <w:t xml:space="preserve">4 </w:t>
      </w:r>
      <w:proofErr w:type="spellStart"/>
      <w:r w:rsidR="009160B5">
        <w:rPr>
          <w:sz w:val="20"/>
        </w:rPr>
        <w:t>VgV</w:t>
      </w:r>
      <w:proofErr w:type="spellEnd"/>
      <w:r w:rsidR="009160B5">
        <w:rPr>
          <w:sz w:val="20"/>
        </w:rPr>
        <w:t xml:space="preserve"> auftragsbezogen übe</w:t>
      </w:r>
      <w:r w:rsidR="009160B5">
        <w:rPr>
          <w:sz w:val="20"/>
        </w:rPr>
        <w:t>r</w:t>
      </w:r>
      <w:r w:rsidR="009160B5">
        <w:rPr>
          <w:sz w:val="20"/>
        </w:rPr>
        <w:t>nehmen.</w:t>
      </w:r>
    </w:p>
    <w:p w14:paraId="7837DA0C" w14:textId="77777777" w:rsidR="009160B5" w:rsidRDefault="004A15FA" w:rsidP="00972AAC">
      <w:pPr>
        <w:spacing w:line="240" w:lineRule="auto"/>
        <w:ind w:left="851" w:hanging="851"/>
        <w:jc w:val="both"/>
        <w:rPr>
          <w:sz w:val="20"/>
        </w:rPr>
      </w:pPr>
      <w:r>
        <w:rPr>
          <w:sz w:val="20"/>
        </w:rPr>
        <w:t xml:space="preserve">In </w:t>
      </w:r>
      <w:r w:rsidR="009160B5">
        <w:rPr>
          <w:sz w:val="20"/>
        </w:rPr>
        <w:t xml:space="preserve">III.1.3) Der Text aus § 46 (3) </w:t>
      </w:r>
      <w:r w:rsidR="00D3080C">
        <w:rPr>
          <w:sz w:val="20"/>
        </w:rPr>
        <w:t xml:space="preserve">Nr. </w:t>
      </w:r>
      <w:r w:rsidR="009160B5">
        <w:rPr>
          <w:sz w:val="20"/>
        </w:rPr>
        <w:t>1 bis</w:t>
      </w:r>
      <w:r w:rsidR="00D3080C">
        <w:rPr>
          <w:sz w:val="20"/>
        </w:rPr>
        <w:t xml:space="preserve"> </w:t>
      </w:r>
      <w:r w:rsidR="009160B5">
        <w:rPr>
          <w:sz w:val="20"/>
        </w:rPr>
        <w:t xml:space="preserve">3 und § 46 (3) </w:t>
      </w:r>
      <w:r w:rsidR="00D3080C">
        <w:rPr>
          <w:sz w:val="20"/>
        </w:rPr>
        <w:t xml:space="preserve">Nr. </w:t>
      </w:r>
      <w:r w:rsidR="009160B5">
        <w:rPr>
          <w:sz w:val="20"/>
        </w:rPr>
        <w:t xml:space="preserve">5 bis 10 </w:t>
      </w:r>
      <w:proofErr w:type="spellStart"/>
      <w:r w:rsidR="009160B5">
        <w:rPr>
          <w:sz w:val="20"/>
        </w:rPr>
        <w:t>VgV</w:t>
      </w:r>
      <w:proofErr w:type="spellEnd"/>
      <w:r w:rsidR="009160B5">
        <w:rPr>
          <w:sz w:val="20"/>
        </w:rPr>
        <w:t xml:space="preserve"> auftragsbezogen übernehmen.</w:t>
      </w:r>
    </w:p>
    <w:p w14:paraId="11B5017D" w14:textId="03F7F9F9" w:rsidR="004A15FA" w:rsidRDefault="004A15FA" w:rsidP="00426ABB">
      <w:pPr>
        <w:spacing w:line="240" w:lineRule="auto"/>
        <w:ind w:left="851" w:hanging="851"/>
        <w:rPr>
          <w:sz w:val="20"/>
        </w:rPr>
      </w:pPr>
      <w:r>
        <w:rPr>
          <w:sz w:val="20"/>
        </w:rPr>
        <w:t>In III.1.5</w:t>
      </w:r>
      <w:r w:rsidR="006C384C">
        <w:rPr>
          <w:sz w:val="20"/>
        </w:rPr>
        <w:t>)</w:t>
      </w:r>
      <w:r>
        <w:rPr>
          <w:sz w:val="20"/>
        </w:rPr>
        <w:t xml:space="preserve"> keine Eintragung notwendig.</w:t>
      </w:r>
    </w:p>
    <w:p w14:paraId="6806C717" w14:textId="77777777" w:rsidR="004A15FA" w:rsidRDefault="004A15FA" w:rsidP="00426ABB">
      <w:pPr>
        <w:spacing w:line="240" w:lineRule="auto"/>
        <w:ind w:left="851" w:hanging="851"/>
        <w:rPr>
          <w:sz w:val="20"/>
        </w:rPr>
      </w:pPr>
    </w:p>
    <w:p w14:paraId="67109D69" w14:textId="77777777" w:rsidR="004A15FA" w:rsidRPr="00972AAC" w:rsidRDefault="004A15FA" w:rsidP="00426ABB">
      <w:pPr>
        <w:spacing w:line="240" w:lineRule="auto"/>
        <w:ind w:left="851" w:hanging="851"/>
        <w:rPr>
          <w:i/>
          <w:sz w:val="20"/>
        </w:rPr>
      </w:pPr>
      <w:r w:rsidRPr="00972AAC">
        <w:rPr>
          <w:i/>
          <w:sz w:val="20"/>
        </w:rPr>
        <w:t>III.2) Bedingungen für den Auftrag</w:t>
      </w:r>
    </w:p>
    <w:p w14:paraId="0373C01B" w14:textId="77777777" w:rsidR="004A15FA" w:rsidRDefault="004A15FA" w:rsidP="00972AAC">
      <w:pPr>
        <w:spacing w:line="240" w:lineRule="auto"/>
        <w:ind w:left="851" w:hanging="851"/>
        <w:jc w:val="both"/>
        <w:rPr>
          <w:sz w:val="20"/>
        </w:rPr>
      </w:pPr>
      <w:r>
        <w:rPr>
          <w:sz w:val="20"/>
        </w:rPr>
        <w:t xml:space="preserve">In III.2.1) ist im Regelfall anzukreuzen und nach § 75 </w:t>
      </w:r>
      <w:proofErr w:type="spellStart"/>
      <w:r>
        <w:rPr>
          <w:sz w:val="20"/>
        </w:rPr>
        <w:t>VgV</w:t>
      </w:r>
      <w:proofErr w:type="spellEnd"/>
      <w:r>
        <w:rPr>
          <w:sz w:val="20"/>
        </w:rPr>
        <w:t xml:space="preserve"> das entsprechende Landesrecht anzugeben (si</w:t>
      </w:r>
      <w:r>
        <w:rPr>
          <w:sz w:val="20"/>
        </w:rPr>
        <w:t>e</w:t>
      </w:r>
      <w:r>
        <w:rPr>
          <w:sz w:val="20"/>
        </w:rPr>
        <w:t>he Kammergesetz)</w:t>
      </w:r>
    </w:p>
    <w:p w14:paraId="0A9D820F" w14:textId="1D00C0B3" w:rsidR="004A15FA" w:rsidRDefault="007673AD" w:rsidP="00426ABB">
      <w:pPr>
        <w:spacing w:line="240" w:lineRule="auto"/>
        <w:ind w:left="851" w:hanging="851"/>
        <w:rPr>
          <w:sz w:val="20"/>
        </w:rPr>
      </w:pPr>
      <w:r>
        <w:rPr>
          <w:sz w:val="20"/>
        </w:rPr>
        <w:t xml:space="preserve">In </w:t>
      </w:r>
      <w:r w:rsidR="004A15FA">
        <w:rPr>
          <w:sz w:val="20"/>
        </w:rPr>
        <w:t xml:space="preserve">III.2.2) der Text des § 123 (1) </w:t>
      </w:r>
      <w:r w:rsidR="00D3080C">
        <w:rPr>
          <w:sz w:val="20"/>
        </w:rPr>
        <w:t xml:space="preserve">Nr. </w:t>
      </w:r>
      <w:r w:rsidR="004A15FA">
        <w:rPr>
          <w:sz w:val="20"/>
        </w:rPr>
        <w:t>1 bis</w:t>
      </w:r>
      <w:r w:rsidR="00D3080C">
        <w:rPr>
          <w:sz w:val="20"/>
        </w:rPr>
        <w:t xml:space="preserve"> </w:t>
      </w:r>
      <w:r w:rsidR="004A15FA">
        <w:rPr>
          <w:sz w:val="20"/>
        </w:rPr>
        <w:t xml:space="preserve">10 GWB und § 123 (4) GWB sowie § 124 (1) </w:t>
      </w:r>
      <w:r w:rsidR="00D3080C">
        <w:rPr>
          <w:sz w:val="20"/>
        </w:rPr>
        <w:t xml:space="preserve">Nr. </w:t>
      </w:r>
      <w:r w:rsidR="004A15FA">
        <w:rPr>
          <w:sz w:val="20"/>
        </w:rPr>
        <w:t>2 GWB</w:t>
      </w:r>
    </w:p>
    <w:p w14:paraId="57934068" w14:textId="77777777" w:rsidR="000254B6" w:rsidRDefault="000254B6" w:rsidP="00972AAC">
      <w:pPr>
        <w:spacing w:line="240" w:lineRule="auto"/>
        <w:ind w:left="851" w:hanging="851"/>
        <w:rPr>
          <w:sz w:val="20"/>
        </w:rPr>
      </w:pPr>
    </w:p>
    <w:p w14:paraId="471AB025" w14:textId="77777777" w:rsidR="000254B6" w:rsidRPr="000B16C0" w:rsidRDefault="000254B6" w:rsidP="00972AAC">
      <w:pPr>
        <w:spacing w:line="240" w:lineRule="auto"/>
        <w:ind w:left="851" w:hanging="851"/>
        <w:rPr>
          <w:sz w:val="20"/>
          <w:u w:val="single"/>
        </w:rPr>
      </w:pPr>
      <w:r w:rsidRPr="000B16C0">
        <w:rPr>
          <w:sz w:val="20"/>
          <w:u w:val="single"/>
        </w:rPr>
        <w:t>Abschnitt IV: Verfahren</w:t>
      </w:r>
    </w:p>
    <w:p w14:paraId="65E45787" w14:textId="77777777" w:rsidR="00FD5499" w:rsidRDefault="00FD5499" w:rsidP="00972AAC">
      <w:pPr>
        <w:spacing w:line="240" w:lineRule="auto"/>
        <w:rPr>
          <w:sz w:val="20"/>
        </w:rPr>
      </w:pPr>
    </w:p>
    <w:p w14:paraId="03FEB8F4" w14:textId="77777777" w:rsidR="007673AD" w:rsidRPr="00972AAC" w:rsidRDefault="007673AD" w:rsidP="00426ABB">
      <w:pPr>
        <w:spacing w:line="240" w:lineRule="auto"/>
        <w:ind w:left="851" w:hanging="851"/>
        <w:rPr>
          <w:i/>
          <w:sz w:val="20"/>
        </w:rPr>
      </w:pPr>
      <w:r w:rsidRPr="00972AAC">
        <w:rPr>
          <w:i/>
          <w:sz w:val="20"/>
        </w:rPr>
        <w:t>IV.1) Beschreibung</w:t>
      </w:r>
    </w:p>
    <w:p w14:paraId="5E0A1320" w14:textId="77777777" w:rsidR="007673AD" w:rsidRDefault="007673AD" w:rsidP="00972AAC">
      <w:pPr>
        <w:spacing w:line="240" w:lineRule="auto"/>
        <w:ind w:left="851" w:hanging="851"/>
        <w:jc w:val="both"/>
        <w:rPr>
          <w:sz w:val="20"/>
        </w:rPr>
      </w:pPr>
      <w:r>
        <w:rPr>
          <w:sz w:val="20"/>
        </w:rPr>
        <w:t>In IV</w:t>
      </w:r>
      <w:r w:rsidR="00324B41">
        <w:rPr>
          <w:sz w:val="20"/>
        </w:rPr>
        <w:t>.</w:t>
      </w:r>
      <w:r>
        <w:rPr>
          <w:sz w:val="20"/>
        </w:rPr>
        <w:t xml:space="preserve">1.1) </w:t>
      </w:r>
      <w:r w:rsidRPr="007673AD">
        <w:rPr>
          <w:sz w:val="20"/>
        </w:rPr>
        <w:t>ist „Verhandlungsverfahren“ anzukreuzen.</w:t>
      </w:r>
      <w:r>
        <w:rPr>
          <w:sz w:val="20"/>
        </w:rPr>
        <w:t xml:space="preserve"> Bei der Aufforderung zur Interessensbekundung ist auch</w:t>
      </w:r>
      <w:r w:rsidR="00C4529C">
        <w:rPr>
          <w:sz w:val="20"/>
        </w:rPr>
        <w:t xml:space="preserve"> das </w:t>
      </w:r>
      <w:r>
        <w:rPr>
          <w:sz w:val="20"/>
        </w:rPr>
        <w:t>„Verhandlungsverfahren“ anzukreuzen.</w:t>
      </w:r>
    </w:p>
    <w:p w14:paraId="438C8C17" w14:textId="77777777" w:rsidR="007673AD" w:rsidRDefault="007673AD" w:rsidP="00426ABB">
      <w:pPr>
        <w:spacing w:line="240" w:lineRule="auto"/>
        <w:ind w:left="851" w:hanging="851"/>
        <w:rPr>
          <w:sz w:val="20"/>
        </w:rPr>
      </w:pPr>
      <w:r>
        <w:rPr>
          <w:sz w:val="20"/>
        </w:rPr>
        <w:t>In IV.1.3 keine Eintragung notwendig.</w:t>
      </w:r>
    </w:p>
    <w:p w14:paraId="01E7238E" w14:textId="77777777" w:rsidR="007673AD" w:rsidRDefault="007673AD" w:rsidP="00426ABB">
      <w:pPr>
        <w:spacing w:line="240" w:lineRule="auto"/>
        <w:ind w:left="851" w:hanging="851"/>
        <w:rPr>
          <w:sz w:val="20"/>
        </w:rPr>
      </w:pPr>
      <w:r>
        <w:rPr>
          <w:sz w:val="20"/>
        </w:rPr>
        <w:t>In IV.1.8) ist “ja“ anzukreuzen.</w:t>
      </w:r>
    </w:p>
    <w:p w14:paraId="1B4B9FDB" w14:textId="77777777" w:rsidR="007673AD" w:rsidRDefault="007673AD" w:rsidP="00426ABB">
      <w:pPr>
        <w:spacing w:line="240" w:lineRule="auto"/>
        <w:ind w:left="851" w:hanging="851"/>
        <w:rPr>
          <w:sz w:val="20"/>
        </w:rPr>
      </w:pPr>
    </w:p>
    <w:p w14:paraId="3F4060EA" w14:textId="77777777" w:rsidR="007673AD" w:rsidRPr="00972AAC" w:rsidRDefault="007673AD" w:rsidP="00426ABB">
      <w:pPr>
        <w:spacing w:line="240" w:lineRule="auto"/>
        <w:ind w:left="851" w:hanging="851"/>
        <w:rPr>
          <w:i/>
          <w:sz w:val="20"/>
        </w:rPr>
      </w:pPr>
      <w:r w:rsidRPr="00972AAC">
        <w:rPr>
          <w:i/>
          <w:sz w:val="20"/>
        </w:rPr>
        <w:t>IV.2) Verwaltungsangaben</w:t>
      </w:r>
    </w:p>
    <w:p w14:paraId="23D2BF03" w14:textId="77777777" w:rsidR="007673AD" w:rsidRDefault="007673AD" w:rsidP="00426ABB">
      <w:pPr>
        <w:spacing w:line="240" w:lineRule="auto"/>
        <w:ind w:left="851" w:hanging="851"/>
        <w:rPr>
          <w:sz w:val="20"/>
        </w:rPr>
      </w:pPr>
      <w:r>
        <w:rPr>
          <w:sz w:val="20"/>
        </w:rPr>
        <w:t>In IV.2</w:t>
      </w:r>
      <w:r w:rsidR="00C4529C">
        <w:rPr>
          <w:sz w:val="20"/>
        </w:rPr>
        <w:t>.2)</w:t>
      </w:r>
      <w:r w:rsidR="00A03B7D" w:rsidRPr="00A03B7D">
        <w:t xml:space="preserve"> </w:t>
      </w:r>
      <w:r w:rsidR="00A03B7D" w:rsidRPr="00A03B7D">
        <w:rPr>
          <w:sz w:val="20"/>
        </w:rPr>
        <w:t xml:space="preserve">sind Datum und Uhrzeit für den Eingang der </w:t>
      </w:r>
      <w:r w:rsidR="00A03B7D">
        <w:rPr>
          <w:sz w:val="20"/>
        </w:rPr>
        <w:t xml:space="preserve">Interessensbekundung </w:t>
      </w:r>
      <w:r w:rsidR="00A03B7D" w:rsidRPr="00A03B7D">
        <w:rPr>
          <w:sz w:val="20"/>
        </w:rPr>
        <w:t>einzutragen.</w:t>
      </w:r>
    </w:p>
    <w:p w14:paraId="66F68CEF" w14:textId="77777777" w:rsidR="00A03B7D" w:rsidRDefault="00A03B7D" w:rsidP="00426ABB">
      <w:pPr>
        <w:spacing w:line="240" w:lineRule="auto"/>
        <w:ind w:left="851" w:hanging="851"/>
        <w:rPr>
          <w:sz w:val="20"/>
        </w:rPr>
      </w:pPr>
      <w:r>
        <w:rPr>
          <w:sz w:val="20"/>
        </w:rPr>
        <w:t xml:space="preserve">In </w:t>
      </w:r>
      <w:r w:rsidR="00C4529C">
        <w:rPr>
          <w:sz w:val="20"/>
        </w:rPr>
        <w:t xml:space="preserve">IV </w:t>
      </w:r>
      <w:r>
        <w:rPr>
          <w:sz w:val="20"/>
        </w:rPr>
        <w:t xml:space="preserve">2.4) </w:t>
      </w:r>
      <w:r w:rsidRPr="00A03B7D">
        <w:rPr>
          <w:sz w:val="20"/>
        </w:rPr>
        <w:t>das Wort „Deutsch“ zu ergänzen.</w:t>
      </w:r>
    </w:p>
    <w:p w14:paraId="1B89AB88" w14:textId="77777777" w:rsidR="00FD5499" w:rsidRDefault="00FD5499" w:rsidP="00426ABB">
      <w:pPr>
        <w:spacing w:line="240" w:lineRule="auto"/>
        <w:ind w:left="851" w:hanging="851"/>
        <w:rPr>
          <w:sz w:val="20"/>
        </w:rPr>
      </w:pPr>
    </w:p>
    <w:p w14:paraId="0B8639CE" w14:textId="77777777" w:rsidR="000254B6" w:rsidRPr="00972AAC" w:rsidRDefault="000254B6" w:rsidP="00972AAC">
      <w:pPr>
        <w:spacing w:line="240" w:lineRule="auto"/>
        <w:ind w:left="851" w:hanging="851"/>
        <w:rPr>
          <w:i/>
          <w:sz w:val="20"/>
        </w:rPr>
      </w:pPr>
      <w:r w:rsidRPr="000B16C0">
        <w:rPr>
          <w:sz w:val="20"/>
          <w:u w:val="single"/>
        </w:rPr>
        <w:t>Abschnitt VI: Weitere Angaben</w:t>
      </w:r>
    </w:p>
    <w:p w14:paraId="37644C8F" w14:textId="77777777" w:rsidR="00FD5499" w:rsidRDefault="00FD5499" w:rsidP="00426ABB">
      <w:pPr>
        <w:spacing w:line="240" w:lineRule="auto"/>
        <w:ind w:left="851" w:hanging="851"/>
        <w:rPr>
          <w:sz w:val="20"/>
        </w:rPr>
      </w:pPr>
    </w:p>
    <w:p w14:paraId="1DD9D0AF" w14:textId="77777777" w:rsidR="00A03B7D" w:rsidRPr="00972AAC" w:rsidRDefault="00A03B7D" w:rsidP="00426ABB">
      <w:pPr>
        <w:spacing w:line="240" w:lineRule="auto"/>
        <w:ind w:left="851" w:hanging="851"/>
        <w:rPr>
          <w:i/>
          <w:sz w:val="20"/>
        </w:rPr>
      </w:pPr>
      <w:r w:rsidRPr="00972AAC">
        <w:rPr>
          <w:i/>
          <w:sz w:val="20"/>
        </w:rPr>
        <w:t>VI.4) Rechtsbehelfsverfahren/ Nachprüfungsverfahren</w:t>
      </w:r>
    </w:p>
    <w:p w14:paraId="48278F08" w14:textId="40ED53C4" w:rsidR="00A03B7D" w:rsidRDefault="00A03B7D" w:rsidP="00972AAC">
      <w:pPr>
        <w:spacing w:line="240" w:lineRule="auto"/>
        <w:ind w:left="851" w:hanging="851"/>
        <w:jc w:val="both"/>
        <w:rPr>
          <w:sz w:val="20"/>
        </w:rPr>
      </w:pPr>
      <w:r>
        <w:rPr>
          <w:sz w:val="20"/>
        </w:rPr>
        <w:t>In VI:4.1</w:t>
      </w:r>
      <w:r w:rsidR="006C384C">
        <w:rPr>
          <w:sz w:val="20"/>
        </w:rPr>
        <w:t xml:space="preserve">) </w:t>
      </w:r>
      <w:r w:rsidRPr="00A03B7D">
        <w:rPr>
          <w:sz w:val="20"/>
        </w:rPr>
        <w:t>ist als zuständige Stelle für Nachprüfungsverfahren die für die Vergabestelle zuständige Vergab</w:t>
      </w:r>
      <w:r w:rsidRPr="00A03B7D">
        <w:rPr>
          <w:sz w:val="20"/>
        </w:rPr>
        <w:t>e</w:t>
      </w:r>
      <w:r w:rsidRPr="00A03B7D">
        <w:rPr>
          <w:sz w:val="20"/>
        </w:rPr>
        <w:t xml:space="preserve">kammer anzugeben. </w:t>
      </w:r>
    </w:p>
    <w:p w14:paraId="30A70E5C" w14:textId="77777777" w:rsidR="00A03B7D" w:rsidRDefault="00A03B7D" w:rsidP="00972AAC">
      <w:pPr>
        <w:spacing w:line="240" w:lineRule="auto"/>
        <w:ind w:left="851" w:hanging="851"/>
        <w:jc w:val="both"/>
        <w:rPr>
          <w:sz w:val="20"/>
        </w:rPr>
      </w:pPr>
      <w:r>
        <w:rPr>
          <w:sz w:val="20"/>
        </w:rPr>
        <w:t xml:space="preserve">In VI.4.2) </w:t>
      </w:r>
      <w:r w:rsidRPr="00A03B7D">
        <w:rPr>
          <w:sz w:val="20"/>
        </w:rPr>
        <w:t>Als zuständige Stelle für Schlichtungsverfahren ist die Adresse der Nachprüfungsstelle bzw. Vergabeprüfstelle einzutragen</w:t>
      </w:r>
    </w:p>
    <w:p w14:paraId="13DE9AD8" w14:textId="0BCE49F5" w:rsidR="00C4529C" w:rsidRPr="00CB35FA" w:rsidRDefault="00C4529C" w:rsidP="00972AAC">
      <w:pPr>
        <w:spacing w:line="240" w:lineRule="auto"/>
        <w:ind w:left="851" w:hanging="851"/>
        <w:jc w:val="both"/>
        <w:rPr>
          <w:sz w:val="20"/>
        </w:rPr>
      </w:pPr>
      <w:r>
        <w:rPr>
          <w:sz w:val="20"/>
        </w:rPr>
        <w:t>In VI.4.3</w:t>
      </w:r>
      <w:r w:rsidR="006C384C">
        <w:rPr>
          <w:sz w:val="20"/>
        </w:rPr>
        <w:t>)</w:t>
      </w:r>
      <w:r w:rsidRPr="00CB35FA">
        <w:rPr>
          <w:sz w:val="20"/>
        </w:rPr>
        <w:t xml:space="preserve"> </w:t>
      </w:r>
      <w:r w:rsidRPr="00426F9C">
        <w:rPr>
          <w:sz w:val="20"/>
        </w:rPr>
        <w:t>ist der</w:t>
      </w:r>
      <w:r w:rsidRPr="00CB35FA">
        <w:rPr>
          <w:sz w:val="20"/>
        </w:rPr>
        <w:t xml:space="preserve"> Textbaustein „Auf die Unzulässigkeit eines Nachprüfungsantrages nach Ablauf der Frist des § 134 GWB (15 Tage nach Eingang des Nichtabhilfebescheids auf eine Rüge) wird hingewiesen“ immer anzugeben.</w:t>
      </w:r>
    </w:p>
    <w:p w14:paraId="5DE70584" w14:textId="77777777" w:rsidR="00C4529C" w:rsidRDefault="00C4529C" w:rsidP="00972AAC">
      <w:pPr>
        <w:spacing w:line="240" w:lineRule="auto"/>
        <w:ind w:left="851" w:hanging="851"/>
        <w:jc w:val="both"/>
        <w:rPr>
          <w:sz w:val="20"/>
        </w:rPr>
      </w:pPr>
      <w:r>
        <w:rPr>
          <w:sz w:val="20"/>
        </w:rPr>
        <w:t xml:space="preserve"> In V</w:t>
      </w:r>
      <w:r w:rsidR="00324B41">
        <w:rPr>
          <w:sz w:val="20"/>
        </w:rPr>
        <w:t>I</w:t>
      </w:r>
      <w:r>
        <w:rPr>
          <w:sz w:val="20"/>
        </w:rPr>
        <w:t>.4.4)</w:t>
      </w:r>
      <w:r w:rsidRPr="00C4529C">
        <w:rPr>
          <w:sz w:val="20"/>
        </w:rPr>
        <w:t xml:space="preserve"> ist als Stelle, bei der Auskunft über die Einlegung von Rechtsbehelfen erhältlich ist, in der Regel die Vergabestelle anzugeben. Nur wenn diese nicht in der Lage ist, entsprechende Informationen zu erteilen, ist hier die der Vergabestelle vorgesetzte Dienststelle zu benennen</w:t>
      </w:r>
    </w:p>
    <w:p w14:paraId="02CB89E0" w14:textId="77777777" w:rsidR="000254B6" w:rsidRPr="00883549" w:rsidRDefault="000254B6" w:rsidP="00EF481E">
      <w:pPr>
        <w:spacing w:line="240" w:lineRule="auto"/>
        <w:rPr>
          <w:sz w:val="20"/>
        </w:rPr>
      </w:pPr>
    </w:p>
    <w:p w14:paraId="5574FF96" w14:textId="573DAD53" w:rsidR="006A55E8" w:rsidRPr="00DA66B2" w:rsidRDefault="006A55E8" w:rsidP="00972AAC">
      <w:pPr>
        <w:pStyle w:val="berschrift1"/>
        <w:spacing w:line="240" w:lineRule="auto"/>
        <w:rPr>
          <w:sz w:val="20"/>
        </w:rPr>
      </w:pPr>
      <w:r w:rsidRPr="00DA66B2">
        <w:rPr>
          <w:sz w:val="20"/>
        </w:rPr>
        <w:t xml:space="preserve">Vordruck </w:t>
      </w:r>
      <w:r w:rsidR="006C6B08">
        <w:rPr>
          <w:sz w:val="20"/>
        </w:rPr>
        <w:t>Auftragsb</w:t>
      </w:r>
      <w:r w:rsidRPr="00DA66B2">
        <w:rPr>
          <w:sz w:val="20"/>
        </w:rPr>
        <w:t>ekanntmachung</w:t>
      </w:r>
    </w:p>
    <w:p w14:paraId="047DF397" w14:textId="77777777" w:rsidR="008010F5" w:rsidRDefault="008010F5">
      <w:pPr>
        <w:spacing w:line="240" w:lineRule="auto"/>
        <w:rPr>
          <w:sz w:val="20"/>
        </w:rPr>
      </w:pPr>
    </w:p>
    <w:p w14:paraId="07724961" w14:textId="742F38DE" w:rsidR="000B16C0" w:rsidRDefault="000563DB" w:rsidP="000B16C0">
      <w:pPr>
        <w:spacing w:line="240" w:lineRule="auto"/>
        <w:rPr>
          <w:i/>
          <w:sz w:val="20"/>
        </w:rPr>
      </w:pPr>
      <w:r w:rsidRPr="00CB35FA">
        <w:rPr>
          <w:sz w:val="20"/>
          <w:u w:val="single"/>
        </w:rPr>
        <w:t>Abschnitt I: Öffentlicher Auftraggeber</w:t>
      </w:r>
    </w:p>
    <w:p w14:paraId="4675CAB5" w14:textId="77777777" w:rsidR="000B16C0" w:rsidRDefault="000B16C0" w:rsidP="000B16C0">
      <w:pPr>
        <w:spacing w:line="240" w:lineRule="auto"/>
        <w:rPr>
          <w:i/>
          <w:sz w:val="20"/>
        </w:rPr>
      </w:pPr>
    </w:p>
    <w:p w14:paraId="2FEE4BA2" w14:textId="77777777" w:rsidR="000B16C0" w:rsidRPr="008364EB" w:rsidRDefault="000B16C0" w:rsidP="000B16C0">
      <w:pPr>
        <w:spacing w:line="240" w:lineRule="auto"/>
        <w:rPr>
          <w:i/>
          <w:sz w:val="20"/>
        </w:rPr>
      </w:pPr>
      <w:r w:rsidRPr="008364EB">
        <w:rPr>
          <w:i/>
          <w:sz w:val="20"/>
        </w:rPr>
        <w:t>I.5) Haupttätigkeit</w:t>
      </w:r>
    </w:p>
    <w:p w14:paraId="7F6B9481" w14:textId="77777777" w:rsidR="00044DDE" w:rsidRPr="00426F9C" w:rsidRDefault="00044DDE" w:rsidP="00972AAC">
      <w:pPr>
        <w:spacing w:line="240" w:lineRule="auto"/>
        <w:ind w:left="1022" w:hanging="1022"/>
        <w:jc w:val="both"/>
        <w:rPr>
          <w:sz w:val="20"/>
        </w:rPr>
      </w:pPr>
      <w:r w:rsidRPr="00426F9C">
        <w:rPr>
          <w:sz w:val="20"/>
        </w:rPr>
        <w:t>In I.</w:t>
      </w:r>
      <w:r w:rsidR="00C4529C" w:rsidRPr="00426F9C">
        <w:rPr>
          <w:sz w:val="20"/>
        </w:rPr>
        <w:t>5</w:t>
      </w:r>
      <w:r w:rsidRPr="00426F9C">
        <w:rPr>
          <w:sz w:val="20"/>
        </w:rPr>
        <w:t>) ist unter Haupttätigkeit das Feld „</w:t>
      </w:r>
      <w:r w:rsidR="00264A4D">
        <w:rPr>
          <w:sz w:val="20"/>
        </w:rPr>
        <w:t>Andere Tätigkeit</w:t>
      </w:r>
      <w:r w:rsidRPr="00426F9C">
        <w:rPr>
          <w:sz w:val="20"/>
        </w:rPr>
        <w:t xml:space="preserve">“ anzukreuzen und </w:t>
      </w:r>
      <w:r w:rsidR="00ED4589" w:rsidRPr="00426F9C">
        <w:rPr>
          <w:sz w:val="20"/>
        </w:rPr>
        <w:t>der</w:t>
      </w:r>
      <w:r w:rsidRPr="00426F9C">
        <w:rPr>
          <w:sz w:val="20"/>
        </w:rPr>
        <w:t xml:space="preserve"> Zusatz „Straßenbau“ zu e</w:t>
      </w:r>
      <w:r w:rsidRPr="00426F9C">
        <w:rPr>
          <w:sz w:val="20"/>
        </w:rPr>
        <w:t>r</w:t>
      </w:r>
      <w:r w:rsidRPr="00426F9C">
        <w:rPr>
          <w:sz w:val="20"/>
        </w:rPr>
        <w:t>gänzen.</w:t>
      </w:r>
    </w:p>
    <w:p w14:paraId="5D2D0A61" w14:textId="77777777" w:rsidR="000B16C0" w:rsidRPr="00426F9C" w:rsidRDefault="000B16C0" w:rsidP="00044DDE">
      <w:pPr>
        <w:spacing w:line="240" w:lineRule="auto"/>
        <w:ind w:left="284" w:hanging="284"/>
        <w:rPr>
          <w:sz w:val="20"/>
        </w:rPr>
      </w:pPr>
    </w:p>
    <w:p w14:paraId="64879585" w14:textId="52A5962E" w:rsidR="000B16C0" w:rsidRDefault="000563DB" w:rsidP="00044DDE">
      <w:pPr>
        <w:spacing w:line="240" w:lineRule="auto"/>
        <w:ind w:left="284" w:hanging="284"/>
        <w:rPr>
          <w:sz w:val="10"/>
          <w:szCs w:val="10"/>
          <w:u w:val="single"/>
        </w:rPr>
      </w:pPr>
      <w:r w:rsidRPr="00426F9C">
        <w:rPr>
          <w:sz w:val="20"/>
          <w:u w:val="single"/>
        </w:rPr>
        <w:lastRenderedPageBreak/>
        <w:t xml:space="preserve">Abschnitt II: </w:t>
      </w:r>
      <w:r w:rsidR="00C4529C" w:rsidRPr="00426F9C">
        <w:rPr>
          <w:sz w:val="20"/>
          <w:u w:val="single"/>
        </w:rPr>
        <w:t>G</w:t>
      </w:r>
      <w:r w:rsidRPr="00426F9C">
        <w:rPr>
          <w:sz w:val="20"/>
          <w:u w:val="single"/>
        </w:rPr>
        <w:t>egenstand</w:t>
      </w:r>
    </w:p>
    <w:p w14:paraId="40800315" w14:textId="77777777" w:rsidR="000B16C0" w:rsidRPr="00426F9C" w:rsidRDefault="000B16C0" w:rsidP="00044DDE">
      <w:pPr>
        <w:spacing w:line="240" w:lineRule="auto"/>
        <w:ind w:left="284" w:hanging="284"/>
        <w:rPr>
          <w:sz w:val="20"/>
          <w:u w:val="single"/>
        </w:rPr>
      </w:pPr>
    </w:p>
    <w:p w14:paraId="31684373" w14:textId="357F5461" w:rsidR="000563DB" w:rsidRPr="00972AAC" w:rsidRDefault="000563DB" w:rsidP="00044DDE">
      <w:pPr>
        <w:spacing w:line="240" w:lineRule="auto"/>
        <w:ind w:left="284" w:hanging="284"/>
        <w:rPr>
          <w:i/>
          <w:sz w:val="20"/>
        </w:rPr>
      </w:pPr>
      <w:r w:rsidRPr="00972AAC">
        <w:rPr>
          <w:i/>
          <w:sz w:val="20"/>
        </w:rPr>
        <w:t xml:space="preserve">II.1) </w:t>
      </w:r>
      <w:r w:rsidR="00C4529C" w:rsidRPr="00972AAC">
        <w:rPr>
          <w:i/>
          <w:sz w:val="20"/>
        </w:rPr>
        <w:t>Umfang der Beschaffung</w:t>
      </w:r>
    </w:p>
    <w:p w14:paraId="07F06F8B" w14:textId="77777777" w:rsidR="00711DC1" w:rsidRPr="00426F9C" w:rsidRDefault="006D292F" w:rsidP="00D2122E">
      <w:pPr>
        <w:spacing w:line="240" w:lineRule="auto"/>
        <w:ind w:left="812" w:hanging="798"/>
        <w:jc w:val="both"/>
        <w:rPr>
          <w:sz w:val="20"/>
        </w:rPr>
      </w:pPr>
      <w:r w:rsidRPr="00426F9C">
        <w:rPr>
          <w:sz w:val="20"/>
        </w:rPr>
        <w:t>In II.1.2</w:t>
      </w:r>
      <w:r w:rsidR="00787811" w:rsidRPr="00426F9C">
        <w:rPr>
          <w:sz w:val="20"/>
        </w:rPr>
        <w:t>)</w:t>
      </w:r>
      <w:r w:rsidR="00CA1EC3" w:rsidRPr="00426F9C">
        <w:rPr>
          <w:sz w:val="20"/>
        </w:rPr>
        <w:t xml:space="preserve">. </w:t>
      </w:r>
      <w:r w:rsidR="00DA6AA7" w:rsidRPr="00426F9C">
        <w:rPr>
          <w:sz w:val="20"/>
        </w:rPr>
        <w:t xml:space="preserve">Der </w:t>
      </w:r>
      <w:r w:rsidR="00C4529C" w:rsidRPr="00426F9C">
        <w:rPr>
          <w:sz w:val="20"/>
        </w:rPr>
        <w:t>CPV-</w:t>
      </w:r>
      <w:r w:rsidR="00DA6AA7" w:rsidRPr="00426F9C">
        <w:rPr>
          <w:sz w:val="20"/>
        </w:rPr>
        <w:t>-Code ist anzugeben.</w:t>
      </w:r>
    </w:p>
    <w:p w14:paraId="2DF3D607" w14:textId="77777777" w:rsidR="00457F57" w:rsidRDefault="006A55E8" w:rsidP="00D2122E">
      <w:pPr>
        <w:spacing w:line="240" w:lineRule="auto"/>
        <w:ind w:left="798" w:hanging="798"/>
        <w:jc w:val="both"/>
        <w:rPr>
          <w:sz w:val="20"/>
        </w:rPr>
      </w:pPr>
      <w:r w:rsidRPr="00C4529C">
        <w:rPr>
          <w:sz w:val="20"/>
        </w:rPr>
        <w:t>In II.1.</w:t>
      </w:r>
      <w:r w:rsidR="00B268E7">
        <w:rPr>
          <w:sz w:val="20"/>
        </w:rPr>
        <w:t>6</w:t>
      </w:r>
      <w:r w:rsidRPr="00C4529C">
        <w:rPr>
          <w:sz w:val="20"/>
        </w:rPr>
        <w:t>) „</w:t>
      </w:r>
      <w:r w:rsidR="00B268E7">
        <w:rPr>
          <w:sz w:val="20"/>
        </w:rPr>
        <w:t>Angaben zu</w:t>
      </w:r>
      <w:r w:rsidRPr="00C4529C">
        <w:rPr>
          <w:sz w:val="20"/>
        </w:rPr>
        <w:t xml:space="preserve"> Lose“ ist „Ja“ nur dann anzukreuzen, wenn eine getrennte Vergabe einzelner Lose an verschiedene Bieter vorbehalten wird. Nur dann ist auch Anhang B „Information über Lose“ ausz</w:t>
      </w:r>
      <w:r w:rsidRPr="00C4529C">
        <w:rPr>
          <w:sz w:val="20"/>
        </w:rPr>
        <w:t>u</w:t>
      </w:r>
      <w:r w:rsidRPr="00C4529C">
        <w:rPr>
          <w:sz w:val="20"/>
        </w:rPr>
        <w:t>füllen.</w:t>
      </w:r>
      <w:r w:rsidR="00457F57" w:rsidRPr="00C4529C">
        <w:rPr>
          <w:sz w:val="20"/>
        </w:rPr>
        <w:t xml:space="preserve"> </w:t>
      </w:r>
    </w:p>
    <w:p w14:paraId="7E669CA9" w14:textId="77777777" w:rsidR="000B16C0" w:rsidRDefault="000B16C0" w:rsidP="00D2122E">
      <w:pPr>
        <w:spacing w:line="240" w:lineRule="auto"/>
        <w:ind w:left="798" w:hanging="798"/>
        <w:jc w:val="both"/>
        <w:rPr>
          <w:sz w:val="20"/>
        </w:rPr>
      </w:pPr>
    </w:p>
    <w:p w14:paraId="41950298" w14:textId="77777777" w:rsidR="00B268E7" w:rsidRPr="00972AAC" w:rsidRDefault="00B268E7" w:rsidP="00D2122E">
      <w:pPr>
        <w:spacing w:line="240" w:lineRule="auto"/>
        <w:ind w:left="798" w:hanging="798"/>
        <w:jc w:val="both"/>
        <w:rPr>
          <w:i/>
          <w:sz w:val="20"/>
        </w:rPr>
      </w:pPr>
      <w:r w:rsidRPr="00972AAC">
        <w:rPr>
          <w:i/>
          <w:sz w:val="20"/>
        </w:rPr>
        <w:t>II.2) Beschreibung</w:t>
      </w:r>
    </w:p>
    <w:p w14:paraId="0C915D29" w14:textId="77777777" w:rsidR="00B268E7" w:rsidRDefault="00B268E7" w:rsidP="00D2122E">
      <w:pPr>
        <w:spacing w:line="240" w:lineRule="auto"/>
        <w:ind w:left="798" w:hanging="798"/>
        <w:jc w:val="both"/>
        <w:rPr>
          <w:sz w:val="20"/>
        </w:rPr>
      </w:pPr>
      <w:r>
        <w:rPr>
          <w:sz w:val="20"/>
        </w:rPr>
        <w:t>In II.2.2) Der CPV-Code is</w:t>
      </w:r>
      <w:r w:rsidR="002474FB">
        <w:rPr>
          <w:sz w:val="20"/>
        </w:rPr>
        <w:t>t</w:t>
      </w:r>
      <w:r>
        <w:rPr>
          <w:sz w:val="20"/>
        </w:rPr>
        <w:t xml:space="preserve"> anzugeben.</w:t>
      </w:r>
    </w:p>
    <w:p w14:paraId="3FAF9C80" w14:textId="70D4D5C4" w:rsidR="00B268E7" w:rsidRDefault="00B268E7" w:rsidP="00D2122E">
      <w:pPr>
        <w:spacing w:line="240" w:lineRule="auto"/>
        <w:ind w:left="798" w:hanging="798"/>
        <w:jc w:val="both"/>
        <w:rPr>
          <w:sz w:val="20"/>
        </w:rPr>
      </w:pPr>
      <w:r>
        <w:rPr>
          <w:sz w:val="20"/>
        </w:rPr>
        <w:t>In II.2.3) NUTS-Code</w:t>
      </w:r>
    </w:p>
    <w:p w14:paraId="4F13B397" w14:textId="77777777" w:rsidR="00B268E7" w:rsidRDefault="00B268E7" w:rsidP="00D2122E">
      <w:pPr>
        <w:spacing w:line="240" w:lineRule="auto"/>
        <w:ind w:left="798" w:hanging="798"/>
        <w:jc w:val="both"/>
        <w:rPr>
          <w:sz w:val="20"/>
        </w:rPr>
      </w:pPr>
      <w:r>
        <w:rPr>
          <w:sz w:val="20"/>
        </w:rPr>
        <w:t>In II.2.5)</w:t>
      </w:r>
      <w:r w:rsidRPr="00B268E7">
        <w:rPr>
          <w:sz w:val="20"/>
        </w:rPr>
        <w:t xml:space="preserve"> das Unterfeld „Der Preis ist nicht das einzige Zuschlagskriterium; alle Kriterien sind nur in den B</w:t>
      </w:r>
      <w:r w:rsidRPr="00B268E7">
        <w:rPr>
          <w:sz w:val="20"/>
        </w:rPr>
        <w:t>e</w:t>
      </w:r>
      <w:r w:rsidRPr="00B268E7">
        <w:rPr>
          <w:sz w:val="20"/>
        </w:rPr>
        <w:t xml:space="preserve">schaffungsunterlagen aufgeführt“ </w:t>
      </w:r>
      <w:r>
        <w:rPr>
          <w:sz w:val="20"/>
        </w:rPr>
        <w:t xml:space="preserve">ist </w:t>
      </w:r>
      <w:r w:rsidRPr="00B268E7">
        <w:rPr>
          <w:sz w:val="20"/>
        </w:rPr>
        <w:t>anzukreuzen.</w:t>
      </w:r>
    </w:p>
    <w:p w14:paraId="41DD8092" w14:textId="77777777" w:rsidR="00B268E7" w:rsidRPr="00B268E7" w:rsidRDefault="00B268E7" w:rsidP="00B268E7">
      <w:pPr>
        <w:spacing w:line="240" w:lineRule="auto"/>
        <w:ind w:left="798" w:hanging="798"/>
        <w:jc w:val="both"/>
        <w:rPr>
          <w:sz w:val="20"/>
        </w:rPr>
      </w:pPr>
      <w:r>
        <w:rPr>
          <w:sz w:val="20"/>
        </w:rPr>
        <w:t>In II.2.9)</w:t>
      </w:r>
      <w:r w:rsidRPr="00B268E7">
        <w:rPr>
          <w:sz w:val="20"/>
        </w:rPr>
        <w:t xml:space="preserve"> ist die geplante Anzahl der Teilnehmer zu benennen. Diese darf nicht unter drei liegen.</w:t>
      </w:r>
    </w:p>
    <w:p w14:paraId="699A3D46" w14:textId="3019B9D0" w:rsidR="00B268E7" w:rsidRPr="00C4529C" w:rsidRDefault="00B268E7" w:rsidP="00F622E2">
      <w:pPr>
        <w:spacing w:line="240" w:lineRule="auto"/>
        <w:ind w:left="851"/>
        <w:jc w:val="both"/>
        <w:rPr>
          <w:sz w:val="20"/>
        </w:rPr>
      </w:pPr>
      <w:r w:rsidRPr="00B268E7">
        <w:rPr>
          <w:sz w:val="20"/>
        </w:rPr>
        <w:t xml:space="preserve">Weiterhin sind die für die Auswahl der Bewerber maßgebenden Kriterien zu benennen (siehe </w:t>
      </w:r>
      <w:r w:rsidR="000B16C0" w:rsidRPr="00B268E7">
        <w:rPr>
          <w:sz w:val="20"/>
        </w:rPr>
        <w:t>A</w:t>
      </w:r>
      <w:r w:rsidR="000B16C0" w:rsidRPr="00B268E7">
        <w:rPr>
          <w:sz w:val="20"/>
        </w:rPr>
        <w:t>b</w:t>
      </w:r>
      <w:r w:rsidR="000B16C0" w:rsidRPr="00B268E7">
        <w:rPr>
          <w:sz w:val="20"/>
        </w:rPr>
        <w:t>schnitt</w:t>
      </w:r>
      <w:r w:rsidRPr="00B268E7">
        <w:rPr>
          <w:sz w:val="20"/>
        </w:rPr>
        <w:t xml:space="preserve"> 2.2 „Behandlung der Bewerbungen“).</w:t>
      </w:r>
    </w:p>
    <w:p w14:paraId="5D2D9745" w14:textId="77777777" w:rsidR="00DA6AA7" w:rsidRDefault="00DA6AA7" w:rsidP="005409F6">
      <w:pPr>
        <w:spacing w:line="240" w:lineRule="auto"/>
        <w:ind w:left="284" w:hanging="284"/>
        <w:rPr>
          <w:sz w:val="20"/>
        </w:rPr>
      </w:pPr>
      <w:r w:rsidRPr="00C4529C">
        <w:rPr>
          <w:sz w:val="20"/>
        </w:rPr>
        <w:t>In II.</w:t>
      </w:r>
      <w:r w:rsidR="00F622E2">
        <w:rPr>
          <w:sz w:val="20"/>
        </w:rPr>
        <w:t>2</w:t>
      </w:r>
      <w:r w:rsidRPr="00C4529C">
        <w:rPr>
          <w:sz w:val="20"/>
        </w:rPr>
        <w:t>.</w:t>
      </w:r>
      <w:r w:rsidR="00F622E2">
        <w:rPr>
          <w:sz w:val="20"/>
        </w:rPr>
        <w:t>10</w:t>
      </w:r>
      <w:r w:rsidRPr="00C4529C">
        <w:rPr>
          <w:sz w:val="20"/>
        </w:rPr>
        <w:t>) „Angaben</w:t>
      </w:r>
      <w:r w:rsidR="00EE373E" w:rsidRPr="00C4529C">
        <w:rPr>
          <w:sz w:val="20"/>
        </w:rPr>
        <w:t xml:space="preserve"> über </w:t>
      </w:r>
      <w:r w:rsidRPr="00C4529C">
        <w:rPr>
          <w:sz w:val="20"/>
        </w:rPr>
        <w:t>Varianten</w:t>
      </w:r>
      <w:r w:rsidR="00EE373E" w:rsidRPr="00C4529C">
        <w:rPr>
          <w:sz w:val="20"/>
        </w:rPr>
        <w:t>/Alternativangeboten</w:t>
      </w:r>
      <w:r w:rsidRPr="00C4529C">
        <w:rPr>
          <w:sz w:val="20"/>
        </w:rPr>
        <w:t>“ ist als Regelfall „Nein“ anzukreuzen.</w:t>
      </w:r>
    </w:p>
    <w:p w14:paraId="39112109" w14:textId="77777777" w:rsidR="00F622E2" w:rsidRDefault="00F622E2" w:rsidP="005409F6">
      <w:pPr>
        <w:spacing w:line="240" w:lineRule="auto"/>
        <w:ind w:left="284" w:hanging="284"/>
        <w:rPr>
          <w:sz w:val="20"/>
        </w:rPr>
      </w:pPr>
      <w:r>
        <w:rPr>
          <w:sz w:val="20"/>
        </w:rPr>
        <w:t>In II.2.11) ist regelmäßig nein anzukreuzen.</w:t>
      </w:r>
    </w:p>
    <w:p w14:paraId="1DA9D333" w14:textId="77777777" w:rsidR="006C6B08" w:rsidRPr="00C4529C" w:rsidRDefault="006C6B08" w:rsidP="006E4EEB">
      <w:pPr>
        <w:spacing w:line="240" w:lineRule="auto"/>
        <w:rPr>
          <w:sz w:val="20"/>
        </w:rPr>
      </w:pPr>
    </w:p>
    <w:p w14:paraId="77380E66" w14:textId="4A7FE006" w:rsidR="000B16C0" w:rsidRDefault="00915D52" w:rsidP="006E4EEB">
      <w:pPr>
        <w:spacing w:line="240" w:lineRule="auto"/>
        <w:rPr>
          <w:sz w:val="20"/>
        </w:rPr>
      </w:pPr>
      <w:r w:rsidRPr="00C4529C">
        <w:rPr>
          <w:sz w:val="20"/>
          <w:u w:val="single"/>
        </w:rPr>
        <w:t>Abschnitt III: Rechtliche, wirtschaftliche, finanzielle und technische Angaben</w:t>
      </w:r>
    </w:p>
    <w:p w14:paraId="3C8D5D76" w14:textId="77777777" w:rsidR="000B16C0" w:rsidRDefault="000B16C0" w:rsidP="006E4EEB">
      <w:pPr>
        <w:spacing w:line="240" w:lineRule="auto"/>
        <w:rPr>
          <w:sz w:val="20"/>
        </w:rPr>
      </w:pPr>
    </w:p>
    <w:p w14:paraId="16473BD4" w14:textId="77777777" w:rsidR="00915D52" w:rsidRPr="00972AAC" w:rsidRDefault="00915D52" w:rsidP="00972AAC">
      <w:pPr>
        <w:spacing w:line="240" w:lineRule="auto"/>
        <w:ind w:left="798" w:hanging="798"/>
        <w:jc w:val="both"/>
        <w:rPr>
          <w:i/>
          <w:sz w:val="20"/>
        </w:rPr>
      </w:pPr>
      <w:r w:rsidRPr="00972AAC">
        <w:rPr>
          <w:i/>
          <w:sz w:val="20"/>
        </w:rPr>
        <w:t xml:space="preserve">III.1) </w:t>
      </w:r>
      <w:r w:rsidR="00F622E2" w:rsidRPr="00972AAC">
        <w:rPr>
          <w:i/>
          <w:sz w:val="20"/>
        </w:rPr>
        <w:t>Teilnahmebedingungen</w:t>
      </w:r>
    </w:p>
    <w:p w14:paraId="45CF0430" w14:textId="7EC68355" w:rsidR="005154A0" w:rsidRPr="00F622E2" w:rsidRDefault="00271302" w:rsidP="00D2122E">
      <w:pPr>
        <w:spacing w:line="240" w:lineRule="auto"/>
        <w:ind w:left="868" w:hanging="868"/>
        <w:jc w:val="both"/>
        <w:rPr>
          <w:sz w:val="20"/>
        </w:rPr>
      </w:pPr>
      <w:r w:rsidRPr="00C4529C">
        <w:rPr>
          <w:sz w:val="20"/>
        </w:rPr>
        <w:t>In III.1.1)</w:t>
      </w:r>
      <w:r w:rsidR="00F622E2" w:rsidRPr="00F622E2">
        <w:t xml:space="preserve"> </w:t>
      </w:r>
      <w:r w:rsidR="00F622E2">
        <w:rPr>
          <w:sz w:val="20"/>
        </w:rPr>
        <w:t xml:space="preserve">entsprechend § 44 (1) </w:t>
      </w:r>
      <w:proofErr w:type="spellStart"/>
      <w:r w:rsidR="00F622E2">
        <w:rPr>
          <w:sz w:val="20"/>
        </w:rPr>
        <w:t>VgV</w:t>
      </w:r>
      <w:proofErr w:type="spellEnd"/>
      <w:r w:rsidR="00F622E2">
        <w:rPr>
          <w:sz w:val="20"/>
        </w:rPr>
        <w:t xml:space="preserve"> ist</w:t>
      </w:r>
      <w:r w:rsidR="00F622E2" w:rsidRPr="00F622E2">
        <w:rPr>
          <w:sz w:val="20"/>
        </w:rPr>
        <w:t xml:space="preserve"> die Befähigungen zu </w:t>
      </w:r>
      <w:r w:rsidR="000B16C0" w:rsidRPr="00F622E2">
        <w:rPr>
          <w:sz w:val="20"/>
        </w:rPr>
        <w:t>fordern.</w:t>
      </w:r>
    </w:p>
    <w:p w14:paraId="31E08CEA" w14:textId="19F787CB" w:rsidR="00271302" w:rsidRPr="00F622E2" w:rsidRDefault="00271302" w:rsidP="00972AAC">
      <w:pPr>
        <w:spacing w:line="240" w:lineRule="auto"/>
        <w:ind w:left="851" w:hanging="851"/>
        <w:jc w:val="both"/>
        <w:rPr>
          <w:sz w:val="20"/>
        </w:rPr>
      </w:pPr>
      <w:r w:rsidRPr="00F622E2">
        <w:rPr>
          <w:sz w:val="20"/>
        </w:rPr>
        <w:t>In III.1.2)</w:t>
      </w:r>
      <w:r w:rsidR="00F622E2" w:rsidRPr="00F622E2">
        <w:t xml:space="preserve"> </w:t>
      </w:r>
      <w:r w:rsidR="00F622E2">
        <w:rPr>
          <w:sz w:val="20"/>
        </w:rPr>
        <w:t xml:space="preserve">Der Text aus § 45 (1) </w:t>
      </w:r>
      <w:r w:rsidR="00D3080C">
        <w:rPr>
          <w:sz w:val="20"/>
        </w:rPr>
        <w:t xml:space="preserve">Nr. </w:t>
      </w:r>
      <w:r w:rsidR="00F622E2">
        <w:rPr>
          <w:sz w:val="20"/>
        </w:rPr>
        <w:t>1</w:t>
      </w:r>
      <w:r w:rsidR="004B437E">
        <w:rPr>
          <w:sz w:val="20"/>
        </w:rPr>
        <w:t xml:space="preserve"> und</w:t>
      </w:r>
      <w:r w:rsidR="00D3080C">
        <w:rPr>
          <w:sz w:val="20"/>
        </w:rPr>
        <w:t xml:space="preserve"> </w:t>
      </w:r>
      <w:r w:rsidR="00F622E2">
        <w:rPr>
          <w:sz w:val="20"/>
        </w:rPr>
        <w:t>2</w:t>
      </w:r>
      <w:r w:rsidR="00E613F3">
        <w:rPr>
          <w:sz w:val="20"/>
        </w:rPr>
        <w:t xml:space="preserve"> </w:t>
      </w:r>
      <w:proofErr w:type="spellStart"/>
      <w:r w:rsidR="00E613F3">
        <w:rPr>
          <w:sz w:val="20"/>
        </w:rPr>
        <w:t>VgV</w:t>
      </w:r>
      <w:proofErr w:type="spellEnd"/>
      <w:r w:rsidR="00F622E2">
        <w:rPr>
          <w:sz w:val="20"/>
        </w:rPr>
        <w:t xml:space="preserve"> bzw. </w:t>
      </w:r>
      <w:r w:rsidR="00F622E2" w:rsidRPr="00F622E2">
        <w:rPr>
          <w:sz w:val="20"/>
        </w:rPr>
        <w:t>§ 45 (4)</w:t>
      </w:r>
      <w:r w:rsidR="00D3080C">
        <w:rPr>
          <w:sz w:val="20"/>
        </w:rPr>
        <w:t xml:space="preserve"> Nr. </w:t>
      </w:r>
      <w:r w:rsidR="00F622E2" w:rsidRPr="00F622E2">
        <w:rPr>
          <w:sz w:val="20"/>
        </w:rPr>
        <w:t xml:space="preserve">1, </w:t>
      </w:r>
      <w:r w:rsidR="00E613F3">
        <w:rPr>
          <w:sz w:val="20"/>
        </w:rPr>
        <w:t xml:space="preserve">Nr. </w:t>
      </w:r>
      <w:r w:rsidR="00F622E2" w:rsidRPr="00F622E2">
        <w:rPr>
          <w:sz w:val="20"/>
        </w:rPr>
        <w:t>3</w:t>
      </w:r>
      <w:r w:rsidR="004B437E">
        <w:rPr>
          <w:sz w:val="20"/>
        </w:rPr>
        <w:t xml:space="preserve"> und</w:t>
      </w:r>
      <w:r w:rsidR="00D3080C">
        <w:rPr>
          <w:sz w:val="20"/>
        </w:rPr>
        <w:t xml:space="preserve"> </w:t>
      </w:r>
      <w:r w:rsidR="00F622E2" w:rsidRPr="00F622E2">
        <w:rPr>
          <w:sz w:val="20"/>
        </w:rPr>
        <w:t xml:space="preserve">4 </w:t>
      </w:r>
      <w:proofErr w:type="spellStart"/>
      <w:r w:rsidR="00F622E2" w:rsidRPr="00F622E2">
        <w:rPr>
          <w:sz w:val="20"/>
        </w:rPr>
        <w:t>VgV</w:t>
      </w:r>
      <w:proofErr w:type="spellEnd"/>
      <w:r w:rsidR="00F622E2" w:rsidRPr="00F622E2">
        <w:rPr>
          <w:sz w:val="20"/>
        </w:rPr>
        <w:t xml:space="preserve"> auftragsbezogen übe</w:t>
      </w:r>
      <w:r w:rsidR="00F622E2" w:rsidRPr="00F622E2">
        <w:rPr>
          <w:sz w:val="20"/>
        </w:rPr>
        <w:t>r</w:t>
      </w:r>
      <w:r w:rsidR="00F622E2" w:rsidRPr="00F622E2">
        <w:rPr>
          <w:sz w:val="20"/>
        </w:rPr>
        <w:t>nehmen.</w:t>
      </w:r>
      <w:r w:rsidR="002B60C4" w:rsidRPr="002B60C4">
        <w:t xml:space="preserve"> </w:t>
      </w:r>
      <w:r w:rsidR="002B60C4" w:rsidRPr="002B60C4">
        <w:rPr>
          <w:sz w:val="20"/>
        </w:rPr>
        <w:t>„Näheres siehe Aufforderung zum Teilnahmewettbewerb</w:t>
      </w:r>
      <w:r w:rsidR="002B60C4">
        <w:rPr>
          <w:sz w:val="20"/>
        </w:rPr>
        <w:t xml:space="preserve"> (Interessensbestätigung). Diese Aufforderung steht</w:t>
      </w:r>
      <w:r w:rsidR="002B60C4" w:rsidRPr="002B60C4">
        <w:rPr>
          <w:sz w:val="20"/>
        </w:rPr>
        <w:t xml:space="preserve"> unter I.1) angegebenen </w:t>
      </w:r>
      <w:r w:rsidR="000B16C0" w:rsidRPr="002B60C4">
        <w:rPr>
          <w:sz w:val="20"/>
        </w:rPr>
        <w:t xml:space="preserve">Adresse </w:t>
      </w:r>
      <w:r w:rsidR="000B16C0">
        <w:rPr>
          <w:sz w:val="20"/>
        </w:rPr>
        <w:t>zum</w:t>
      </w:r>
      <w:r w:rsidR="002B60C4">
        <w:rPr>
          <w:sz w:val="20"/>
        </w:rPr>
        <w:t xml:space="preserve"> Abrufen bereit.</w:t>
      </w:r>
    </w:p>
    <w:p w14:paraId="0E8AC0EE" w14:textId="3E239E70" w:rsidR="002B60C4" w:rsidRDefault="00271302" w:rsidP="002B60C4">
      <w:pPr>
        <w:spacing w:line="240" w:lineRule="auto"/>
        <w:ind w:left="868" w:hanging="17"/>
        <w:jc w:val="both"/>
        <w:rPr>
          <w:sz w:val="20"/>
        </w:rPr>
      </w:pPr>
      <w:r w:rsidRPr="00F622E2">
        <w:rPr>
          <w:sz w:val="20"/>
        </w:rPr>
        <w:t>In III.1.3)</w:t>
      </w:r>
      <w:r w:rsidR="00F622E2" w:rsidRPr="00F622E2" w:rsidDel="00F622E2">
        <w:rPr>
          <w:sz w:val="20"/>
        </w:rPr>
        <w:t xml:space="preserve"> </w:t>
      </w:r>
      <w:r w:rsidR="00F622E2" w:rsidRPr="00F622E2">
        <w:rPr>
          <w:sz w:val="20"/>
        </w:rPr>
        <w:t xml:space="preserve">Der Text aus § 46 (3) </w:t>
      </w:r>
      <w:r w:rsidR="00D3080C">
        <w:rPr>
          <w:sz w:val="20"/>
        </w:rPr>
        <w:t xml:space="preserve">Nr. </w:t>
      </w:r>
      <w:r w:rsidR="00F622E2" w:rsidRPr="00F622E2">
        <w:rPr>
          <w:sz w:val="20"/>
        </w:rPr>
        <w:t>1 bis</w:t>
      </w:r>
      <w:r w:rsidR="00D3080C">
        <w:rPr>
          <w:sz w:val="20"/>
        </w:rPr>
        <w:t xml:space="preserve"> </w:t>
      </w:r>
      <w:r w:rsidR="00F622E2" w:rsidRPr="00F622E2">
        <w:rPr>
          <w:sz w:val="20"/>
        </w:rPr>
        <w:t xml:space="preserve">3 </w:t>
      </w:r>
      <w:proofErr w:type="spellStart"/>
      <w:r w:rsidR="00E613F3">
        <w:rPr>
          <w:sz w:val="20"/>
        </w:rPr>
        <w:t>VgV</w:t>
      </w:r>
      <w:proofErr w:type="spellEnd"/>
      <w:r w:rsidR="00E613F3">
        <w:rPr>
          <w:sz w:val="20"/>
        </w:rPr>
        <w:t xml:space="preserve"> </w:t>
      </w:r>
      <w:r w:rsidR="00F622E2" w:rsidRPr="00F622E2">
        <w:rPr>
          <w:sz w:val="20"/>
        </w:rPr>
        <w:t xml:space="preserve">und § 46 (3) </w:t>
      </w:r>
      <w:r w:rsidR="00D3080C">
        <w:rPr>
          <w:sz w:val="20"/>
        </w:rPr>
        <w:t xml:space="preserve">Nr. </w:t>
      </w:r>
      <w:r w:rsidR="00F622E2" w:rsidRPr="00F622E2">
        <w:rPr>
          <w:sz w:val="20"/>
        </w:rPr>
        <w:t>5 bis</w:t>
      </w:r>
      <w:r w:rsidR="00D3080C">
        <w:rPr>
          <w:sz w:val="20"/>
        </w:rPr>
        <w:t xml:space="preserve"> </w:t>
      </w:r>
      <w:r w:rsidR="00F622E2" w:rsidRPr="00F622E2">
        <w:rPr>
          <w:sz w:val="20"/>
        </w:rPr>
        <w:t xml:space="preserve">10 </w:t>
      </w:r>
      <w:proofErr w:type="spellStart"/>
      <w:r w:rsidR="00F622E2" w:rsidRPr="00F622E2">
        <w:rPr>
          <w:sz w:val="20"/>
        </w:rPr>
        <w:t>VgV</w:t>
      </w:r>
      <w:proofErr w:type="spellEnd"/>
      <w:r w:rsidR="00F622E2" w:rsidRPr="00F622E2">
        <w:rPr>
          <w:sz w:val="20"/>
        </w:rPr>
        <w:t xml:space="preserve"> auftragsbezogen </w:t>
      </w:r>
      <w:r w:rsidR="002B60C4" w:rsidRPr="00F622E2">
        <w:rPr>
          <w:sz w:val="20"/>
        </w:rPr>
        <w:t>übernehmen.</w:t>
      </w:r>
      <w:r w:rsidR="002B60C4" w:rsidRPr="002B60C4">
        <w:t xml:space="preserve"> </w:t>
      </w:r>
      <w:r w:rsidR="002B60C4" w:rsidRPr="002B60C4">
        <w:rPr>
          <w:sz w:val="20"/>
        </w:rPr>
        <w:t xml:space="preserve">„Näheres siehe Aufforderung zum Teilnahmewettbewerb (Interessensbestätigung). Diese Aufforderung steht unter I.1) angegebenen </w:t>
      </w:r>
      <w:r w:rsidR="000B16C0" w:rsidRPr="002B60C4">
        <w:rPr>
          <w:sz w:val="20"/>
        </w:rPr>
        <w:t>Adresse zum</w:t>
      </w:r>
      <w:r w:rsidR="002B60C4" w:rsidRPr="002B60C4">
        <w:rPr>
          <w:sz w:val="20"/>
        </w:rPr>
        <w:t xml:space="preserve"> Abrufen bereit.</w:t>
      </w:r>
      <w:r w:rsidR="002B60C4" w:rsidRPr="00F622E2">
        <w:rPr>
          <w:sz w:val="20"/>
        </w:rPr>
        <w:t xml:space="preserve"> </w:t>
      </w:r>
    </w:p>
    <w:p w14:paraId="7C182EB8" w14:textId="77777777" w:rsidR="00457F57" w:rsidRPr="00F622E2" w:rsidRDefault="002B60C4" w:rsidP="00D2122E">
      <w:pPr>
        <w:spacing w:line="240" w:lineRule="auto"/>
        <w:ind w:left="868" w:hanging="868"/>
        <w:jc w:val="both"/>
        <w:rPr>
          <w:sz w:val="20"/>
        </w:rPr>
      </w:pPr>
      <w:r w:rsidRPr="00F622E2">
        <w:rPr>
          <w:sz w:val="20"/>
        </w:rPr>
        <w:t>In</w:t>
      </w:r>
      <w:r w:rsidR="00457F57" w:rsidRPr="00F622E2">
        <w:rPr>
          <w:sz w:val="20"/>
        </w:rPr>
        <w:t xml:space="preserve"> III.1.</w:t>
      </w:r>
      <w:r w:rsidR="00F622E2">
        <w:rPr>
          <w:sz w:val="20"/>
        </w:rPr>
        <w:t>5</w:t>
      </w:r>
      <w:r w:rsidR="00787811" w:rsidRPr="00F622E2">
        <w:rPr>
          <w:sz w:val="20"/>
        </w:rPr>
        <w:t>)</w:t>
      </w:r>
      <w:r w:rsidR="00F622E2" w:rsidRPr="00F622E2">
        <w:t xml:space="preserve"> </w:t>
      </w:r>
      <w:r w:rsidR="00F622E2" w:rsidRPr="00F622E2">
        <w:rPr>
          <w:sz w:val="20"/>
        </w:rPr>
        <w:t>keine Eintragung notwendig.</w:t>
      </w:r>
      <w:r w:rsidR="00457F57" w:rsidRPr="00F622E2">
        <w:rPr>
          <w:sz w:val="20"/>
        </w:rPr>
        <w:t xml:space="preserve"> </w:t>
      </w:r>
    </w:p>
    <w:p w14:paraId="46C534E4" w14:textId="77777777" w:rsidR="00915D52" w:rsidRPr="00972AAC" w:rsidRDefault="00915D52" w:rsidP="00972AAC">
      <w:pPr>
        <w:spacing w:line="240" w:lineRule="auto"/>
        <w:ind w:left="798" w:hanging="798"/>
        <w:jc w:val="both"/>
        <w:rPr>
          <w:i/>
          <w:sz w:val="20"/>
        </w:rPr>
      </w:pPr>
    </w:p>
    <w:p w14:paraId="168AE5F9" w14:textId="77777777" w:rsidR="00915D52" w:rsidRPr="00972AAC" w:rsidRDefault="00915D52" w:rsidP="00972AAC">
      <w:pPr>
        <w:spacing w:line="240" w:lineRule="auto"/>
        <w:ind w:left="798" w:hanging="798"/>
        <w:jc w:val="both"/>
        <w:rPr>
          <w:i/>
          <w:sz w:val="20"/>
        </w:rPr>
      </w:pPr>
      <w:r w:rsidRPr="00972AAC">
        <w:rPr>
          <w:i/>
          <w:sz w:val="20"/>
        </w:rPr>
        <w:t xml:space="preserve">III.2) </w:t>
      </w:r>
      <w:r w:rsidR="00F622E2" w:rsidRPr="00972AAC">
        <w:rPr>
          <w:i/>
          <w:sz w:val="20"/>
        </w:rPr>
        <w:t>Bedingungen für den Auftrag</w:t>
      </w:r>
    </w:p>
    <w:p w14:paraId="1EDF17A5" w14:textId="7781F39E" w:rsidR="002B60C4" w:rsidRPr="00F622E2" w:rsidRDefault="002B60C4" w:rsidP="00972AAC">
      <w:pPr>
        <w:spacing w:line="240" w:lineRule="auto"/>
        <w:ind w:left="851" w:hanging="851"/>
        <w:jc w:val="both"/>
        <w:rPr>
          <w:sz w:val="20"/>
          <w:u w:val="single"/>
        </w:rPr>
      </w:pPr>
      <w:r w:rsidRPr="00972AAC">
        <w:rPr>
          <w:sz w:val="20"/>
        </w:rPr>
        <w:t>In III.2.1)</w:t>
      </w:r>
      <w:r w:rsidRPr="000B16C0">
        <w:t xml:space="preserve"> </w:t>
      </w:r>
      <w:r w:rsidRPr="00972AAC">
        <w:rPr>
          <w:sz w:val="20"/>
        </w:rPr>
        <w:t xml:space="preserve">ist im Regelfall anzukreuzen und nach § 75 </w:t>
      </w:r>
      <w:proofErr w:type="spellStart"/>
      <w:r w:rsidRPr="00972AAC">
        <w:rPr>
          <w:sz w:val="20"/>
        </w:rPr>
        <w:t>VgV</w:t>
      </w:r>
      <w:proofErr w:type="spellEnd"/>
      <w:r w:rsidRPr="00972AAC">
        <w:rPr>
          <w:sz w:val="20"/>
        </w:rPr>
        <w:t xml:space="preserve"> das entsprechende Landesrecht anzugeben (si</w:t>
      </w:r>
      <w:r w:rsidRPr="00972AAC">
        <w:rPr>
          <w:sz w:val="20"/>
        </w:rPr>
        <w:t>e</w:t>
      </w:r>
      <w:r w:rsidRPr="00972AAC">
        <w:rPr>
          <w:sz w:val="20"/>
        </w:rPr>
        <w:t>he Kammergesetz)</w:t>
      </w:r>
    </w:p>
    <w:p w14:paraId="6F9AC604" w14:textId="77777777" w:rsidR="00E53A3D" w:rsidRPr="00F622E2" w:rsidRDefault="00E53A3D" w:rsidP="00E53A3D">
      <w:pPr>
        <w:spacing w:line="240" w:lineRule="auto"/>
        <w:ind w:left="284" w:hanging="284"/>
        <w:rPr>
          <w:sz w:val="20"/>
        </w:rPr>
      </w:pPr>
      <w:r w:rsidRPr="00F622E2">
        <w:rPr>
          <w:sz w:val="20"/>
        </w:rPr>
        <w:t>In III.2.</w:t>
      </w:r>
      <w:r w:rsidR="002B60C4">
        <w:rPr>
          <w:sz w:val="20"/>
        </w:rPr>
        <w:t>2</w:t>
      </w:r>
      <w:r w:rsidRPr="00F622E2">
        <w:rPr>
          <w:sz w:val="20"/>
        </w:rPr>
        <w:t xml:space="preserve">) </w:t>
      </w:r>
      <w:r w:rsidR="008151C4" w:rsidRPr="00F622E2">
        <w:rPr>
          <w:sz w:val="20"/>
        </w:rPr>
        <w:t>ist</w:t>
      </w:r>
    </w:p>
    <w:p w14:paraId="1FAB86AF" w14:textId="77777777" w:rsidR="0002035F" w:rsidRPr="00F622E2" w:rsidRDefault="008151C4" w:rsidP="00972AAC">
      <w:pPr>
        <w:pStyle w:val="Listenabsatz"/>
        <w:numPr>
          <w:ilvl w:val="0"/>
          <w:numId w:val="24"/>
        </w:numPr>
        <w:spacing w:line="240" w:lineRule="auto"/>
        <w:jc w:val="both"/>
        <w:rPr>
          <w:sz w:val="20"/>
        </w:rPr>
      </w:pPr>
      <w:r w:rsidRPr="00F622E2">
        <w:rPr>
          <w:sz w:val="20"/>
        </w:rPr>
        <w:t xml:space="preserve">der </w:t>
      </w:r>
      <w:r w:rsidR="0002035F" w:rsidRPr="00F622E2">
        <w:rPr>
          <w:sz w:val="20"/>
        </w:rPr>
        <w:t xml:space="preserve">Text aus </w:t>
      </w:r>
      <w:r w:rsidR="00F622E2" w:rsidRPr="00F622E2">
        <w:rPr>
          <w:sz w:val="20"/>
        </w:rPr>
        <w:t xml:space="preserve">§ 123 (1) </w:t>
      </w:r>
      <w:r w:rsidR="00D3080C">
        <w:rPr>
          <w:sz w:val="20"/>
        </w:rPr>
        <w:t xml:space="preserve">Nr. </w:t>
      </w:r>
      <w:r w:rsidR="00F622E2" w:rsidRPr="00F622E2">
        <w:rPr>
          <w:sz w:val="20"/>
        </w:rPr>
        <w:t>1 bis</w:t>
      </w:r>
      <w:r w:rsidR="00D3080C">
        <w:rPr>
          <w:sz w:val="20"/>
        </w:rPr>
        <w:t xml:space="preserve"> </w:t>
      </w:r>
      <w:r w:rsidR="00F622E2" w:rsidRPr="00F622E2">
        <w:rPr>
          <w:sz w:val="20"/>
        </w:rPr>
        <w:t xml:space="preserve">10 GWB und § 123 (4) GWB sowie § 124 (1) </w:t>
      </w:r>
      <w:r w:rsidR="00D3080C">
        <w:rPr>
          <w:sz w:val="20"/>
        </w:rPr>
        <w:t xml:space="preserve">Nr. </w:t>
      </w:r>
      <w:r w:rsidR="008A1AAD">
        <w:rPr>
          <w:sz w:val="20"/>
        </w:rPr>
        <w:t>2</w:t>
      </w:r>
      <w:r w:rsidR="00F622E2" w:rsidRPr="00F622E2">
        <w:rPr>
          <w:sz w:val="20"/>
        </w:rPr>
        <w:t xml:space="preserve"> GWB</w:t>
      </w:r>
      <w:r w:rsidR="00E53A3D" w:rsidRPr="00F622E2">
        <w:rPr>
          <w:sz w:val="20"/>
        </w:rPr>
        <w:t xml:space="preserve"> </w:t>
      </w:r>
      <w:r w:rsidR="0002035F" w:rsidRPr="00F622E2">
        <w:rPr>
          <w:sz w:val="20"/>
        </w:rPr>
        <w:t>wör</w:t>
      </w:r>
      <w:r w:rsidR="0002035F" w:rsidRPr="00F622E2">
        <w:rPr>
          <w:sz w:val="20"/>
        </w:rPr>
        <w:t>t</w:t>
      </w:r>
      <w:r w:rsidR="0002035F" w:rsidRPr="00F622E2">
        <w:rPr>
          <w:sz w:val="20"/>
        </w:rPr>
        <w:t>lich zu übernehmen.</w:t>
      </w:r>
    </w:p>
    <w:p w14:paraId="3B7376F2" w14:textId="4F6BF8CC" w:rsidR="008151C4" w:rsidRPr="00972AAC" w:rsidRDefault="008151C4" w:rsidP="00972AAC">
      <w:pPr>
        <w:pStyle w:val="Listenabsatz"/>
        <w:numPr>
          <w:ilvl w:val="0"/>
          <w:numId w:val="24"/>
        </w:numPr>
        <w:spacing w:line="240" w:lineRule="auto"/>
        <w:jc w:val="both"/>
        <w:rPr>
          <w:sz w:val="20"/>
        </w:rPr>
      </w:pPr>
      <w:r w:rsidRPr="00F622E2">
        <w:rPr>
          <w:sz w:val="20"/>
        </w:rPr>
        <w:t>Folgendes aufzunehmen:</w:t>
      </w:r>
      <w:r w:rsidR="00D2122E" w:rsidRPr="00F622E2">
        <w:rPr>
          <w:sz w:val="20"/>
        </w:rPr>
        <w:tab/>
      </w:r>
      <w:r w:rsidRPr="00F622E2">
        <w:rPr>
          <w:sz w:val="20"/>
        </w:rPr>
        <w:br/>
      </w:r>
      <w:r w:rsidR="00E53A3D" w:rsidRPr="00F622E2">
        <w:rPr>
          <w:sz w:val="20"/>
        </w:rPr>
        <w:t>„Näheres siehe Aufforderung zum Teilnahmewettbewerb</w:t>
      </w:r>
      <w:r w:rsidR="002B60C4">
        <w:rPr>
          <w:sz w:val="20"/>
        </w:rPr>
        <w:t xml:space="preserve"> (Interessensbestätigung)</w:t>
      </w:r>
      <w:r w:rsidR="00E53A3D" w:rsidRPr="00F622E2">
        <w:rPr>
          <w:sz w:val="20"/>
        </w:rPr>
        <w:t>. Diese Au</w:t>
      </w:r>
      <w:r w:rsidR="00E53A3D" w:rsidRPr="00F622E2">
        <w:rPr>
          <w:sz w:val="20"/>
        </w:rPr>
        <w:t>f</w:t>
      </w:r>
      <w:r w:rsidR="00E53A3D" w:rsidRPr="00F622E2">
        <w:rPr>
          <w:sz w:val="20"/>
        </w:rPr>
        <w:t>forderung ist bei der unter I.1) angegebenen Adresse anzufordern und wird kostenlos zug</w:t>
      </w:r>
      <w:r w:rsidR="00E53A3D" w:rsidRPr="00F622E2">
        <w:rPr>
          <w:sz w:val="20"/>
        </w:rPr>
        <w:t>e</w:t>
      </w:r>
      <w:r w:rsidR="00E53A3D" w:rsidRPr="00F622E2">
        <w:rPr>
          <w:sz w:val="20"/>
        </w:rPr>
        <w:t>sandt.“</w:t>
      </w:r>
    </w:p>
    <w:p w14:paraId="57A6E307" w14:textId="77777777" w:rsidR="008151C4" w:rsidRPr="00F622E2" w:rsidRDefault="008151C4" w:rsidP="00D2122E">
      <w:pPr>
        <w:pStyle w:val="Listenabsatz"/>
        <w:numPr>
          <w:ilvl w:val="0"/>
          <w:numId w:val="24"/>
        </w:numPr>
        <w:tabs>
          <w:tab w:val="left" w:pos="284"/>
          <w:tab w:val="left" w:pos="1985"/>
        </w:tabs>
        <w:spacing w:line="240" w:lineRule="auto"/>
        <w:jc w:val="both"/>
        <w:rPr>
          <w:sz w:val="20"/>
        </w:rPr>
      </w:pPr>
      <w:r w:rsidRPr="00F622E2">
        <w:rPr>
          <w:sz w:val="20"/>
        </w:rPr>
        <w:t>Werden im Vertrag „Technische Vertragsbedingungen und Richtlinien (TVB)" vereinbart, in d</w:t>
      </w:r>
      <w:r w:rsidRPr="00F622E2">
        <w:rPr>
          <w:sz w:val="20"/>
        </w:rPr>
        <w:t>e</w:t>
      </w:r>
      <w:r w:rsidRPr="00F622E2">
        <w:rPr>
          <w:sz w:val="20"/>
        </w:rPr>
        <w:t xml:space="preserve">nen von Bietern Qualifikationsnachweise verlangt werden, ist in der </w:t>
      </w:r>
      <w:r w:rsidR="00C947D4">
        <w:rPr>
          <w:sz w:val="20"/>
        </w:rPr>
        <w:t>Auftrags</w:t>
      </w:r>
      <w:r w:rsidRPr="00F622E2">
        <w:rPr>
          <w:sz w:val="20"/>
        </w:rPr>
        <w:t>bekanntmachung folgender Text aufzunehmen und zu ergänzen:</w:t>
      </w:r>
      <w:r w:rsidR="00D2122E" w:rsidRPr="00F622E2">
        <w:rPr>
          <w:sz w:val="20"/>
        </w:rPr>
        <w:tab/>
      </w:r>
      <w:r w:rsidRPr="00F622E2">
        <w:rPr>
          <w:sz w:val="20"/>
        </w:rPr>
        <w:br/>
        <w:t>Nachweis der Qualifikation des ... gemäß den „Technischen Vertragsbedingungen für …. und Richtlinien für ... (TVB ...). Bei ausländischen Bietern wird ein gleichwertiger Qualifikation</w:t>
      </w:r>
      <w:r w:rsidRPr="00F622E2">
        <w:rPr>
          <w:sz w:val="20"/>
        </w:rPr>
        <w:t>s</w:t>
      </w:r>
      <w:r w:rsidRPr="00F622E2">
        <w:rPr>
          <w:sz w:val="20"/>
        </w:rPr>
        <w:t>nachweis verlangt.“</w:t>
      </w:r>
    </w:p>
    <w:p w14:paraId="38605777" w14:textId="77777777" w:rsidR="008151C4" w:rsidRPr="00F622E2" w:rsidRDefault="008151C4" w:rsidP="00D2122E">
      <w:pPr>
        <w:pStyle w:val="Listenabsatz"/>
        <w:numPr>
          <w:ilvl w:val="0"/>
          <w:numId w:val="24"/>
        </w:numPr>
        <w:tabs>
          <w:tab w:val="left" w:pos="284"/>
          <w:tab w:val="left" w:pos="1985"/>
        </w:tabs>
        <w:spacing w:line="240" w:lineRule="auto"/>
        <w:jc w:val="both"/>
        <w:rPr>
          <w:sz w:val="20"/>
        </w:rPr>
      </w:pPr>
      <w:r w:rsidRPr="00F622E2">
        <w:rPr>
          <w:sz w:val="20"/>
        </w:rPr>
        <w:t>Folgendes aufzunehmen:</w:t>
      </w:r>
      <w:r w:rsidR="00D2122E" w:rsidRPr="00F622E2">
        <w:rPr>
          <w:sz w:val="20"/>
        </w:rPr>
        <w:tab/>
      </w:r>
      <w:r w:rsidRPr="00F622E2">
        <w:rPr>
          <w:sz w:val="20"/>
        </w:rPr>
        <w:br/>
        <w:t>Näheres siehe Aufforderung zum Teilnahmewettbewerb. Diese Aufforderung ist bei der unter I.1) angegebenen Adresse anzufordern und wird kostenlos zugesandt.“</w:t>
      </w:r>
    </w:p>
    <w:p w14:paraId="6308347D" w14:textId="77777777" w:rsidR="0002035F" w:rsidRPr="00F622E2" w:rsidRDefault="0002035F" w:rsidP="005409F6">
      <w:pPr>
        <w:spacing w:line="240" w:lineRule="auto"/>
        <w:ind w:left="284" w:hanging="284"/>
        <w:rPr>
          <w:sz w:val="20"/>
        </w:rPr>
      </w:pPr>
    </w:p>
    <w:p w14:paraId="4CD28B75" w14:textId="7C348272" w:rsidR="001569EF" w:rsidRPr="00F622E2" w:rsidRDefault="001569EF" w:rsidP="001569EF">
      <w:pPr>
        <w:spacing w:line="240" w:lineRule="auto"/>
        <w:ind w:left="284" w:hanging="284"/>
        <w:rPr>
          <w:sz w:val="20"/>
        </w:rPr>
      </w:pPr>
      <w:r w:rsidRPr="00F622E2">
        <w:rPr>
          <w:sz w:val="20"/>
        </w:rPr>
        <w:t>In III.</w:t>
      </w:r>
      <w:r w:rsidR="00F84BA0">
        <w:rPr>
          <w:sz w:val="20"/>
        </w:rPr>
        <w:t>2</w:t>
      </w:r>
      <w:r w:rsidRPr="00F622E2">
        <w:rPr>
          <w:sz w:val="20"/>
        </w:rPr>
        <w:t>.</w:t>
      </w:r>
      <w:r w:rsidR="00F84BA0">
        <w:rPr>
          <w:sz w:val="20"/>
        </w:rPr>
        <w:t>3</w:t>
      </w:r>
      <w:r w:rsidRPr="00F622E2">
        <w:rPr>
          <w:sz w:val="20"/>
        </w:rPr>
        <w:t>)</w:t>
      </w:r>
      <w:r w:rsidR="005E539F">
        <w:rPr>
          <w:sz w:val="20"/>
        </w:rPr>
        <w:t xml:space="preserve"> der Untertext</w:t>
      </w:r>
      <w:r w:rsidRPr="00F622E2">
        <w:rPr>
          <w:sz w:val="20"/>
        </w:rPr>
        <w:t xml:space="preserve"> ist anzukreuzen.</w:t>
      </w:r>
    </w:p>
    <w:p w14:paraId="443CDE7F" w14:textId="77777777" w:rsidR="000B16C0" w:rsidRPr="00F622E2" w:rsidRDefault="000B16C0" w:rsidP="00972AAC">
      <w:pPr>
        <w:spacing w:line="240" w:lineRule="auto"/>
        <w:rPr>
          <w:sz w:val="20"/>
        </w:rPr>
      </w:pPr>
    </w:p>
    <w:p w14:paraId="5633BB1F" w14:textId="057D558A" w:rsidR="000B16C0" w:rsidRPr="00F622E2" w:rsidRDefault="00915D52" w:rsidP="001569EF">
      <w:pPr>
        <w:spacing w:line="240" w:lineRule="auto"/>
        <w:ind w:left="284" w:hanging="284"/>
        <w:rPr>
          <w:sz w:val="20"/>
          <w:u w:val="single"/>
        </w:rPr>
      </w:pPr>
      <w:r w:rsidRPr="00F622E2">
        <w:rPr>
          <w:sz w:val="20"/>
          <w:u w:val="single"/>
        </w:rPr>
        <w:t>Abschnitt IV: Verfahren</w:t>
      </w:r>
    </w:p>
    <w:p w14:paraId="199E7AB1" w14:textId="77777777" w:rsidR="00996CB7" w:rsidRPr="00F622E2" w:rsidRDefault="00996CB7">
      <w:pPr>
        <w:spacing w:line="240" w:lineRule="auto"/>
        <w:ind w:left="284" w:hanging="284"/>
        <w:rPr>
          <w:sz w:val="10"/>
          <w:szCs w:val="10"/>
          <w:u w:val="single"/>
        </w:rPr>
      </w:pPr>
    </w:p>
    <w:p w14:paraId="6FD59763" w14:textId="77777777" w:rsidR="00915D52" w:rsidRPr="00972AAC" w:rsidRDefault="00915D52" w:rsidP="00972AAC">
      <w:pPr>
        <w:spacing w:line="240" w:lineRule="auto"/>
        <w:ind w:left="798" w:hanging="798"/>
        <w:jc w:val="both"/>
        <w:rPr>
          <w:i/>
          <w:sz w:val="20"/>
        </w:rPr>
      </w:pPr>
      <w:r w:rsidRPr="00972AAC">
        <w:rPr>
          <w:i/>
          <w:sz w:val="20"/>
        </w:rPr>
        <w:t>IV.1) Verfahrensart</w:t>
      </w:r>
    </w:p>
    <w:p w14:paraId="701DAEEB" w14:textId="77777777" w:rsidR="003E7739" w:rsidRPr="005E539F" w:rsidRDefault="003E7739" w:rsidP="00D2122E">
      <w:pPr>
        <w:spacing w:line="240" w:lineRule="auto"/>
        <w:ind w:left="868" w:hanging="868"/>
        <w:jc w:val="both"/>
        <w:rPr>
          <w:sz w:val="20"/>
        </w:rPr>
      </w:pPr>
      <w:r w:rsidRPr="00F622E2">
        <w:rPr>
          <w:sz w:val="20"/>
        </w:rPr>
        <w:t>In IV.1.1</w:t>
      </w:r>
      <w:r w:rsidR="00F06A6F" w:rsidRPr="00F622E2">
        <w:rPr>
          <w:sz w:val="20"/>
        </w:rPr>
        <w:t>)</w:t>
      </w:r>
      <w:r w:rsidRPr="00F622E2">
        <w:rPr>
          <w:sz w:val="20"/>
        </w:rPr>
        <w:t xml:space="preserve"> </w:t>
      </w:r>
      <w:r w:rsidR="00046B4C" w:rsidRPr="00F622E2">
        <w:rPr>
          <w:sz w:val="20"/>
        </w:rPr>
        <w:t>ist „Verhandlungsverfahren“ anzukreuzen. B</w:t>
      </w:r>
      <w:r w:rsidRPr="00F622E2">
        <w:rPr>
          <w:sz w:val="20"/>
        </w:rPr>
        <w:t xml:space="preserve">ei Wahl </w:t>
      </w:r>
      <w:r w:rsidR="00046B4C" w:rsidRPr="00F622E2">
        <w:rPr>
          <w:sz w:val="20"/>
        </w:rPr>
        <w:t xml:space="preserve">eines </w:t>
      </w:r>
      <w:r w:rsidRPr="00F622E2">
        <w:rPr>
          <w:sz w:val="20"/>
        </w:rPr>
        <w:t xml:space="preserve">beschleunigten </w:t>
      </w:r>
      <w:r w:rsidR="00046B4C" w:rsidRPr="00F622E2">
        <w:rPr>
          <w:sz w:val="20"/>
        </w:rPr>
        <w:t>Verhandlungsv</w:t>
      </w:r>
      <w:r w:rsidRPr="00F622E2">
        <w:rPr>
          <w:sz w:val="20"/>
        </w:rPr>
        <w:t>erfa</w:t>
      </w:r>
      <w:r w:rsidRPr="00CB35FA">
        <w:rPr>
          <w:sz w:val="20"/>
        </w:rPr>
        <w:t>h</w:t>
      </w:r>
      <w:r w:rsidRPr="005E539F">
        <w:rPr>
          <w:sz w:val="20"/>
        </w:rPr>
        <w:t>ren</w:t>
      </w:r>
      <w:r w:rsidR="00B33FB3" w:rsidRPr="005E539F">
        <w:rPr>
          <w:sz w:val="20"/>
        </w:rPr>
        <w:t>s</w:t>
      </w:r>
      <w:r w:rsidRPr="005E539F">
        <w:rPr>
          <w:sz w:val="20"/>
        </w:rPr>
        <w:t xml:space="preserve"> </w:t>
      </w:r>
      <w:r w:rsidR="00046B4C" w:rsidRPr="005E539F">
        <w:rPr>
          <w:sz w:val="20"/>
        </w:rPr>
        <w:t xml:space="preserve">sind </w:t>
      </w:r>
      <w:r w:rsidRPr="005E539F">
        <w:rPr>
          <w:sz w:val="20"/>
        </w:rPr>
        <w:t>die dafür maßgebenden Gründe anzugeben; dies</w:t>
      </w:r>
      <w:r w:rsidR="00F06A6F" w:rsidRPr="005E539F">
        <w:rPr>
          <w:sz w:val="20"/>
        </w:rPr>
        <w:t>e</w:t>
      </w:r>
      <w:r w:rsidRPr="005E539F">
        <w:rPr>
          <w:sz w:val="20"/>
        </w:rPr>
        <w:t xml:space="preserve"> dürfen nicht im Einflussbereich des Au</w:t>
      </w:r>
      <w:r w:rsidRPr="005E539F">
        <w:rPr>
          <w:sz w:val="20"/>
        </w:rPr>
        <w:t>f</w:t>
      </w:r>
      <w:r w:rsidRPr="005E539F">
        <w:rPr>
          <w:sz w:val="20"/>
        </w:rPr>
        <w:t>traggebers liegen.</w:t>
      </w:r>
    </w:p>
    <w:p w14:paraId="3DCC5440" w14:textId="77777777" w:rsidR="00F06A6F" w:rsidRPr="005E539F" w:rsidRDefault="00457F57" w:rsidP="00426F9C">
      <w:pPr>
        <w:spacing w:line="240" w:lineRule="auto"/>
        <w:ind w:left="284" w:hanging="284"/>
        <w:rPr>
          <w:sz w:val="20"/>
        </w:rPr>
      </w:pPr>
      <w:r w:rsidRPr="005E539F">
        <w:rPr>
          <w:sz w:val="20"/>
        </w:rPr>
        <w:t>In IV.1.</w:t>
      </w:r>
      <w:r w:rsidR="005E539F">
        <w:rPr>
          <w:sz w:val="20"/>
        </w:rPr>
        <w:t>4</w:t>
      </w:r>
      <w:r w:rsidR="00787811" w:rsidRPr="005E539F">
        <w:rPr>
          <w:sz w:val="20"/>
        </w:rPr>
        <w:t>)</w:t>
      </w:r>
      <w:r w:rsidR="005E539F">
        <w:rPr>
          <w:sz w:val="20"/>
        </w:rPr>
        <w:t xml:space="preserve"> nicht anzukreuzen</w:t>
      </w:r>
    </w:p>
    <w:p w14:paraId="62C8DDDC" w14:textId="77777777" w:rsidR="00141CAC" w:rsidRDefault="00F06A6F" w:rsidP="00D2122E">
      <w:pPr>
        <w:spacing w:line="240" w:lineRule="auto"/>
        <w:ind w:left="882" w:hanging="882"/>
        <w:jc w:val="both"/>
        <w:rPr>
          <w:sz w:val="20"/>
        </w:rPr>
      </w:pPr>
      <w:r w:rsidRPr="005E539F">
        <w:rPr>
          <w:sz w:val="20"/>
        </w:rPr>
        <w:lastRenderedPageBreak/>
        <w:t>In IV.1.</w:t>
      </w:r>
      <w:r w:rsidR="005E539F">
        <w:rPr>
          <w:sz w:val="20"/>
        </w:rPr>
        <w:t>5</w:t>
      </w:r>
      <w:r w:rsidRPr="005E539F">
        <w:rPr>
          <w:sz w:val="20"/>
        </w:rPr>
        <w:t xml:space="preserve">) </w:t>
      </w:r>
      <w:r w:rsidR="005E539F">
        <w:rPr>
          <w:sz w:val="20"/>
        </w:rPr>
        <w:t>der Untertext ist anzukreuzen.</w:t>
      </w:r>
    </w:p>
    <w:p w14:paraId="4EF42D1E" w14:textId="77777777" w:rsidR="005E539F" w:rsidRPr="005E539F" w:rsidRDefault="005E539F" w:rsidP="00D2122E">
      <w:pPr>
        <w:spacing w:line="240" w:lineRule="auto"/>
        <w:ind w:left="882" w:hanging="882"/>
        <w:jc w:val="both"/>
        <w:rPr>
          <w:sz w:val="20"/>
        </w:rPr>
      </w:pPr>
      <w:r>
        <w:rPr>
          <w:sz w:val="20"/>
        </w:rPr>
        <w:t>In IV.1.8) Untertext ist anzukreuzen.</w:t>
      </w:r>
    </w:p>
    <w:p w14:paraId="0873BCD5" w14:textId="77777777" w:rsidR="00915D52" w:rsidRPr="005E539F" w:rsidRDefault="00915D52" w:rsidP="00154FE2">
      <w:pPr>
        <w:spacing w:line="240" w:lineRule="auto"/>
        <w:ind w:left="284" w:hanging="284"/>
        <w:rPr>
          <w:sz w:val="20"/>
        </w:rPr>
      </w:pPr>
    </w:p>
    <w:p w14:paraId="709BDB15" w14:textId="77777777" w:rsidR="00915D52" w:rsidRPr="00972AAC" w:rsidRDefault="00915D52" w:rsidP="00972AAC">
      <w:pPr>
        <w:spacing w:line="240" w:lineRule="auto"/>
        <w:ind w:left="798" w:hanging="798"/>
        <w:jc w:val="both"/>
        <w:rPr>
          <w:i/>
          <w:sz w:val="20"/>
        </w:rPr>
      </w:pPr>
      <w:r w:rsidRPr="00972AAC">
        <w:rPr>
          <w:i/>
          <w:sz w:val="20"/>
        </w:rPr>
        <w:t>IV.</w:t>
      </w:r>
      <w:r w:rsidR="005E539F" w:rsidRPr="00972AAC">
        <w:rPr>
          <w:i/>
          <w:sz w:val="20"/>
        </w:rPr>
        <w:t>2</w:t>
      </w:r>
      <w:r w:rsidRPr="00972AAC">
        <w:rPr>
          <w:i/>
          <w:sz w:val="20"/>
        </w:rPr>
        <w:t>) Verwaltungsangaben</w:t>
      </w:r>
    </w:p>
    <w:p w14:paraId="2630BA4E" w14:textId="77777777" w:rsidR="00DB27CD" w:rsidRPr="005E539F" w:rsidRDefault="00DB27CD" w:rsidP="00B90BC7">
      <w:pPr>
        <w:spacing w:line="240" w:lineRule="auto"/>
        <w:ind w:left="284" w:hanging="284"/>
        <w:rPr>
          <w:sz w:val="20"/>
        </w:rPr>
      </w:pPr>
      <w:r w:rsidRPr="005E539F">
        <w:rPr>
          <w:sz w:val="20"/>
        </w:rPr>
        <w:t>In IV.</w:t>
      </w:r>
      <w:r w:rsidR="00832298">
        <w:rPr>
          <w:sz w:val="20"/>
        </w:rPr>
        <w:t>2.2</w:t>
      </w:r>
      <w:r w:rsidRPr="005E539F">
        <w:rPr>
          <w:sz w:val="20"/>
        </w:rPr>
        <w:t>) sind Datum und Uhrzeit für den Eingang der Teilnahmeanträge einzutragen.</w:t>
      </w:r>
    </w:p>
    <w:p w14:paraId="3667F79C" w14:textId="77777777" w:rsidR="00DB27CD" w:rsidRPr="005E539F" w:rsidRDefault="00DB27CD" w:rsidP="00426F9C">
      <w:pPr>
        <w:spacing w:line="240" w:lineRule="auto"/>
        <w:ind w:left="852" w:hanging="852"/>
        <w:jc w:val="both"/>
        <w:rPr>
          <w:sz w:val="20"/>
        </w:rPr>
      </w:pPr>
      <w:r w:rsidRPr="005E539F">
        <w:rPr>
          <w:sz w:val="20"/>
        </w:rPr>
        <w:t>In IV.</w:t>
      </w:r>
      <w:r w:rsidR="00832298">
        <w:rPr>
          <w:sz w:val="20"/>
        </w:rPr>
        <w:t>2.3</w:t>
      </w:r>
      <w:r w:rsidRPr="005E539F">
        <w:rPr>
          <w:sz w:val="20"/>
        </w:rPr>
        <w:t xml:space="preserve">) </w:t>
      </w:r>
      <w:r w:rsidR="00046B4C" w:rsidRPr="005E539F">
        <w:rPr>
          <w:sz w:val="20"/>
        </w:rPr>
        <w:t xml:space="preserve">falls bekannt kann </w:t>
      </w:r>
      <w:r w:rsidRPr="005E539F">
        <w:rPr>
          <w:sz w:val="20"/>
        </w:rPr>
        <w:t>der Tag der Absendung der Aufforderung zur Angebotsabgabe an ausgewählte Bewerber ein</w:t>
      </w:r>
      <w:r w:rsidR="00046B4C" w:rsidRPr="005E539F">
        <w:rPr>
          <w:sz w:val="20"/>
        </w:rPr>
        <w:t>getragen werden</w:t>
      </w:r>
      <w:r w:rsidRPr="005E539F">
        <w:rPr>
          <w:sz w:val="20"/>
        </w:rPr>
        <w:t>.</w:t>
      </w:r>
      <w:r w:rsidR="00426F9C">
        <w:rPr>
          <w:sz w:val="20"/>
        </w:rPr>
        <w:t xml:space="preserve">  </w:t>
      </w:r>
      <w:r w:rsidRPr="005E539F">
        <w:rPr>
          <w:sz w:val="20"/>
        </w:rPr>
        <w:t>In IV.</w:t>
      </w:r>
      <w:r w:rsidR="00832298">
        <w:rPr>
          <w:sz w:val="20"/>
        </w:rPr>
        <w:t>2.4</w:t>
      </w:r>
      <w:r w:rsidRPr="005E539F">
        <w:rPr>
          <w:sz w:val="20"/>
        </w:rPr>
        <w:t xml:space="preserve">) </w:t>
      </w:r>
      <w:r w:rsidR="00044DDE" w:rsidRPr="005E539F">
        <w:rPr>
          <w:sz w:val="20"/>
        </w:rPr>
        <w:t>das Wort „Deutsch“ zu e</w:t>
      </w:r>
      <w:r w:rsidR="0090214C" w:rsidRPr="00CB35FA">
        <w:rPr>
          <w:sz w:val="20"/>
        </w:rPr>
        <w:t>r</w:t>
      </w:r>
      <w:r w:rsidR="00044DDE" w:rsidRPr="005E539F">
        <w:rPr>
          <w:sz w:val="20"/>
        </w:rPr>
        <w:t>gänzen</w:t>
      </w:r>
      <w:r w:rsidRPr="005E539F">
        <w:rPr>
          <w:sz w:val="20"/>
        </w:rPr>
        <w:t>.</w:t>
      </w:r>
    </w:p>
    <w:p w14:paraId="4D92FB21" w14:textId="77777777" w:rsidR="00932F4D" w:rsidRPr="005E539F" w:rsidRDefault="00DB27CD" w:rsidP="00C13959">
      <w:pPr>
        <w:spacing w:line="240" w:lineRule="auto"/>
        <w:jc w:val="both"/>
        <w:rPr>
          <w:sz w:val="20"/>
        </w:rPr>
      </w:pPr>
      <w:r w:rsidRPr="005E539F">
        <w:rPr>
          <w:sz w:val="20"/>
        </w:rPr>
        <w:t xml:space="preserve">In IV.3.7) </w:t>
      </w:r>
      <w:r w:rsidR="0005785E" w:rsidRPr="005E539F">
        <w:rPr>
          <w:sz w:val="20"/>
        </w:rPr>
        <w:t xml:space="preserve">werden </w:t>
      </w:r>
      <w:r w:rsidR="005154A0" w:rsidRPr="005E539F">
        <w:rPr>
          <w:sz w:val="20"/>
        </w:rPr>
        <w:t>in der Regel keine Bindefristen vereinbart. Bindefristen werden nur eingetragen, wenn der Bieter an sein Angebot für eine bestimmte Zeit (länger als üblich) gebunden sein soll.</w:t>
      </w:r>
    </w:p>
    <w:p w14:paraId="1AB90A91" w14:textId="77777777" w:rsidR="00787811" w:rsidRPr="00832298" w:rsidRDefault="006A55E8" w:rsidP="00C13959">
      <w:pPr>
        <w:spacing w:line="240" w:lineRule="auto"/>
        <w:jc w:val="both"/>
        <w:rPr>
          <w:sz w:val="20"/>
        </w:rPr>
      </w:pPr>
      <w:r w:rsidRPr="005E539F">
        <w:rPr>
          <w:sz w:val="20"/>
        </w:rPr>
        <w:t>In IV.3.</w:t>
      </w:r>
      <w:r w:rsidR="00787811" w:rsidRPr="005E539F">
        <w:rPr>
          <w:sz w:val="20"/>
        </w:rPr>
        <w:t>8</w:t>
      </w:r>
      <w:r w:rsidRPr="005E539F">
        <w:rPr>
          <w:sz w:val="20"/>
        </w:rPr>
        <w:t xml:space="preserve">) </w:t>
      </w:r>
      <w:r w:rsidR="00046B4C" w:rsidRPr="005E539F">
        <w:rPr>
          <w:sz w:val="20"/>
        </w:rPr>
        <w:t>ist</w:t>
      </w:r>
      <w:r w:rsidRPr="005E539F">
        <w:rPr>
          <w:sz w:val="20"/>
        </w:rPr>
        <w:t xml:space="preserve"> </w:t>
      </w:r>
      <w:r w:rsidR="00044DDE" w:rsidRPr="005E539F">
        <w:rPr>
          <w:sz w:val="20"/>
        </w:rPr>
        <w:t xml:space="preserve">mindestens </w:t>
      </w:r>
      <w:r w:rsidR="00FB04AB" w:rsidRPr="005E539F">
        <w:rPr>
          <w:sz w:val="20"/>
        </w:rPr>
        <w:t>ein „nein“ bei Personen, die bei der Angebotsöffnung dabei sein dürfen, anz</w:t>
      </w:r>
      <w:r w:rsidR="00FB04AB" w:rsidRPr="00CB35FA">
        <w:rPr>
          <w:sz w:val="20"/>
        </w:rPr>
        <w:t>u</w:t>
      </w:r>
      <w:r w:rsidR="00FB04AB" w:rsidRPr="00832298">
        <w:rPr>
          <w:sz w:val="20"/>
        </w:rPr>
        <w:t>kre</w:t>
      </w:r>
      <w:r w:rsidR="00FB04AB" w:rsidRPr="00832298">
        <w:rPr>
          <w:sz w:val="20"/>
        </w:rPr>
        <w:t>u</w:t>
      </w:r>
      <w:r w:rsidR="00FB04AB" w:rsidRPr="00832298">
        <w:rPr>
          <w:sz w:val="20"/>
        </w:rPr>
        <w:t xml:space="preserve">zen. </w:t>
      </w:r>
      <w:r w:rsidR="00046B4C" w:rsidRPr="00832298">
        <w:rPr>
          <w:sz w:val="20"/>
        </w:rPr>
        <w:t>Datum und Uhrzeit des Ö</w:t>
      </w:r>
      <w:r w:rsidRPr="00832298">
        <w:rPr>
          <w:sz w:val="20"/>
        </w:rPr>
        <w:t xml:space="preserve">ffnungstermins </w:t>
      </w:r>
      <w:r w:rsidR="00FB04AB" w:rsidRPr="00832298">
        <w:rPr>
          <w:sz w:val="20"/>
        </w:rPr>
        <w:t xml:space="preserve">sind nicht </w:t>
      </w:r>
      <w:r w:rsidRPr="00832298">
        <w:rPr>
          <w:sz w:val="20"/>
        </w:rPr>
        <w:t>einzutragen</w:t>
      </w:r>
      <w:r w:rsidR="00FB04AB" w:rsidRPr="00832298">
        <w:rPr>
          <w:sz w:val="20"/>
        </w:rPr>
        <w:t xml:space="preserve"> (Angaben erfolgen nach Abschnitt 1.2)</w:t>
      </w:r>
      <w:r w:rsidR="00044DDE" w:rsidRPr="00832298">
        <w:rPr>
          <w:sz w:val="20"/>
        </w:rPr>
        <w:t>.</w:t>
      </w:r>
    </w:p>
    <w:p w14:paraId="47D70D87" w14:textId="77777777" w:rsidR="006C6B08" w:rsidRPr="00832298" w:rsidRDefault="006C6B08" w:rsidP="00C13959">
      <w:pPr>
        <w:spacing w:line="240" w:lineRule="auto"/>
        <w:rPr>
          <w:sz w:val="20"/>
        </w:rPr>
      </w:pPr>
    </w:p>
    <w:p w14:paraId="202EDE5E" w14:textId="77777777" w:rsidR="002541FB" w:rsidRPr="00832298" w:rsidRDefault="002541FB" w:rsidP="00C13959">
      <w:pPr>
        <w:spacing w:line="240" w:lineRule="auto"/>
        <w:rPr>
          <w:sz w:val="20"/>
          <w:u w:val="single"/>
        </w:rPr>
      </w:pPr>
      <w:r w:rsidRPr="00832298">
        <w:rPr>
          <w:sz w:val="20"/>
          <w:u w:val="single"/>
        </w:rPr>
        <w:t>Abschnitt VI: Weitere Angaben</w:t>
      </w:r>
    </w:p>
    <w:p w14:paraId="41158C52" w14:textId="77777777" w:rsidR="0005785E" w:rsidRDefault="0005785E" w:rsidP="00C13959">
      <w:pPr>
        <w:spacing w:line="240" w:lineRule="auto"/>
        <w:rPr>
          <w:sz w:val="20"/>
          <w:u w:val="single"/>
        </w:rPr>
      </w:pPr>
    </w:p>
    <w:p w14:paraId="72B50D43" w14:textId="2F2A6C87" w:rsidR="000B16C0" w:rsidRPr="00972AAC" w:rsidRDefault="000B16C0" w:rsidP="00972AAC">
      <w:pPr>
        <w:spacing w:line="240" w:lineRule="auto"/>
        <w:ind w:left="798" w:hanging="798"/>
        <w:jc w:val="both"/>
        <w:rPr>
          <w:i/>
          <w:sz w:val="20"/>
        </w:rPr>
      </w:pPr>
      <w:r w:rsidRPr="00972AAC">
        <w:rPr>
          <w:i/>
          <w:sz w:val="20"/>
        </w:rPr>
        <w:t>VI.1) Angaben zur Wieder</w:t>
      </w:r>
      <w:r w:rsidR="00621573">
        <w:rPr>
          <w:i/>
          <w:sz w:val="20"/>
        </w:rPr>
        <w:t>kehr</w:t>
      </w:r>
      <w:r w:rsidRPr="00972AAC">
        <w:rPr>
          <w:i/>
          <w:sz w:val="20"/>
        </w:rPr>
        <w:t xml:space="preserve"> des Auftrags</w:t>
      </w:r>
    </w:p>
    <w:p w14:paraId="26CABDA0" w14:textId="77777777" w:rsidR="002541FB" w:rsidRDefault="00832298" w:rsidP="00C13959">
      <w:pPr>
        <w:spacing w:line="240" w:lineRule="auto"/>
        <w:rPr>
          <w:sz w:val="20"/>
          <w:u w:val="single"/>
        </w:rPr>
      </w:pPr>
      <w:r>
        <w:rPr>
          <w:sz w:val="20"/>
          <w:u w:val="single"/>
        </w:rPr>
        <w:t xml:space="preserve">In </w:t>
      </w:r>
      <w:r w:rsidR="002541FB" w:rsidRPr="00832298">
        <w:rPr>
          <w:sz w:val="20"/>
          <w:u w:val="single"/>
        </w:rPr>
        <w:t>VI.</w:t>
      </w:r>
      <w:r>
        <w:rPr>
          <w:sz w:val="20"/>
          <w:u w:val="single"/>
        </w:rPr>
        <w:t>1</w:t>
      </w:r>
      <w:r w:rsidR="002541FB" w:rsidRPr="00832298">
        <w:rPr>
          <w:sz w:val="20"/>
          <w:u w:val="single"/>
        </w:rPr>
        <w:t xml:space="preserve">) </w:t>
      </w:r>
      <w:r>
        <w:rPr>
          <w:sz w:val="20"/>
          <w:u w:val="single"/>
        </w:rPr>
        <w:t>ist mit „nein“ anzukreuzen.</w:t>
      </w:r>
    </w:p>
    <w:p w14:paraId="4AD96762" w14:textId="77777777" w:rsidR="000B16C0" w:rsidRDefault="000B16C0" w:rsidP="00C13959">
      <w:pPr>
        <w:spacing w:line="240" w:lineRule="auto"/>
        <w:rPr>
          <w:sz w:val="20"/>
          <w:u w:val="single"/>
        </w:rPr>
      </w:pPr>
    </w:p>
    <w:p w14:paraId="116006A7" w14:textId="77777777" w:rsidR="000B16C0" w:rsidRPr="00972AAC" w:rsidRDefault="000B16C0" w:rsidP="00972AAC">
      <w:pPr>
        <w:spacing w:line="240" w:lineRule="auto"/>
        <w:ind w:left="798" w:hanging="798"/>
        <w:jc w:val="both"/>
        <w:rPr>
          <w:i/>
          <w:sz w:val="20"/>
        </w:rPr>
      </w:pPr>
      <w:r w:rsidRPr="00972AAC">
        <w:rPr>
          <w:i/>
          <w:sz w:val="20"/>
        </w:rPr>
        <w:t>VI.2) Angaben zu elektronischen Abläufen</w:t>
      </w:r>
    </w:p>
    <w:p w14:paraId="2BEBE54C" w14:textId="77777777" w:rsidR="00A30062" w:rsidRPr="00832298" w:rsidRDefault="00AB79F1" w:rsidP="00C13959">
      <w:pPr>
        <w:spacing w:line="240" w:lineRule="auto"/>
        <w:jc w:val="both"/>
        <w:rPr>
          <w:sz w:val="20"/>
        </w:rPr>
      </w:pPr>
      <w:r w:rsidRPr="00832298">
        <w:rPr>
          <w:sz w:val="20"/>
        </w:rPr>
        <w:t>In VI.</w:t>
      </w:r>
      <w:r w:rsidR="00832298">
        <w:rPr>
          <w:sz w:val="20"/>
        </w:rPr>
        <w:t>2</w:t>
      </w:r>
      <w:r w:rsidRPr="00832298">
        <w:rPr>
          <w:sz w:val="20"/>
        </w:rPr>
        <w:t>)</w:t>
      </w:r>
      <w:r w:rsidR="00044DDE" w:rsidRPr="00832298">
        <w:rPr>
          <w:sz w:val="20"/>
        </w:rPr>
        <w:t xml:space="preserve"> </w:t>
      </w:r>
      <w:r w:rsidR="00A30062" w:rsidRPr="00832298">
        <w:rPr>
          <w:sz w:val="20"/>
        </w:rPr>
        <w:t>sind i. d. R. keine Eintragungen erforderlich.</w:t>
      </w:r>
    </w:p>
    <w:p w14:paraId="13C86A08" w14:textId="77777777" w:rsidR="002541FB" w:rsidRPr="00832298" w:rsidRDefault="002541FB" w:rsidP="00C13959">
      <w:pPr>
        <w:spacing w:line="240" w:lineRule="auto"/>
        <w:jc w:val="both"/>
        <w:rPr>
          <w:sz w:val="20"/>
        </w:rPr>
      </w:pPr>
    </w:p>
    <w:p w14:paraId="0A986B15" w14:textId="2D9C634B" w:rsidR="002541FB" w:rsidRPr="00972AAC" w:rsidRDefault="002541FB" w:rsidP="00972AAC">
      <w:pPr>
        <w:spacing w:line="240" w:lineRule="auto"/>
        <w:ind w:left="798" w:hanging="798"/>
        <w:jc w:val="both"/>
        <w:rPr>
          <w:i/>
          <w:sz w:val="20"/>
        </w:rPr>
      </w:pPr>
      <w:r w:rsidRPr="00972AAC">
        <w:rPr>
          <w:i/>
          <w:sz w:val="20"/>
        </w:rPr>
        <w:t>VI.4) Rechtsbehelfsverfahren/Nachprüfungsverfahren</w:t>
      </w:r>
    </w:p>
    <w:p w14:paraId="1450C49F" w14:textId="77777777" w:rsidR="00A95634" w:rsidRPr="004447CA" w:rsidRDefault="00787811" w:rsidP="00C13959">
      <w:pPr>
        <w:spacing w:line="240" w:lineRule="auto"/>
        <w:jc w:val="both"/>
        <w:rPr>
          <w:sz w:val="20"/>
        </w:rPr>
      </w:pPr>
      <w:r w:rsidRPr="00832298">
        <w:rPr>
          <w:sz w:val="20"/>
        </w:rPr>
        <w:t>In VI.4.1) ist als zuständige Stelle für Nachprüfungsverfahren die für die Vergabestelle zuständige Verg</w:t>
      </w:r>
      <w:r w:rsidRPr="00CB35FA">
        <w:rPr>
          <w:sz w:val="20"/>
        </w:rPr>
        <w:t>a</w:t>
      </w:r>
      <w:r w:rsidRPr="004447CA">
        <w:rPr>
          <w:sz w:val="20"/>
        </w:rPr>
        <w:t>b</w:t>
      </w:r>
      <w:r w:rsidRPr="004447CA">
        <w:rPr>
          <w:sz w:val="20"/>
        </w:rPr>
        <w:t>e</w:t>
      </w:r>
      <w:r w:rsidRPr="004447CA">
        <w:rPr>
          <w:sz w:val="20"/>
        </w:rPr>
        <w:t xml:space="preserve">kammer anzugeben. </w:t>
      </w:r>
      <w:r w:rsidR="00F471F4" w:rsidRPr="004447CA">
        <w:rPr>
          <w:sz w:val="20"/>
        </w:rPr>
        <w:t>In V</w:t>
      </w:r>
      <w:r w:rsidR="00F471F4" w:rsidRPr="004447CA">
        <w:rPr>
          <w:rFonts w:cs="Arial"/>
          <w:sz w:val="20"/>
        </w:rPr>
        <w:t xml:space="preserve">I.4.2) </w:t>
      </w:r>
      <w:r w:rsidR="004447CA" w:rsidRPr="004447CA">
        <w:rPr>
          <w:rFonts w:cs="Arial"/>
          <w:sz w:val="20"/>
        </w:rPr>
        <w:t>Als zuständige Stelle für Schlichtungsverfahren ist die Adresse der Nachpr</w:t>
      </w:r>
      <w:r w:rsidR="004447CA" w:rsidRPr="004447CA">
        <w:rPr>
          <w:rFonts w:cs="Arial"/>
          <w:sz w:val="20"/>
        </w:rPr>
        <w:t>ü</w:t>
      </w:r>
      <w:r w:rsidR="004447CA" w:rsidRPr="004447CA">
        <w:rPr>
          <w:rFonts w:cs="Arial"/>
          <w:sz w:val="20"/>
        </w:rPr>
        <w:t>fungsstelle bzw. Vergabeprüfstelle einzutragen.</w:t>
      </w:r>
      <w:r w:rsidR="004447CA">
        <w:rPr>
          <w:rFonts w:cs="Arial"/>
          <w:sz w:val="20"/>
        </w:rPr>
        <w:t xml:space="preserve"> </w:t>
      </w:r>
    </w:p>
    <w:p w14:paraId="7993BFE1" w14:textId="77777777" w:rsidR="004447CA" w:rsidRDefault="00787811" w:rsidP="00C13959">
      <w:pPr>
        <w:spacing w:line="240" w:lineRule="auto"/>
        <w:jc w:val="both"/>
        <w:rPr>
          <w:sz w:val="20"/>
        </w:rPr>
      </w:pPr>
      <w:r w:rsidRPr="004447CA">
        <w:rPr>
          <w:sz w:val="20"/>
        </w:rPr>
        <w:t xml:space="preserve">In VI.4.3) </w:t>
      </w:r>
      <w:r w:rsidR="004447CA" w:rsidRPr="004447CA">
        <w:rPr>
          <w:sz w:val="20"/>
        </w:rPr>
        <w:t>ist der Textbaustein „Auf die Unzulässigkeit eines Nachprüfungsantrages nach Ablauf der Frist des § 134 GWB (15 Tage nach Eingang des Nichtabhilfebescheids auf eine Rüge) wird hingewiesen“ immer anzugeben.</w:t>
      </w:r>
    </w:p>
    <w:p w14:paraId="34351CD1" w14:textId="77777777" w:rsidR="004447CA" w:rsidRPr="004447CA" w:rsidRDefault="004447CA" w:rsidP="00C13959">
      <w:pPr>
        <w:spacing w:line="240" w:lineRule="auto"/>
        <w:jc w:val="both"/>
        <w:rPr>
          <w:sz w:val="20"/>
        </w:rPr>
      </w:pPr>
      <w:r>
        <w:rPr>
          <w:sz w:val="20"/>
        </w:rPr>
        <w:t>In</w:t>
      </w:r>
      <w:r w:rsidR="00500A68">
        <w:rPr>
          <w:sz w:val="20"/>
        </w:rPr>
        <w:t>.</w:t>
      </w:r>
      <w:r>
        <w:rPr>
          <w:sz w:val="20"/>
        </w:rPr>
        <w:t>VI 4.4)</w:t>
      </w:r>
      <w:r w:rsidRPr="004447CA">
        <w:t xml:space="preserve"> </w:t>
      </w:r>
      <w:r w:rsidRPr="004447CA">
        <w:rPr>
          <w:sz w:val="20"/>
        </w:rPr>
        <w:t>ist als Stelle, bei der Auskunft über die Einlegung von Rechtsbehelfen erhältlich ist, in der Regel die Vergabestelle anzugeben. Nur wenn diese nicht in der Lage ist, entsprechende Informationen zu erteilen, ist hier die der Vergabestelle vorgesetzte Dienststelle zu benennen.</w:t>
      </w:r>
    </w:p>
    <w:p w14:paraId="749F3DFD" w14:textId="77777777" w:rsidR="00426F9C" w:rsidRDefault="00426F9C" w:rsidP="00426F9C">
      <w:pPr>
        <w:spacing w:line="240" w:lineRule="auto"/>
        <w:rPr>
          <w:sz w:val="20"/>
        </w:rPr>
      </w:pPr>
    </w:p>
    <w:p w14:paraId="1C19F85E" w14:textId="3F9FD44B" w:rsidR="005E63E4" w:rsidRPr="00BE1FDB" w:rsidRDefault="005E63E4" w:rsidP="00972AAC">
      <w:pPr>
        <w:pStyle w:val="berschrift1"/>
        <w:spacing w:line="240" w:lineRule="auto"/>
        <w:rPr>
          <w:sz w:val="20"/>
        </w:rPr>
      </w:pPr>
      <w:r w:rsidRPr="00DA66B2">
        <w:rPr>
          <w:sz w:val="20"/>
        </w:rPr>
        <w:t>Vordruck</w:t>
      </w:r>
      <w:r w:rsidR="00366433" w:rsidRPr="00DA66B2">
        <w:rPr>
          <w:sz w:val="20"/>
        </w:rPr>
        <w:t xml:space="preserve"> </w:t>
      </w:r>
      <w:r w:rsidR="00BE1FDB">
        <w:rPr>
          <w:sz w:val="20"/>
        </w:rPr>
        <w:t>Berichtigung</w:t>
      </w:r>
      <w:r w:rsidR="00BE1FDB" w:rsidRPr="00BE1FDB">
        <w:rPr>
          <w:sz w:val="20"/>
        </w:rPr>
        <w:t xml:space="preserve"> - Bekanntmachung über Änderungen oder zusätzliche Angaben</w:t>
      </w:r>
      <w:r w:rsidR="00BE1FDB">
        <w:rPr>
          <w:sz w:val="20"/>
        </w:rPr>
        <w:t xml:space="preserve"> </w:t>
      </w:r>
      <w:r w:rsidR="006D3AEF">
        <w:rPr>
          <w:sz w:val="20"/>
        </w:rPr>
        <w:t>(Hinweis A</w:t>
      </w:r>
      <w:r w:rsidR="006D3AEF">
        <w:rPr>
          <w:sz w:val="20"/>
        </w:rPr>
        <w:t>n</w:t>
      </w:r>
      <w:r w:rsidR="006D3AEF">
        <w:rPr>
          <w:sz w:val="20"/>
        </w:rPr>
        <w:t>hang XI der EU</w:t>
      </w:r>
      <w:r w:rsidR="00621573">
        <w:rPr>
          <w:sz w:val="20"/>
        </w:rPr>
        <w:t>-</w:t>
      </w:r>
      <w:r w:rsidR="006D3AEF">
        <w:rPr>
          <w:sz w:val="20"/>
        </w:rPr>
        <w:t>Verordnung)</w:t>
      </w:r>
    </w:p>
    <w:p w14:paraId="2B59DF87" w14:textId="77777777" w:rsidR="00154FE2" w:rsidRPr="00EE373E" w:rsidRDefault="00154FE2" w:rsidP="0090214C">
      <w:pPr>
        <w:spacing w:line="240" w:lineRule="auto"/>
        <w:ind w:left="284"/>
        <w:rPr>
          <w:sz w:val="20"/>
        </w:rPr>
      </w:pPr>
    </w:p>
    <w:p w14:paraId="31E10C6B" w14:textId="71A010D1" w:rsidR="005E63E4" w:rsidRPr="00EE373E" w:rsidRDefault="00426F9C" w:rsidP="00426F9C">
      <w:pPr>
        <w:spacing w:line="240" w:lineRule="auto"/>
        <w:rPr>
          <w:sz w:val="20"/>
        </w:rPr>
      </w:pPr>
      <w:r>
        <w:rPr>
          <w:sz w:val="20"/>
        </w:rPr>
        <w:t>(</w:t>
      </w:r>
      <w:r w:rsidR="00B75BC5">
        <w:rPr>
          <w:sz w:val="20"/>
        </w:rPr>
        <w:t>6</w:t>
      </w:r>
      <w:r>
        <w:rPr>
          <w:sz w:val="20"/>
        </w:rPr>
        <w:t>)</w:t>
      </w:r>
      <w:r w:rsidR="00324B41">
        <w:rPr>
          <w:sz w:val="20"/>
        </w:rPr>
        <w:t xml:space="preserve"> </w:t>
      </w:r>
      <w:r w:rsidR="005E63E4" w:rsidRPr="00EE373E">
        <w:rPr>
          <w:sz w:val="20"/>
        </w:rPr>
        <w:t>Die Eintragungen sind sinngemäß zu den vorstehenden Regelungen vorzunehmen.</w:t>
      </w:r>
    </w:p>
    <w:p w14:paraId="21A63E90" w14:textId="4270E8A7" w:rsidR="00366433" w:rsidRPr="00EE373E" w:rsidRDefault="00366433" w:rsidP="00426F9C">
      <w:pPr>
        <w:spacing w:line="240" w:lineRule="auto"/>
        <w:jc w:val="both"/>
        <w:rPr>
          <w:sz w:val="20"/>
        </w:rPr>
      </w:pPr>
      <w:r w:rsidRPr="00EE373E">
        <w:rPr>
          <w:sz w:val="20"/>
        </w:rPr>
        <w:t xml:space="preserve">Der Vordruck </w:t>
      </w:r>
      <w:r w:rsidR="006D3AEF">
        <w:rPr>
          <w:sz w:val="20"/>
        </w:rPr>
        <w:t>Berichtigung</w:t>
      </w:r>
      <w:r w:rsidRPr="00EE373E">
        <w:rPr>
          <w:sz w:val="20"/>
        </w:rPr>
        <w:t xml:space="preserve"> ist immer dann auszufüllen und dem Amtsblatt der E</w:t>
      </w:r>
      <w:r w:rsidR="007E73F0" w:rsidRPr="00EE373E">
        <w:rPr>
          <w:sz w:val="20"/>
        </w:rPr>
        <w:t>U</w:t>
      </w:r>
      <w:r w:rsidRPr="00EE373E">
        <w:rPr>
          <w:sz w:val="20"/>
        </w:rPr>
        <w:t xml:space="preserve"> zu übersenden, wenn sich Inhalte veröffentlichter Bekanntmachungen (</w:t>
      </w:r>
      <w:r w:rsidR="00D3080C">
        <w:rPr>
          <w:sz w:val="20"/>
        </w:rPr>
        <w:t>Auftragsb</w:t>
      </w:r>
      <w:r w:rsidRPr="00EE373E">
        <w:rPr>
          <w:sz w:val="20"/>
        </w:rPr>
        <w:t>ekanntmachung) verändert haben.</w:t>
      </w:r>
    </w:p>
    <w:p w14:paraId="01BADE0D" w14:textId="77777777" w:rsidR="00154FE2" w:rsidRPr="00EE373E" w:rsidRDefault="00154FE2" w:rsidP="00426F9C">
      <w:pPr>
        <w:spacing w:line="240" w:lineRule="auto"/>
        <w:rPr>
          <w:sz w:val="20"/>
        </w:rPr>
      </w:pPr>
    </w:p>
    <w:p w14:paraId="78E553FD" w14:textId="009A231E" w:rsidR="00817AE5" w:rsidRPr="00EE373E" w:rsidRDefault="006A55E8" w:rsidP="00426F9C">
      <w:pPr>
        <w:spacing w:line="240" w:lineRule="auto"/>
        <w:jc w:val="both"/>
        <w:rPr>
          <w:sz w:val="20"/>
        </w:rPr>
      </w:pPr>
      <w:r w:rsidRPr="00EE373E">
        <w:rPr>
          <w:sz w:val="20"/>
        </w:rPr>
        <w:t>(</w:t>
      </w:r>
      <w:r w:rsidR="00B75BC5">
        <w:rPr>
          <w:sz w:val="20"/>
        </w:rPr>
        <w:t>7</w:t>
      </w:r>
      <w:r w:rsidRPr="00EE373E">
        <w:rPr>
          <w:sz w:val="20"/>
        </w:rPr>
        <w:t xml:space="preserve">) Bekanntmachungen von Verhandlungsverfahren </w:t>
      </w:r>
      <w:r w:rsidR="00DB27CD" w:rsidRPr="00EE373E">
        <w:rPr>
          <w:sz w:val="20"/>
        </w:rPr>
        <w:t xml:space="preserve">für </w:t>
      </w:r>
      <w:r w:rsidR="000F01F3" w:rsidRPr="00EE373E">
        <w:rPr>
          <w:sz w:val="20"/>
        </w:rPr>
        <w:t>Dienstleistungen</w:t>
      </w:r>
      <w:r w:rsidR="00DB27CD" w:rsidRPr="00EE373E">
        <w:rPr>
          <w:sz w:val="20"/>
        </w:rPr>
        <w:t xml:space="preserve"> </w:t>
      </w:r>
      <w:r w:rsidR="00EE373E" w:rsidRPr="00EE373E">
        <w:rPr>
          <w:sz w:val="20"/>
        </w:rPr>
        <w:t>im Bundesfernstra</w:t>
      </w:r>
      <w:r w:rsidR="00250671" w:rsidRPr="00EE373E">
        <w:rPr>
          <w:sz w:val="20"/>
        </w:rPr>
        <w:t>ßenbau zu La</w:t>
      </w:r>
      <w:r w:rsidR="00250671" w:rsidRPr="00EE373E">
        <w:rPr>
          <w:sz w:val="20"/>
        </w:rPr>
        <w:t>s</w:t>
      </w:r>
      <w:r w:rsidR="00250671" w:rsidRPr="00EE373E">
        <w:rPr>
          <w:sz w:val="20"/>
        </w:rPr>
        <w:t xml:space="preserve">ten des Bundes </w:t>
      </w:r>
      <w:r w:rsidRPr="00EE373E">
        <w:rPr>
          <w:sz w:val="20"/>
        </w:rPr>
        <w:t>sind nach Absendung an das Amt für amtliche Veröffentlichungen der E</w:t>
      </w:r>
      <w:r w:rsidR="007E73F0" w:rsidRPr="00EE373E">
        <w:rPr>
          <w:sz w:val="20"/>
        </w:rPr>
        <w:t>U</w:t>
      </w:r>
      <w:r w:rsidRPr="00EE373E">
        <w:rPr>
          <w:sz w:val="20"/>
        </w:rPr>
        <w:t xml:space="preserve"> mit identischem Inhalt stets auch im Inland </w:t>
      </w:r>
      <w:r w:rsidR="00817AE5" w:rsidRPr="00EE373E">
        <w:rPr>
          <w:sz w:val="20"/>
        </w:rPr>
        <w:t xml:space="preserve">zentral auf dem Internetportal der Bundesverwaltung, </w:t>
      </w:r>
      <w:hyperlink r:id="rId9" w:history="1">
        <w:r w:rsidR="00817AE5" w:rsidRPr="00EE373E">
          <w:rPr>
            <w:rStyle w:val="Hyperlink"/>
            <w:color w:val="auto"/>
            <w:sz w:val="20"/>
          </w:rPr>
          <w:t>www.bund.de</w:t>
        </w:r>
      </w:hyperlink>
      <w:r w:rsidR="00817AE5" w:rsidRPr="00EE373E">
        <w:rPr>
          <w:sz w:val="20"/>
        </w:rPr>
        <w:t xml:space="preserve">, </w:t>
      </w:r>
      <w:r w:rsidRPr="00EE373E">
        <w:rPr>
          <w:sz w:val="20"/>
        </w:rPr>
        <w:t>zu veröffen</w:t>
      </w:r>
      <w:r w:rsidRPr="00EE373E">
        <w:rPr>
          <w:sz w:val="20"/>
        </w:rPr>
        <w:t>t</w:t>
      </w:r>
      <w:r w:rsidRPr="00EE373E">
        <w:rPr>
          <w:sz w:val="20"/>
        </w:rPr>
        <w:t>lichen</w:t>
      </w:r>
      <w:r w:rsidR="00E9107F" w:rsidRPr="00EE373E">
        <w:rPr>
          <w:sz w:val="20"/>
        </w:rPr>
        <w:t>.</w:t>
      </w:r>
    </w:p>
    <w:p w14:paraId="10D404C1" w14:textId="77777777" w:rsidR="005E63E4" w:rsidRPr="00EE373E" w:rsidRDefault="005E63E4" w:rsidP="00426F9C">
      <w:pPr>
        <w:spacing w:line="240" w:lineRule="auto"/>
        <w:rPr>
          <w:sz w:val="20"/>
        </w:rPr>
      </w:pPr>
    </w:p>
    <w:p w14:paraId="30C723A0" w14:textId="6EA60A3E" w:rsidR="005E63E4" w:rsidRPr="00972AAC" w:rsidRDefault="00777A78" w:rsidP="00426F9C">
      <w:pPr>
        <w:spacing w:line="240" w:lineRule="auto"/>
        <w:jc w:val="both"/>
        <w:rPr>
          <w:sz w:val="20"/>
          <w:highlight w:val="yellow"/>
        </w:rPr>
      </w:pPr>
      <w:r w:rsidRPr="00972AAC">
        <w:rPr>
          <w:sz w:val="20"/>
          <w:highlight w:val="yellow"/>
        </w:rPr>
        <w:t>Bei Veröffentlichung auf dieser Bundesplattform über einen Link auf ein PDF-Dokument, ist zur Erstellung dieses Dokuments</w:t>
      </w:r>
      <w:r w:rsidR="00E9107F" w:rsidRPr="00972AAC">
        <w:rPr>
          <w:sz w:val="20"/>
          <w:highlight w:val="yellow"/>
        </w:rPr>
        <w:t xml:space="preserve"> der Vordruck </w:t>
      </w:r>
      <w:r w:rsidR="00DA66B2" w:rsidRPr="00972AAC">
        <w:rPr>
          <w:sz w:val="20"/>
          <w:highlight w:val="yellow"/>
        </w:rPr>
        <w:t>HVA F-</w:t>
      </w:r>
      <w:proofErr w:type="spellStart"/>
      <w:r w:rsidR="00DA66B2" w:rsidRPr="00972AAC">
        <w:rPr>
          <w:sz w:val="20"/>
          <w:highlight w:val="yellow"/>
        </w:rPr>
        <w:t>StB</w:t>
      </w:r>
      <w:proofErr w:type="spellEnd"/>
      <w:r w:rsidR="00DA66B2" w:rsidRPr="00972AAC">
        <w:rPr>
          <w:sz w:val="20"/>
          <w:highlight w:val="yellow"/>
        </w:rPr>
        <w:t xml:space="preserve"> </w:t>
      </w:r>
      <w:r w:rsidR="007B7B98" w:rsidRPr="00972AAC">
        <w:rPr>
          <w:sz w:val="20"/>
          <w:highlight w:val="yellow"/>
        </w:rPr>
        <w:t>Bekanntmachung vergebener Aufträge</w:t>
      </w:r>
      <w:r w:rsidR="00E9107F" w:rsidRPr="00972AAC">
        <w:rPr>
          <w:sz w:val="20"/>
          <w:highlight w:val="yellow"/>
        </w:rPr>
        <w:t xml:space="preserve"> </w:t>
      </w:r>
      <w:r w:rsidRPr="00972AAC">
        <w:rPr>
          <w:sz w:val="20"/>
          <w:highlight w:val="yellow"/>
        </w:rPr>
        <w:t>zu verwen</w:t>
      </w:r>
      <w:r w:rsidR="003C5ABA" w:rsidRPr="00972AAC">
        <w:rPr>
          <w:sz w:val="20"/>
          <w:highlight w:val="yellow"/>
        </w:rPr>
        <w:t>den</w:t>
      </w:r>
      <w:r w:rsidR="00BB2680" w:rsidRPr="00621573">
        <w:rPr>
          <w:sz w:val="20"/>
          <w:highlight w:val="yellow"/>
        </w:rPr>
        <w:t xml:space="preserve"> und en</w:t>
      </w:r>
      <w:r w:rsidR="00BB2680" w:rsidRPr="00621573">
        <w:rPr>
          <w:sz w:val="20"/>
          <w:highlight w:val="yellow"/>
        </w:rPr>
        <w:t>t</w:t>
      </w:r>
      <w:r w:rsidR="00BB2680" w:rsidRPr="00621573">
        <w:rPr>
          <w:sz w:val="20"/>
          <w:highlight w:val="yellow"/>
        </w:rPr>
        <w:t>sprechend anzupassen</w:t>
      </w:r>
      <w:r w:rsidR="003C5ABA" w:rsidRPr="00972AAC">
        <w:rPr>
          <w:sz w:val="20"/>
          <w:highlight w:val="yellow"/>
        </w:rPr>
        <w:t>.</w:t>
      </w:r>
    </w:p>
    <w:p w14:paraId="62AE7DDA" w14:textId="77777777" w:rsidR="007B0EE5" w:rsidRPr="00972AAC" w:rsidRDefault="007B0EE5" w:rsidP="00426F9C">
      <w:pPr>
        <w:spacing w:line="240" w:lineRule="auto"/>
        <w:rPr>
          <w:sz w:val="20"/>
          <w:highlight w:val="yellow"/>
        </w:rPr>
      </w:pPr>
    </w:p>
    <w:p w14:paraId="5B1EEE08" w14:textId="2AC446ED" w:rsidR="006A55E8" w:rsidRPr="00972AAC" w:rsidRDefault="00777A78" w:rsidP="00426F9C">
      <w:pPr>
        <w:spacing w:line="240" w:lineRule="auto"/>
        <w:rPr>
          <w:sz w:val="20"/>
          <w:highlight w:val="yellow"/>
        </w:rPr>
      </w:pPr>
      <w:r w:rsidRPr="00972AAC">
        <w:rPr>
          <w:sz w:val="20"/>
          <w:highlight w:val="yellow"/>
        </w:rPr>
        <w:t>B</w:t>
      </w:r>
      <w:r w:rsidR="00817AE5" w:rsidRPr="00972AAC">
        <w:rPr>
          <w:sz w:val="20"/>
          <w:highlight w:val="yellow"/>
        </w:rPr>
        <w:t xml:space="preserve">ei zusätzlicher Veröffentlichung im Inland </w:t>
      </w:r>
      <w:r w:rsidRPr="00972AAC">
        <w:rPr>
          <w:sz w:val="20"/>
          <w:highlight w:val="yellow"/>
        </w:rPr>
        <w:t>(z. B. in Printmedien</w:t>
      </w:r>
      <w:r w:rsidR="00175FBC" w:rsidRPr="00972AAC">
        <w:rPr>
          <w:sz w:val="20"/>
          <w:highlight w:val="yellow"/>
        </w:rPr>
        <w:t>),</w:t>
      </w:r>
      <w:r w:rsidRPr="00972AAC">
        <w:rPr>
          <w:sz w:val="20"/>
          <w:highlight w:val="yellow"/>
        </w:rPr>
        <w:t xml:space="preserve"> </w:t>
      </w:r>
      <w:r w:rsidR="007B7B98" w:rsidRPr="00972AAC">
        <w:rPr>
          <w:sz w:val="20"/>
          <w:highlight w:val="yellow"/>
        </w:rPr>
        <w:t xml:space="preserve">ist </w:t>
      </w:r>
      <w:r w:rsidR="006A55E8" w:rsidRPr="00972AAC">
        <w:rPr>
          <w:sz w:val="20"/>
          <w:highlight w:val="yellow"/>
        </w:rPr>
        <w:t>folgende</w:t>
      </w:r>
      <w:r w:rsidR="007B7B98" w:rsidRPr="00972AAC">
        <w:rPr>
          <w:sz w:val="20"/>
          <w:highlight w:val="yellow"/>
        </w:rPr>
        <w:t>r</w:t>
      </w:r>
      <w:r w:rsidR="006A55E8" w:rsidRPr="00972AAC">
        <w:rPr>
          <w:sz w:val="20"/>
          <w:highlight w:val="yellow"/>
        </w:rPr>
        <w:t xml:space="preserve"> Vordruck zu verwenden:</w:t>
      </w:r>
    </w:p>
    <w:p w14:paraId="7C9116F0" w14:textId="60206472" w:rsidR="006A55E8" w:rsidRDefault="005409F6" w:rsidP="00426F9C">
      <w:pPr>
        <w:spacing w:line="240" w:lineRule="auto"/>
        <w:rPr>
          <w:sz w:val="20"/>
        </w:rPr>
      </w:pPr>
      <w:r w:rsidRPr="00972AAC">
        <w:rPr>
          <w:sz w:val="20"/>
          <w:highlight w:val="yellow"/>
        </w:rPr>
        <w:t>–</w:t>
      </w:r>
      <w:r w:rsidRPr="00972AAC">
        <w:rPr>
          <w:highlight w:val="yellow"/>
        </w:rPr>
        <w:tab/>
      </w:r>
      <w:r w:rsidR="006A55E8" w:rsidRPr="00972AAC">
        <w:rPr>
          <w:sz w:val="20"/>
          <w:highlight w:val="yellow"/>
        </w:rPr>
        <w:t xml:space="preserve">Vordruck </w:t>
      </w:r>
      <w:r w:rsidR="00DA66B2" w:rsidRPr="00972AAC">
        <w:rPr>
          <w:sz w:val="20"/>
          <w:highlight w:val="yellow"/>
        </w:rPr>
        <w:t>HVA F-</w:t>
      </w:r>
      <w:proofErr w:type="spellStart"/>
      <w:r w:rsidR="00DA66B2" w:rsidRPr="00972AAC">
        <w:rPr>
          <w:sz w:val="20"/>
          <w:highlight w:val="yellow"/>
        </w:rPr>
        <w:t>StB</w:t>
      </w:r>
      <w:proofErr w:type="spellEnd"/>
      <w:r w:rsidR="00DA66B2" w:rsidRPr="00972AAC">
        <w:rPr>
          <w:sz w:val="20"/>
          <w:highlight w:val="yellow"/>
        </w:rPr>
        <w:t xml:space="preserve"> </w:t>
      </w:r>
      <w:r w:rsidR="0011608D" w:rsidRPr="00972AAC">
        <w:rPr>
          <w:sz w:val="20"/>
          <w:highlight w:val="yellow"/>
        </w:rPr>
        <w:t>Bekanntmachung vergebener Aufträge</w:t>
      </w:r>
      <w:r w:rsidR="00BE1FDB" w:rsidRPr="00972AAC">
        <w:rPr>
          <w:sz w:val="20"/>
          <w:highlight w:val="yellow"/>
        </w:rPr>
        <w:t>.</w:t>
      </w:r>
    </w:p>
    <w:p w14:paraId="13FA430C" w14:textId="77777777" w:rsidR="00880D1A" w:rsidRPr="00EE373E" w:rsidRDefault="00880D1A" w:rsidP="00426F9C">
      <w:pPr>
        <w:spacing w:line="240" w:lineRule="auto"/>
        <w:rPr>
          <w:sz w:val="20"/>
        </w:rPr>
      </w:pPr>
    </w:p>
    <w:sectPr w:rsidR="00880D1A" w:rsidRPr="00EE373E" w:rsidSect="00972AAC">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964" w:footer="794" w:gutter="0"/>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241D04" w15:done="0"/>
  <w15:commentEx w15:paraId="19A689C4" w15:done="0"/>
  <w15:commentEx w15:paraId="667B130A" w15:done="0"/>
  <w15:commentEx w15:paraId="645EE56A" w15:done="0"/>
  <w15:commentEx w15:paraId="6592FB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72212" w14:textId="77777777" w:rsidR="00175B26" w:rsidRDefault="00175B26">
      <w:r>
        <w:separator/>
      </w:r>
    </w:p>
  </w:endnote>
  <w:endnote w:type="continuationSeparator" w:id="0">
    <w:p w14:paraId="56763069" w14:textId="77777777" w:rsidR="00175B26" w:rsidRDefault="0017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t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6D648" w14:textId="77777777" w:rsidR="003E6423" w:rsidRDefault="003E6423" w:rsidP="003E6423">
    <w:pPr>
      <w:pStyle w:val="Fuzeile"/>
      <w:pBdr>
        <w:top w:val="single" w:sz="4" w:space="1" w:color="auto"/>
      </w:pBdr>
      <w:tabs>
        <w:tab w:val="clear" w:pos="4536"/>
        <w:tab w:val="clear" w:pos="9072"/>
        <w:tab w:val="center" w:pos="4820"/>
        <w:tab w:val="right" w:pos="9639"/>
      </w:tabs>
      <w:spacing w:line="240" w:lineRule="auto"/>
      <w:ind w:right="-74"/>
      <w:rPr>
        <w:sz w:val="12"/>
      </w:rPr>
    </w:pPr>
  </w:p>
  <w:p w14:paraId="3B9764EB" w14:textId="6E00671E" w:rsidR="003E6423" w:rsidRPr="00E846BD" w:rsidRDefault="004140F0" w:rsidP="003E6423">
    <w:pPr>
      <w:pStyle w:val="Fuzeile"/>
      <w:tabs>
        <w:tab w:val="clear" w:pos="4536"/>
        <w:tab w:val="clear" w:pos="9072"/>
        <w:tab w:val="center" w:pos="4820"/>
        <w:tab w:val="right" w:pos="9498"/>
      </w:tabs>
      <w:spacing w:line="240" w:lineRule="auto"/>
      <w:rPr>
        <w:color w:val="000000"/>
        <w:sz w:val="20"/>
      </w:rPr>
    </w:pPr>
    <w:r>
      <w:rPr>
        <w:color w:val="000000"/>
        <w:sz w:val="20"/>
      </w:rPr>
      <w:t xml:space="preserve">2.1 – Seite </w:t>
    </w:r>
    <w:r w:rsidR="00F441A2">
      <w:rPr>
        <w:color w:val="000000"/>
        <w:sz w:val="20"/>
      </w:rPr>
      <w:fldChar w:fldCharType="begin"/>
    </w:r>
    <w:r w:rsidR="00F441A2">
      <w:rPr>
        <w:color w:val="000000"/>
        <w:sz w:val="20"/>
      </w:rPr>
      <w:instrText xml:space="preserve"> PAGE </w:instrText>
    </w:r>
    <w:r w:rsidR="00F441A2">
      <w:rPr>
        <w:color w:val="000000"/>
        <w:sz w:val="20"/>
      </w:rPr>
      <w:fldChar w:fldCharType="separate"/>
    </w:r>
    <w:r w:rsidR="00972AAC">
      <w:rPr>
        <w:noProof/>
        <w:color w:val="000000"/>
        <w:sz w:val="20"/>
      </w:rPr>
      <w:t>4</w:t>
    </w:r>
    <w:r w:rsidR="00F441A2">
      <w:rPr>
        <w:color w:val="000000"/>
        <w:sz w:val="20"/>
      </w:rPr>
      <w:fldChar w:fldCharType="end"/>
    </w:r>
    <w:r w:rsidR="003E6423">
      <w:rPr>
        <w:sz w:val="20"/>
      </w:rPr>
      <w:tab/>
      <w:t>20101</w:t>
    </w:r>
    <w:r w:rsidR="003E6423">
      <w:rPr>
        <w:color w:val="000000"/>
        <w:sz w:val="20"/>
      </w:rPr>
      <w:tab/>
    </w:r>
    <w:r>
      <w:rPr>
        <w:sz w:val="20"/>
      </w:rPr>
      <w:t>Stand: 01-21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E957C" w14:textId="77777777" w:rsidR="003E6423" w:rsidRDefault="003E6423" w:rsidP="003E6423">
    <w:pPr>
      <w:pStyle w:val="Fuzeile"/>
      <w:pBdr>
        <w:top w:val="single" w:sz="4" w:space="1" w:color="auto"/>
      </w:pBdr>
      <w:tabs>
        <w:tab w:val="clear" w:pos="4536"/>
        <w:tab w:val="clear" w:pos="9072"/>
        <w:tab w:val="center" w:pos="4820"/>
        <w:tab w:val="right" w:pos="9639"/>
      </w:tabs>
      <w:spacing w:line="240" w:lineRule="auto"/>
      <w:ind w:right="-74"/>
      <w:rPr>
        <w:sz w:val="12"/>
      </w:rPr>
    </w:pPr>
  </w:p>
  <w:p w14:paraId="5939B845" w14:textId="0A7F91C5" w:rsidR="003E6423" w:rsidRPr="00E846BD" w:rsidRDefault="004140F0" w:rsidP="003E6423">
    <w:pPr>
      <w:pStyle w:val="Fuzeile"/>
      <w:tabs>
        <w:tab w:val="clear" w:pos="4536"/>
        <w:tab w:val="clear" w:pos="9072"/>
        <w:tab w:val="center" w:pos="4820"/>
        <w:tab w:val="right" w:pos="9498"/>
      </w:tabs>
      <w:spacing w:line="240" w:lineRule="auto"/>
      <w:rPr>
        <w:color w:val="000000"/>
        <w:sz w:val="20"/>
      </w:rPr>
    </w:pPr>
    <w:r>
      <w:rPr>
        <w:sz w:val="20"/>
      </w:rPr>
      <w:t>Stand: 01-21</w:t>
    </w:r>
    <w:r w:rsidR="003E6423">
      <w:rPr>
        <w:sz w:val="20"/>
      </w:rPr>
      <w:tab/>
      <w:t>20101</w:t>
    </w:r>
    <w:r w:rsidR="003E6423">
      <w:rPr>
        <w:color w:val="000000"/>
        <w:sz w:val="20"/>
      </w:rPr>
      <w:tab/>
      <w:t>2.</w:t>
    </w:r>
    <w:r>
      <w:rPr>
        <w:color w:val="000000"/>
        <w:sz w:val="20"/>
      </w:rPr>
      <w:t>1</w:t>
    </w:r>
    <w:r w:rsidR="003E6423">
      <w:rPr>
        <w:color w:val="000000"/>
        <w:sz w:val="20"/>
      </w:rPr>
      <w:t xml:space="preserve"> – </w:t>
    </w:r>
    <w:r w:rsidR="00385E26">
      <w:rPr>
        <w:sz w:val="20"/>
      </w:rPr>
      <w:t xml:space="preserve">Seite </w:t>
    </w:r>
    <w:r w:rsidR="00F441A2">
      <w:rPr>
        <w:sz w:val="20"/>
      </w:rPr>
      <w:fldChar w:fldCharType="begin"/>
    </w:r>
    <w:r w:rsidR="00F441A2">
      <w:rPr>
        <w:sz w:val="20"/>
      </w:rPr>
      <w:instrText xml:space="preserve"> PAGE </w:instrText>
    </w:r>
    <w:r w:rsidR="00F441A2">
      <w:rPr>
        <w:sz w:val="20"/>
      </w:rPr>
      <w:fldChar w:fldCharType="separate"/>
    </w:r>
    <w:r w:rsidR="00972AAC">
      <w:rPr>
        <w:noProof/>
        <w:sz w:val="20"/>
      </w:rPr>
      <w:t>1</w:t>
    </w:r>
    <w:r w:rsidR="00F441A2">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69E7C" w14:textId="77777777" w:rsidR="003E6423" w:rsidRDefault="003E6423" w:rsidP="003E6423">
    <w:pPr>
      <w:pStyle w:val="Fuzeile"/>
      <w:pBdr>
        <w:top w:val="single" w:sz="4" w:space="1" w:color="auto"/>
      </w:pBdr>
      <w:tabs>
        <w:tab w:val="clear" w:pos="4536"/>
        <w:tab w:val="clear" w:pos="9072"/>
        <w:tab w:val="center" w:pos="4820"/>
        <w:tab w:val="right" w:pos="9639"/>
      </w:tabs>
      <w:spacing w:line="240" w:lineRule="auto"/>
      <w:ind w:right="-74"/>
      <w:rPr>
        <w:sz w:val="12"/>
      </w:rPr>
    </w:pPr>
  </w:p>
  <w:p w14:paraId="3BBA9DE4" w14:textId="77777777" w:rsidR="003E6423" w:rsidRPr="00E846BD" w:rsidRDefault="003E6423" w:rsidP="003E6423">
    <w:pPr>
      <w:pStyle w:val="Fuzeile"/>
      <w:tabs>
        <w:tab w:val="clear" w:pos="4536"/>
        <w:tab w:val="clear" w:pos="9072"/>
        <w:tab w:val="center" w:pos="4820"/>
        <w:tab w:val="right" w:pos="9498"/>
      </w:tabs>
      <w:spacing w:line="240" w:lineRule="auto"/>
      <w:rPr>
        <w:color w:val="000000"/>
        <w:sz w:val="20"/>
      </w:rPr>
    </w:pPr>
    <w:r>
      <w:rPr>
        <w:sz w:val="20"/>
      </w:rPr>
      <w:t>Stand: 0</w:t>
    </w:r>
    <w:r w:rsidR="004140F0">
      <w:rPr>
        <w:sz w:val="20"/>
      </w:rPr>
      <w:t>1</w:t>
    </w:r>
    <w:r>
      <w:rPr>
        <w:sz w:val="20"/>
      </w:rPr>
      <w:t>-</w:t>
    </w:r>
    <w:r w:rsidR="004140F0">
      <w:rPr>
        <w:sz w:val="20"/>
      </w:rPr>
      <w:t>21</w:t>
    </w:r>
    <w:r>
      <w:rPr>
        <w:sz w:val="20"/>
      </w:rPr>
      <w:tab/>
      <w:t>20101</w:t>
    </w:r>
    <w:r>
      <w:rPr>
        <w:color w:val="000000"/>
        <w:sz w:val="20"/>
      </w:rPr>
      <w:tab/>
      <w:t>2.</w:t>
    </w:r>
    <w:r w:rsidR="004140F0">
      <w:rPr>
        <w:color w:val="000000"/>
        <w:sz w:val="20"/>
      </w:rPr>
      <w:t>1</w:t>
    </w:r>
    <w:r>
      <w:rPr>
        <w:color w:val="000000"/>
        <w:sz w:val="20"/>
      </w:rPr>
      <w:t xml:space="preserve"> – Seite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8D6D3" w14:textId="77777777" w:rsidR="00175B26" w:rsidRDefault="00175B26">
      <w:r>
        <w:separator/>
      </w:r>
    </w:p>
  </w:footnote>
  <w:footnote w:type="continuationSeparator" w:id="0">
    <w:p w14:paraId="511F366F" w14:textId="77777777" w:rsidR="00175B26" w:rsidRDefault="00175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057BC" w14:textId="7B2A7ACC" w:rsidR="003E6423" w:rsidRDefault="00196ADE" w:rsidP="00972AAC">
    <w:pPr>
      <w:pStyle w:val="Kopfzeile"/>
      <w:tabs>
        <w:tab w:val="clear" w:pos="4536"/>
        <w:tab w:val="clear" w:pos="9072"/>
        <w:tab w:val="center" w:pos="4820"/>
        <w:tab w:val="right" w:pos="9639"/>
      </w:tabs>
      <w:spacing w:line="240" w:lineRule="auto"/>
      <w:rPr>
        <w:b/>
      </w:rPr>
    </w:pPr>
    <w:r>
      <w:rPr>
        <w:b/>
      </w:rPr>
      <w:t>2.1 Bekanntmachungen</w:t>
    </w:r>
    <w:r>
      <w:rPr>
        <w:b/>
      </w:rPr>
      <w:tab/>
    </w:r>
    <w:r w:rsidR="003E6423">
      <w:rPr>
        <w:b/>
      </w:rPr>
      <w:t>2   Vergabeverfahren</w:t>
    </w:r>
    <w:r w:rsidR="003E6423">
      <w:rPr>
        <w:b/>
      </w:rPr>
      <w:tab/>
    </w:r>
    <w:r>
      <w:rPr>
        <w:b/>
      </w:rPr>
      <w:t>HVA F-</w:t>
    </w:r>
    <w:proofErr w:type="spellStart"/>
    <w:r>
      <w:rPr>
        <w:b/>
      </w:rPr>
      <w:t>StB</w:t>
    </w:r>
    <w:proofErr w:type="spellEnd"/>
  </w:p>
  <w:p w14:paraId="3FC8664A" w14:textId="5E2E0B4A" w:rsidR="006C384C" w:rsidRDefault="006C384C" w:rsidP="006C384C">
    <w:pPr>
      <w:pStyle w:val="Kopfzeile"/>
      <w:pBdr>
        <w:bottom w:val="single" w:sz="4" w:space="1" w:color="auto"/>
      </w:pBdr>
      <w:tabs>
        <w:tab w:val="clear" w:pos="9072"/>
        <w:tab w:val="right" w:pos="9639"/>
      </w:tabs>
      <w:spacing w:line="240" w:lineRule="auto"/>
      <w:rPr>
        <w:b/>
        <w:sz w:val="20"/>
      </w:rPr>
    </w:pPr>
  </w:p>
  <w:p w14:paraId="61A29F7C" w14:textId="77777777" w:rsidR="003E6423" w:rsidRDefault="003E6423" w:rsidP="00972AAC">
    <w:pPr>
      <w:pStyle w:val="Kopfzeile"/>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BCEC2" w14:textId="27B5E49D" w:rsidR="003E6423" w:rsidRDefault="003E6423" w:rsidP="00972AAC">
    <w:pPr>
      <w:pStyle w:val="Kopfzeile"/>
      <w:tabs>
        <w:tab w:val="clear" w:pos="4536"/>
        <w:tab w:val="clear" w:pos="9072"/>
        <w:tab w:val="center" w:pos="4820"/>
        <w:tab w:val="right" w:pos="9639"/>
      </w:tabs>
      <w:spacing w:line="240" w:lineRule="auto"/>
      <w:rPr>
        <w:b/>
      </w:rPr>
    </w:pPr>
    <w:r>
      <w:rPr>
        <w:b/>
      </w:rPr>
      <w:t xml:space="preserve">HVA </w:t>
    </w:r>
    <w:r w:rsidR="00196ADE">
      <w:rPr>
        <w:b/>
      </w:rPr>
      <w:t>F</w:t>
    </w:r>
    <w:r>
      <w:rPr>
        <w:b/>
      </w:rPr>
      <w:t>-</w:t>
    </w:r>
    <w:proofErr w:type="spellStart"/>
    <w:r>
      <w:rPr>
        <w:b/>
      </w:rPr>
      <w:t>StB</w:t>
    </w:r>
    <w:proofErr w:type="spellEnd"/>
    <w:r>
      <w:rPr>
        <w:b/>
      </w:rPr>
      <w:tab/>
      <w:t>2   Vergabeverfahren</w:t>
    </w:r>
    <w:r>
      <w:rPr>
        <w:b/>
      </w:rPr>
      <w:tab/>
      <w:t>2.1 Bekanntmachungen</w:t>
    </w:r>
  </w:p>
  <w:p w14:paraId="51F32C7E" w14:textId="664A3881" w:rsidR="006C384C" w:rsidRDefault="006C384C" w:rsidP="006C384C">
    <w:pPr>
      <w:pStyle w:val="Kopfzeile"/>
      <w:pBdr>
        <w:bottom w:val="single" w:sz="4" w:space="1" w:color="auto"/>
      </w:pBdr>
      <w:tabs>
        <w:tab w:val="clear" w:pos="9072"/>
        <w:tab w:val="right" w:pos="9639"/>
      </w:tabs>
      <w:spacing w:line="240" w:lineRule="auto"/>
      <w:rPr>
        <w:b/>
        <w:sz w:val="20"/>
      </w:rPr>
    </w:pPr>
  </w:p>
  <w:p w14:paraId="7787D4D2" w14:textId="77777777" w:rsidR="003E6423" w:rsidRDefault="003E6423" w:rsidP="00972AAC">
    <w:pPr>
      <w:pStyle w:val="Kopfzeile"/>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9141C" w14:textId="5B07D5EE" w:rsidR="00C02347" w:rsidRDefault="00C02347" w:rsidP="00972AAC">
    <w:pPr>
      <w:pStyle w:val="Kopfzeile"/>
      <w:tabs>
        <w:tab w:val="clear" w:pos="4536"/>
        <w:tab w:val="clear" w:pos="9072"/>
        <w:tab w:val="center" w:pos="4820"/>
        <w:tab w:val="right" w:pos="9639"/>
      </w:tabs>
      <w:spacing w:line="240" w:lineRule="auto"/>
      <w:rPr>
        <w:b/>
      </w:rPr>
    </w:pPr>
    <w:r>
      <w:rPr>
        <w:b/>
      </w:rPr>
      <w:t xml:space="preserve">HVA </w:t>
    </w:r>
    <w:r w:rsidR="00196ADE">
      <w:rPr>
        <w:b/>
      </w:rPr>
      <w:t>F</w:t>
    </w:r>
    <w:r>
      <w:rPr>
        <w:b/>
      </w:rPr>
      <w:t>-</w:t>
    </w:r>
    <w:proofErr w:type="spellStart"/>
    <w:r>
      <w:rPr>
        <w:b/>
      </w:rPr>
      <w:t>StB</w:t>
    </w:r>
    <w:proofErr w:type="spellEnd"/>
    <w:r>
      <w:rPr>
        <w:b/>
      </w:rPr>
      <w:tab/>
      <w:t>2   Vergabeverfahren</w:t>
    </w:r>
    <w:r>
      <w:rPr>
        <w:b/>
      </w:rPr>
      <w:tab/>
      <w:t>2.1 Bekanntmachungen</w:t>
    </w:r>
  </w:p>
  <w:p w14:paraId="4D508707" w14:textId="77777777" w:rsidR="006C384C" w:rsidRDefault="006C384C" w:rsidP="006C384C">
    <w:pPr>
      <w:pStyle w:val="Kopfzeile"/>
      <w:pBdr>
        <w:bottom w:val="single" w:sz="4" w:space="1" w:color="auto"/>
      </w:pBdr>
      <w:tabs>
        <w:tab w:val="clear" w:pos="9072"/>
        <w:tab w:val="right" w:pos="9639"/>
      </w:tabs>
      <w:spacing w:line="240" w:lineRule="auto"/>
      <w:rPr>
        <w:b/>
        <w:sz w:val="20"/>
      </w:rPr>
    </w:pPr>
    <w:r>
      <w:rPr>
        <w:sz w:val="20"/>
      </w:rPr>
      <w:tab/>
    </w:r>
    <w:r>
      <w:rPr>
        <w:sz w:val="20"/>
      </w:rPr>
      <w:tab/>
    </w:r>
  </w:p>
  <w:p w14:paraId="52553051" w14:textId="77777777" w:rsidR="007B0EE5" w:rsidRPr="00035DF7" w:rsidRDefault="007B0EE5" w:rsidP="00972AAC">
    <w:pPr>
      <w:pStyle w:val="Kopfzeile"/>
      <w:tabs>
        <w:tab w:val="clear" w:pos="4536"/>
        <w:tab w:val="clear" w:pos="9072"/>
        <w:tab w:val="center" w:pos="4820"/>
        <w:tab w:val="right" w:pos="9639"/>
      </w:tabs>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6402BE"/>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05EA283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25E37A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0A26C9E4"/>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D408F6D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66A05D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3EDCFFD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3C1EB82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6BFC0A38"/>
    <w:lvl w:ilvl="0">
      <w:start w:val="1"/>
      <w:numFmt w:val="decimal"/>
      <w:pStyle w:val="Listennummer"/>
      <w:lvlText w:val="%1."/>
      <w:lvlJc w:val="left"/>
      <w:pPr>
        <w:tabs>
          <w:tab w:val="num" w:pos="360"/>
        </w:tabs>
        <w:ind w:left="360" w:hanging="360"/>
      </w:pPr>
    </w:lvl>
  </w:abstractNum>
  <w:abstractNum w:abstractNumId="9">
    <w:nsid w:val="FFFFFF89"/>
    <w:multiLevelType w:val="singleLevel"/>
    <w:tmpl w:val="9D567EE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642089"/>
    <w:multiLevelType w:val="hybridMultilevel"/>
    <w:tmpl w:val="B5ECC1AA"/>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503649D"/>
    <w:multiLevelType w:val="hybridMultilevel"/>
    <w:tmpl w:val="93FEE3F8"/>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5873BEA"/>
    <w:multiLevelType w:val="singleLevel"/>
    <w:tmpl w:val="DD70CCEE"/>
    <w:lvl w:ilvl="0">
      <w:start w:val="2"/>
      <w:numFmt w:val="decimal"/>
      <w:lvlText w:val="%1."/>
      <w:lvlJc w:val="left"/>
      <w:pPr>
        <w:tabs>
          <w:tab w:val="num" w:pos="420"/>
        </w:tabs>
        <w:ind w:left="420" w:hanging="420"/>
      </w:pPr>
      <w:rPr>
        <w:rFonts w:hint="default"/>
        <w:sz w:val="20"/>
      </w:rPr>
    </w:lvl>
  </w:abstractNum>
  <w:abstractNum w:abstractNumId="13">
    <w:nsid w:val="0A701C18"/>
    <w:multiLevelType w:val="singleLevel"/>
    <w:tmpl w:val="DD70CCEE"/>
    <w:lvl w:ilvl="0">
      <w:start w:val="4"/>
      <w:numFmt w:val="decimal"/>
      <w:lvlText w:val="%1."/>
      <w:lvlJc w:val="left"/>
      <w:pPr>
        <w:tabs>
          <w:tab w:val="num" w:pos="420"/>
        </w:tabs>
        <w:ind w:left="420" w:hanging="420"/>
      </w:pPr>
      <w:rPr>
        <w:rFonts w:hint="default"/>
        <w:sz w:val="20"/>
      </w:rPr>
    </w:lvl>
  </w:abstractNum>
  <w:abstractNum w:abstractNumId="14">
    <w:nsid w:val="0E1A2363"/>
    <w:multiLevelType w:val="hybridMultilevel"/>
    <w:tmpl w:val="6AE437EC"/>
    <w:lvl w:ilvl="0" w:tplc="892AB248">
      <w:start w:val="1"/>
      <w:numFmt w:val="bullet"/>
      <w:lvlText w:val=""/>
      <w:lvlJc w:val="left"/>
      <w:pPr>
        <w:ind w:left="1212" w:hanging="360"/>
      </w:pPr>
      <w:rPr>
        <w:rFonts w:ascii="Symbol" w:hAnsi="Symbo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15">
    <w:nsid w:val="17C77266"/>
    <w:multiLevelType w:val="singleLevel"/>
    <w:tmpl w:val="DD70CCEE"/>
    <w:lvl w:ilvl="0">
      <w:start w:val="2"/>
      <w:numFmt w:val="decimal"/>
      <w:lvlText w:val="%1."/>
      <w:lvlJc w:val="left"/>
      <w:pPr>
        <w:tabs>
          <w:tab w:val="num" w:pos="420"/>
        </w:tabs>
        <w:ind w:left="420" w:hanging="420"/>
      </w:pPr>
      <w:rPr>
        <w:rFonts w:hint="default"/>
        <w:sz w:val="20"/>
      </w:rPr>
    </w:lvl>
  </w:abstractNum>
  <w:abstractNum w:abstractNumId="16">
    <w:nsid w:val="18DF56BE"/>
    <w:multiLevelType w:val="singleLevel"/>
    <w:tmpl w:val="DD70CCEE"/>
    <w:lvl w:ilvl="0">
      <w:start w:val="2"/>
      <w:numFmt w:val="decimal"/>
      <w:lvlText w:val="%1."/>
      <w:lvlJc w:val="left"/>
      <w:pPr>
        <w:tabs>
          <w:tab w:val="num" w:pos="420"/>
        </w:tabs>
        <w:ind w:left="420" w:hanging="420"/>
      </w:pPr>
      <w:rPr>
        <w:rFonts w:hint="default"/>
        <w:sz w:val="20"/>
      </w:rPr>
    </w:lvl>
  </w:abstractNum>
  <w:abstractNum w:abstractNumId="17">
    <w:nsid w:val="195D35B7"/>
    <w:multiLevelType w:val="singleLevel"/>
    <w:tmpl w:val="B43E62F2"/>
    <w:lvl w:ilvl="0">
      <w:start w:val="9"/>
      <w:numFmt w:val="bullet"/>
      <w:lvlText w:val="-"/>
      <w:lvlJc w:val="left"/>
      <w:pPr>
        <w:tabs>
          <w:tab w:val="num" w:pos="360"/>
        </w:tabs>
        <w:ind w:left="360" w:hanging="360"/>
      </w:pPr>
      <w:rPr>
        <w:rFonts w:ascii="Times New Roman" w:hAnsi="Times New Roman" w:hint="default"/>
      </w:rPr>
    </w:lvl>
  </w:abstractNum>
  <w:abstractNum w:abstractNumId="18">
    <w:nsid w:val="1D974EF5"/>
    <w:multiLevelType w:val="singleLevel"/>
    <w:tmpl w:val="8410FFC4"/>
    <w:lvl w:ilvl="0">
      <w:numFmt w:val="bullet"/>
      <w:lvlText w:val="-"/>
      <w:lvlJc w:val="left"/>
      <w:pPr>
        <w:tabs>
          <w:tab w:val="num" w:pos="360"/>
        </w:tabs>
        <w:ind w:left="360" w:hanging="360"/>
      </w:pPr>
      <w:rPr>
        <w:rFonts w:ascii="Times New Roman" w:hAnsi="Times New Roman" w:hint="default"/>
      </w:rPr>
    </w:lvl>
  </w:abstractNum>
  <w:abstractNum w:abstractNumId="19">
    <w:nsid w:val="262B6F21"/>
    <w:multiLevelType w:val="singleLevel"/>
    <w:tmpl w:val="0407000F"/>
    <w:lvl w:ilvl="0">
      <w:start w:val="1"/>
      <w:numFmt w:val="decimal"/>
      <w:lvlText w:val="%1."/>
      <w:lvlJc w:val="left"/>
      <w:pPr>
        <w:tabs>
          <w:tab w:val="num" w:pos="360"/>
        </w:tabs>
        <w:ind w:left="360" w:hanging="360"/>
      </w:pPr>
    </w:lvl>
  </w:abstractNum>
  <w:abstractNum w:abstractNumId="20">
    <w:nsid w:val="307E03C5"/>
    <w:multiLevelType w:val="hybridMultilevel"/>
    <w:tmpl w:val="23664A24"/>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02B713D"/>
    <w:multiLevelType w:val="hybridMultilevel"/>
    <w:tmpl w:val="96A6E63C"/>
    <w:lvl w:ilvl="0" w:tplc="1FECE38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2237FCC"/>
    <w:multiLevelType w:val="singleLevel"/>
    <w:tmpl w:val="DD70CCEE"/>
    <w:lvl w:ilvl="0">
      <w:start w:val="2"/>
      <w:numFmt w:val="decimal"/>
      <w:lvlText w:val="%1."/>
      <w:lvlJc w:val="left"/>
      <w:pPr>
        <w:tabs>
          <w:tab w:val="num" w:pos="420"/>
        </w:tabs>
        <w:ind w:left="420" w:hanging="420"/>
      </w:pPr>
      <w:rPr>
        <w:rFonts w:hint="default"/>
        <w:sz w:val="20"/>
      </w:rPr>
    </w:lvl>
  </w:abstractNum>
  <w:abstractNum w:abstractNumId="23">
    <w:nsid w:val="67FB541D"/>
    <w:multiLevelType w:val="singleLevel"/>
    <w:tmpl w:val="6764CF9A"/>
    <w:lvl w:ilvl="0">
      <w:start w:val="5"/>
      <w:numFmt w:val="bullet"/>
      <w:lvlText w:val="–"/>
      <w:lvlJc w:val="left"/>
      <w:pPr>
        <w:tabs>
          <w:tab w:val="num" w:pos="360"/>
        </w:tabs>
        <w:ind w:left="360" w:hanging="360"/>
      </w:pPr>
      <w:rPr>
        <w:rFonts w:ascii="Times New Roman" w:hAnsi="Times New Roman" w:hint="default"/>
      </w:rPr>
    </w:lvl>
  </w:abstractNum>
  <w:abstractNum w:abstractNumId="24">
    <w:nsid w:val="696A5135"/>
    <w:multiLevelType w:val="singleLevel"/>
    <w:tmpl w:val="45E24DBE"/>
    <w:lvl w:ilvl="0">
      <w:start w:val="5"/>
      <w:numFmt w:val="bullet"/>
      <w:lvlText w:val="-"/>
      <w:lvlJc w:val="left"/>
      <w:pPr>
        <w:tabs>
          <w:tab w:val="num" w:pos="360"/>
        </w:tabs>
        <w:ind w:left="360" w:hanging="360"/>
      </w:pPr>
      <w:rPr>
        <w:rFonts w:ascii="Times New Roman" w:hAnsi="Times New Roman" w:hint="default"/>
      </w:rPr>
    </w:lvl>
  </w:abstractNum>
  <w:abstractNum w:abstractNumId="25">
    <w:nsid w:val="7CFA68F2"/>
    <w:multiLevelType w:val="singleLevel"/>
    <w:tmpl w:val="CD4A105A"/>
    <w:lvl w:ilvl="0">
      <w:start w:val="4"/>
      <w:numFmt w:val="bullet"/>
      <w:lvlText w:val="-"/>
      <w:lvlJc w:val="left"/>
      <w:pPr>
        <w:tabs>
          <w:tab w:val="num" w:pos="360"/>
        </w:tabs>
        <w:ind w:left="360" w:hanging="360"/>
      </w:pPr>
      <w:rPr>
        <w:rFonts w:ascii="Times New Roman" w:hAnsi="Times New Roman" w:hint="default"/>
      </w:rPr>
    </w:lvl>
  </w:abstractNum>
  <w:abstractNum w:abstractNumId="26">
    <w:nsid w:val="7DB72A14"/>
    <w:multiLevelType w:val="hybridMultilevel"/>
    <w:tmpl w:val="FA1ED5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16"/>
  </w:num>
  <w:num w:numId="15">
    <w:abstractNumId w:val="22"/>
  </w:num>
  <w:num w:numId="16">
    <w:abstractNumId w:val="15"/>
  </w:num>
  <w:num w:numId="17">
    <w:abstractNumId w:val="13"/>
  </w:num>
  <w:num w:numId="18">
    <w:abstractNumId w:val="12"/>
  </w:num>
  <w:num w:numId="19">
    <w:abstractNumId w:val="23"/>
  </w:num>
  <w:num w:numId="20">
    <w:abstractNumId w:val="24"/>
  </w:num>
  <w:num w:numId="21">
    <w:abstractNumId w:val="25"/>
  </w:num>
  <w:num w:numId="22">
    <w:abstractNumId w:val="21"/>
  </w:num>
  <w:num w:numId="23">
    <w:abstractNumId w:val="10"/>
  </w:num>
  <w:num w:numId="24">
    <w:abstractNumId w:val="14"/>
  </w:num>
  <w:num w:numId="25">
    <w:abstractNumId w:val="20"/>
  </w:num>
  <w:num w:numId="26">
    <w:abstractNumId w:val="11"/>
  </w:num>
  <w:num w:numId="27">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olz, Franka - LASuV Zentrale">
    <w15:presenceInfo w15:providerId="None" w15:userId="Scholz, Franka - LASuV Zentrale"/>
  </w15:person>
  <w15:person w15:author="Stalder, Elena (VM)">
    <w15:presenceInfo w15:providerId="None" w15:userId="Stalder, Elena (V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708"/>
    <w:rsid w:val="00010DC0"/>
    <w:rsid w:val="0002035F"/>
    <w:rsid w:val="000254B6"/>
    <w:rsid w:val="00030450"/>
    <w:rsid w:val="00035DF7"/>
    <w:rsid w:val="00044DDE"/>
    <w:rsid w:val="00046B4C"/>
    <w:rsid w:val="00052893"/>
    <w:rsid w:val="000563DB"/>
    <w:rsid w:val="0005785E"/>
    <w:rsid w:val="0006080A"/>
    <w:rsid w:val="00062274"/>
    <w:rsid w:val="00064192"/>
    <w:rsid w:val="00066861"/>
    <w:rsid w:val="00083C21"/>
    <w:rsid w:val="00090FF5"/>
    <w:rsid w:val="0009443B"/>
    <w:rsid w:val="000955C4"/>
    <w:rsid w:val="000A2F4D"/>
    <w:rsid w:val="000A5DC7"/>
    <w:rsid w:val="000B16C0"/>
    <w:rsid w:val="000B2709"/>
    <w:rsid w:val="000C70F3"/>
    <w:rsid w:val="000D6A32"/>
    <w:rsid w:val="000D7DBC"/>
    <w:rsid w:val="000F01F3"/>
    <w:rsid w:val="000F218F"/>
    <w:rsid w:val="000F56D7"/>
    <w:rsid w:val="00105BAB"/>
    <w:rsid w:val="0011608D"/>
    <w:rsid w:val="0013002F"/>
    <w:rsid w:val="00141CAC"/>
    <w:rsid w:val="00150963"/>
    <w:rsid w:val="00154FE2"/>
    <w:rsid w:val="001569EF"/>
    <w:rsid w:val="001678A2"/>
    <w:rsid w:val="001700FF"/>
    <w:rsid w:val="00171388"/>
    <w:rsid w:val="00175A02"/>
    <w:rsid w:val="00175B26"/>
    <w:rsid w:val="00175FBC"/>
    <w:rsid w:val="001876C5"/>
    <w:rsid w:val="00190160"/>
    <w:rsid w:val="0019695E"/>
    <w:rsid w:val="00196ADE"/>
    <w:rsid w:val="001A1B99"/>
    <w:rsid w:val="001A5E8A"/>
    <w:rsid w:val="001B1AFC"/>
    <w:rsid w:val="001C50E2"/>
    <w:rsid w:val="001E529F"/>
    <w:rsid w:val="00203E6C"/>
    <w:rsid w:val="0021724A"/>
    <w:rsid w:val="002206A6"/>
    <w:rsid w:val="00230A1F"/>
    <w:rsid w:val="00241777"/>
    <w:rsid w:val="002474FB"/>
    <w:rsid w:val="0024759D"/>
    <w:rsid w:val="0025006B"/>
    <w:rsid w:val="00250671"/>
    <w:rsid w:val="002541FB"/>
    <w:rsid w:val="00264A4D"/>
    <w:rsid w:val="00271302"/>
    <w:rsid w:val="002B2C02"/>
    <w:rsid w:val="002B44CD"/>
    <w:rsid w:val="002B4708"/>
    <w:rsid w:val="002B60C4"/>
    <w:rsid w:val="002E630F"/>
    <w:rsid w:val="0030012F"/>
    <w:rsid w:val="003079B7"/>
    <w:rsid w:val="003135BA"/>
    <w:rsid w:val="00324B41"/>
    <w:rsid w:val="00334F92"/>
    <w:rsid w:val="00340C08"/>
    <w:rsid w:val="00347E9C"/>
    <w:rsid w:val="00351B1A"/>
    <w:rsid w:val="00366433"/>
    <w:rsid w:val="00372607"/>
    <w:rsid w:val="0038362B"/>
    <w:rsid w:val="00385E26"/>
    <w:rsid w:val="00391A27"/>
    <w:rsid w:val="003A092F"/>
    <w:rsid w:val="003A7822"/>
    <w:rsid w:val="003C5ABA"/>
    <w:rsid w:val="003C5BA3"/>
    <w:rsid w:val="003D69F4"/>
    <w:rsid w:val="003D7F0E"/>
    <w:rsid w:val="003E06E0"/>
    <w:rsid w:val="003E6423"/>
    <w:rsid w:val="003E7739"/>
    <w:rsid w:val="004140F0"/>
    <w:rsid w:val="00415F95"/>
    <w:rsid w:val="00423CCC"/>
    <w:rsid w:val="00426ABB"/>
    <w:rsid w:val="00426F9C"/>
    <w:rsid w:val="004417A5"/>
    <w:rsid w:val="004447CA"/>
    <w:rsid w:val="00450953"/>
    <w:rsid w:val="00457F57"/>
    <w:rsid w:val="00460032"/>
    <w:rsid w:val="00474824"/>
    <w:rsid w:val="004A15FA"/>
    <w:rsid w:val="004A53D9"/>
    <w:rsid w:val="004B249E"/>
    <w:rsid w:val="004B3A37"/>
    <w:rsid w:val="004B437E"/>
    <w:rsid w:val="004C1DBF"/>
    <w:rsid w:val="00500965"/>
    <w:rsid w:val="00500A68"/>
    <w:rsid w:val="005154A0"/>
    <w:rsid w:val="005409F6"/>
    <w:rsid w:val="00554AB3"/>
    <w:rsid w:val="00554AD6"/>
    <w:rsid w:val="0056284F"/>
    <w:rsid w:val="00566511"/>
    <w:rsid w:val="005674F0"/>
    <w:rsid w:val="00574537"/>
    <w:rsid w:val="0058585F"/>
    <w:rsid w:val="00586223"/>
    <w:rsid w:val="00590452"/>
    <w:rsid w:val="005A123B"/>
    <w:rsid w:val="005A4F30"/>
    <w:rsid w:val="005D35DD"/>
    <w:rsid w:val="005E1DE7"/>
    <w:rsid w:val="005E539F"/>
    <w:rsid w:val="005E63E4"/>
    <w:rsid w:val="005E67E6"/>
    <w:rsid w:val="00611469"/>
    <w:rsid w:val="00614508"/>
    <w:rsid w:val="00621573"/>
    <w:rsid w:val="00621C92"/>
    <w:rsid w:val="00624032"/>
    <w:rsid w:val="006251BF"/>
    <w:rsid w:val="00625232"/>
    <w:rsid w:val="00664B0E"/>
    <w:rsid w:val="006663E7"/>
    <w:rsid w:val="00676D74"/>
    <w:rsid w:val="006A45B0"/>
    <w:rsid w:val="006A55E8"/>
    <w:rsid w:val="006A70EA"/>
    <w:rsid w:val="006C2488"/>
    <w:rsid w:val="006C384C"/>
    <w:rsid w:val="006C6B08"/>
    <w:rsid w:val="006D292F"/>
    <w:rsid w:val="006D3AEF"/>
    <w:rsid w:val="006E042D"/>
    <w:rsid w:val="006E4EEB"/>
    <w:rsid w:val="006F1FF9"/>
    <w:rsid w:val="00711DC1"/>
    <w:rsid w:val="00721BCC"/>
    <w:rsid w:val="00727BFB"/>
    <w:rsid w:val="00733015"/>
    <w:rsid w:val="007430C9"/>
    <w:rsid w:val="007451B2"/>
    <w:rsid w:val="00756EFF"/>
    <w:rsid w:val="007630C7"/>
    <w:rsid w:val="007673AD"/>
    <w:rsid w:val="00777A78"/>
    <w:rsid w:val="00780A78"/>
    <w:rsid w:val="007861AE"/>
    <w:rsid w:val="00786C55"/>
    <w:rsid w:val="00787811"/>
    <w:rsid w:val="007A2C06"/>
    <w:rsid w:val="007B0EE5"/>
    <w:rsid w:val="007B2FCF"/>
    <w:rsid w:val="007B6E27"/>
    <w:rsid w:val="007B7B98"/>
    <w:rsid w:val="007E73F0"/>
    <w:rsid w:val="00800D94"/>
    <w:rsid w:val="008010F5"/>
    <w:rsid w:val="00811270"/>
    <w:rsid w:val="008151C4"/>
    <w:rsid w:val="00817AE5"/>
    <w:rsid w:val="0082343F"/>
    <w:rsid w:val="00832298"/>
    <w:rsid w:val="00880D1A"/>
    <w:rsid w:val="00883549"/>
    <w:rsid w:val="0088693F"/>
    <w:rsid w:val="008909B2"/>
    <w:rsid w:val="008971CE"/>
    <w:rsid w:val="008A1AAD"/>
    <w:rsid w:val="008A7256"/>
    <w:rsid w:val="008F6CB0"/>
    <w:rsid w:val="0090214C"/>
    <w:rsid w:val="009034C9"/>
    <w:rsid w:val="00915D52"/>
    <w:rsid w:val="009160B5"/>
    <w:rsid w:val="009224B6"/>
    <w:rsid w:val="00932F4D"/>
    <w:rsid w:val="00961B8C"/>
    <w:rsid w:val="009658A4"/>
    <w:rsid w:val="0096704C"/>
    <w:rsid w:val="00972AAC"/>
    <w:rsid w:val="009800F4"/>
    <w:rsid w:val="00983A45"/>
    <w:rsid w:val="0099137F"/>
    <w:rsid w:val="00996CB7"/>
    <w:rsid w:val="009A22FC"/>
    <w:rsid w:val="009C2D38"/>
    <w:rsid w:val="00A00305"/>
    <w:rsid w:val="00A00F3C"/>
    <w:rsid w:val="00A03B7D"/>
    <w:rsid w:val="00A24580"/>
    <w:rsid w:val="00A30062"/>
    <w:rsid w:val="00A50385"/>
    <w:rsid w:val="00A64B31"/>
    <w:rsid w:val="00A66DED"/>
    <w:rsid w:val="00A73A5C"/>
    <w:rsid w:val="00A95634"/>
    <w:rsid w:val="00AA124B"/>
    <w:rsid w:val="00AA16C1"/>
    <w:rsid w:val="00AA75D8"/>
    <w:rsid w:val="00AB7425"/>
    <w:rsid w:val="00AB79F1"/>
    <w:rsid w:val="00AC19DD"/>
    <w:rsid w:val="00AC36C9"/>
    <w:rsid w:val="00AC3B30"/>
    <w:rsid w:val="00AD016B"/>
    <w:rsid w:val="00B06565"/>
    <w:rsid w:val="00B268E7"/>
    <w:rsid w:val="00B328F9"/>
    <w:rsid w:val="00B33FB3"/>
    <w:rsid w:val="00B35973"/>
    <w:rsid w:val="00B432FD"/>
    <w:rsid w:val="00B542CA"/>
    <w:rsid w:val="00B75BC5"/>
    <w:rsid w:val="00B8726B"/>
    <w:rsid w:val="00B90BC7"/>
    <w:rsid w:val="00B9759C"/>
    <w:rsid w:val="00BA5639"/>
    <w:rsid w:val="00BB2680"/>
    <w:rsid w:val="00BB3493"/>
    <w:rsid w:val="00BB7402"/>
    <w:rsid w:val="00BE1FDB"/>
    <w:rsid w:val="00BF463D"/>
    <w:rsid w:val="00BF4FAE"/>
    <w:rsid w:val="00C02347"/>
    <w:rsid w:val="00C11FCE"/>
    <w:rsid w:val="00C13959"/>
    <w:rsid w:val="00C4529C"/>
    <w:rsid w:val="00C53FD5"/>
    <w:rsid w:val="00C57304"/>
    <w:rsid w:val="00C7489C"/>
    <w:rsid w:val="00C754D7"/>
    <w:rsid w:val="00C84826"/>
    <w:rsid w:val="00C85E1A"/>
    <w:rsid w:val="00C90BBB"/>
    <w:rsid w:val="00C93B19"/>
    <w:rsid w:val="00C947D4"/>
    <w:rsid w:val="00CA1EC3"/>
    <w:rsid w:val="00CB35FA"/>
    <w:rsid w:val="00CC113D"/>
    <w:rsid w:val="00CC4683"/>
    <w:rsid w:val="00CD196E"/>
    <w:rsid w:val="00CD3E3D"/>
    <w:rsid w:val="00CE1C9E"/>
    <w:rsid w:val="00D10BF0"/>
    <w:rsid w:val="00D2122E"/>
    <w:rsid w:val="00D2435C"/>
    <w:rsid w:val="00D3080C"/>
    <w:rsid w:val="00D356B2"/>
    <w:rsid w:val="00D579E6"/>
    <w:rsid w:val="00D80B43"/>
    <w:rsid w:val="00DA21EA"/>
    <w:rsid w:val="00DA365D"/>
    <w:rsid w:val="00DA66B2"/>
    <w:rsid w:val="00DA6AA7"/>
    <w:rsid w:val="00DB27CD"/>
    <w:rsid w:val="00DD0887"/>
    <w:rsid w:val="00DF0E37"/>
    <w:rsid w:val="00E176F4"/>
    <w:rsid w:val="00E20F83"/>
    <w:rsid w:val="00E42F74"/>
    <w:rsid w:val="00E53A3D"/>
    <w:rsid w:val="00E60879"/>
    <w:rsid w:val="00E613F3"/>
    <w:rsid w:val="00E733C3"/>
    <w:rsid w:val="00E74859"/>
    <w:rsid w:val="00E9107F"/>
    <w:rsid w:val="00E9406C"/>
    <w:rsid w:val="00EA0D26"/>
    <w:rsid w:val="00EA7E61"/>
    <w:rsid w:val="00ED3C6E"/>
    <w:rsid w:val="00ED4589"/>
    <w:rsid w:val="00ED780F"/>
    <w:rsid w:val="00EE373E"/>
    <w:rsid w:val="00EF481E"/>
    <w:rsid w:val="00EF4910"/>
    <w:rsid w:val="00F04C01"/>
    <w:rsid w:val="00F05AB5"/>
    <w:rsid w:val="00F06A6F"/>
    <w:rsid w:val="00F261BF"/>
    <w:rsid w:val="00F420B6"/>
    <w:rsid w:val="00F441A2"/>
    <w:rsid w:val="00F46A40"/>
    <w:rsid w:val="00F471F4"/>
    <w:rsid w:val="00F61232"/>
    <w:rsid w:val="00F622E2"/>
    <w:rsid w:val="00F7034B"/>
    <w:rsid w:val="00F73EDB"/>
    <w:rsid w:val="00F74249"/>
    <w:rsid w:val="00F774F6"/>
    <w:rsid w:val="00F808C1"/>
    <w:rsid w:val="00F815C2"/>
    <w:rsid w:val="00F84BA0"/>
    <w:rsid w:val="00F943D5"/>
    <w:rsid w:val="00FA5964"/>
    <w:rsid w:val="00FB04AB"/>
    <w:rsid w:val="00FC3E81"/>
    <w:rsid w:val="00FD2E28"/>
    <w:rsid w:val="00FD5499"/>
    <w:rsid w:val="00FE7D10"/>
    <w:rsid w:val="00FF450C"/>
    <w:rsid w:val="00FF70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015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1C4"/>
    <w:pPr>
      <w:spacing w:line="360" w:lineRule="auto"/>
    </w:pPr>
    <w:rPr>
      <w:rFonts w:ascii="Arial" w:hAnsi="Arial"/>
      <w:sz w:val="24"/>
    </w:rPr>
  </w:style>
  <w:style w:type="paragraph" w:styleId="berschrift1">
    <w:name w:val="heading 1"/>
    <w:basedOn w:val="Standard"/>
    <w:next w:val="Standard"/>
    <w:qFormat/>
    <w:rsid w:val="00203E6C"/>
    <w:pPr>
      <w:keepNext/>
      <w:outlineLvl w:val="0"/>
    </w:pPr>
    <w:rPr>
      <w:b/>
    </w:rPr>
  </w:style>
  <w:style w:type="paragraph" w:styleId="berschrift2">
    <w:name w:val="heading 2"/>
    <w:basedOn w:val="Standard"/>
    <w:next w:val="Standard"/>
    <w:qFormat/>
    <w:rsid w:val="00203E6C"/>
    <w:pPr>
      <w:keepNext/>
      <w:outlineLvl w:val="1"/>
    </w:pPr>
    <w:rPr>
      <w:b/>
      <w:sz w:val="20"/>
    </w:rPr>
  </w:style>
  <w:style w:type="paragraph" w:styleId="berschrift3">
    <w:name w:val="heading 3"/>
    <w:basedOn w:val="Standard"/>
    <w:next w:val="Standard"/>
    <w:qFormat/>
    <w:rsid w:val="00203E6C"/>
    <w:pPr>
      <w:keepNext/>
      <w:spacing w:before="240" w:after="60"/>
      <w:outlineLvl w:val="2"/>
    </w:pPr>
  </w:style>
  <w:style w:type="paragraph" w:styleId="berschrift4">
    <w:name w:val="heading 4"/>
    <w:basedOn w:val="Standard"/>
    <w:next w:val="Standard"/>
    <w:qFormat/>
    <w:rsid w:val="00203E6C"/>
    <w:pPr>
      <w:keepNext/>
      <w:spacing w:before="240" w:after="60"/>
      <w:outlineLvl w:val="3"/>
    </w:pPr>
    <w:rPr>
      <w:b/>
    </w:rPr>
  </w:style>
  <w:style w:type="paragraph" w:styleId="berschrift5">
    <w:name w:val="heading 5"/>
    <w:basedOn w:val="Standard"/>
    <w:next w:val="Standard"/>
    <w:qFormat/>
    <w:rsid w:val="00203E6C"/>
    <w:pPr>
      <w:spacing w:before="240" w:after="60"/>
      <w:outlineLvl w:val="4"/>
    </w:pPr>
    <w:rPr>
      <w:sz w:val="22"/>
    </w:rPr>
  </w:style>
  <w:style w:type="paragraph" w:styleId="berschrift6">
    <w:name w:val="heading 6"/>
    <w:basedOn w:val="Standard"/>
    <w:next w:val="Standard"/>
    <w:qFormat/>
    <w:rsid w:val="00203E6C"/>
    <w:pPr>
      <w:spacing w:before="240" w:after="60"/>
      <w:outlineLvl w:val="5"/>
    </w:pPr>
    <w:rPr>
      <w:rFonts w:ascii="Times New Roman" w:hAnsi="Times New Roman"/>
      <w:i/>
      <w:sz w:val="22"/>
    </w:rPr>
  </w:style>
  <w:style w:type="paragraph" w:styleId="berschrift7">
    <w:name w:val="heading 7"/>
    <w:basedOn w:val="Standard"/>
    <w:next w:val="Standard"/>
    <w:qFormat/>
    <w:rsid w:val="00203E6C"/>
    <w:pPr>
      <w:spacing w:before="240" w:after="60"/>
      <w:outlineLvl w:val="6"/>
    </w:pPr>
    <w:rPr>
      <w:sz w:val="20"/>
    </w:rPr>
  </w:style>
  <w:style w:type="paragraph" w:styleId="berschrift8">
    <w:name w:val="heading 8"/>
    <w:basedOn w:val="Standard"/>
    <w:next w:val="Standard"/>
    <w:qFormat/>
    <w:rsid w:val="00203E6C"/>
    <w:pPr>
      <w:spacing w:before="240" w:after="60"/>
      <w:outlineLvl w:val="7"/>
    </w:pPr>
    <w:rPr>
      <w:i/>
      <w:sz w:val="20"/>
    </w:rPr>
  </w:style>
  <w:style w:type="paragraph" w:styleId="berschrift9">
    <w:name w:val="heading 9"/>
    <w:basedOn w:val="Standard"/>
    <w:next w:val="Standard"/>
    <w:qFormat/>
    <w:rsid w:val="00203E6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203E6C"/>
    <w:pPr>
      <w:spacing w:before="240" w:line="240" w:lineRule="auto"/>
      <w:ind w:left="1134" w:hanging="1134"/>
    </w:pPr>
  </w:style>
  <w:style w:type="paragraph" w:customStyle="1" w:styleId="Betrifft">
    <w:name w:val="Betrifft"/>
    <w:basedOn w:val="Standard"/>
    <w:rsid w:val="00203E6C"/>
    <w:pPr>
      <w:spacing w:before="480" w:line="240" w:lineRule="auto"/>
    </w:pPr>
  </w:style>
  <w:style w:type="paragraph" w:customStyle="1" w:styleId="Bezug">
    <w:name w:val="Bezug"/>
    <w:basedOn w:val="Standard"/>
    <w:rsid w:val="00203E6C"/>
    <w:pPr>
      <w:spacing w:before="240" w:line="240" w:lineRule="auto"/>
    </w:pPr>
  </w:style>
  <w:style w:type="paragraph" w:customStyle="1" w:styleId="Hier">
    <w:name w:val="Hier"/>
    <w:basedOn w:val="Standard"/>
    <w:rsid w:val="00203E6C"/>
    <w:pPr>
      <w:tabs>
        <w:tab w:val="left" w:pos="284"/>
      </w:tabs>
      <w:spacing w:line="240" w:lineRule="auto"/>
      <w:ind w:left="284" w:hanging="284"/>
    </w:pPr>
  </w:style>
  <w:style w:type="paragraph" w:customStyle="1" w:styleId="yyx">
    <w:name w:val="yyx"/>
    <w:basedOn w:val="Standard"/>
    <w:rsid w:val="00203E6C"/>
    <w:pPr>
      <w:framePr w:hSpace="142" w:wrap="around" w:vAnchor="page" w:hAnchor="page" w:x="8619" w:y="15764"/>
    </w:pPr>
    <w:rPr>
      <w:b/>
    </w:rPr>
  </w:style>
  <w:style w:type="paragraph" w:customStyle="1" w:styleId="Nverborgen">
    <w:name w:val="Nverborgen"/>
    <w:basedOn w:val="Standard"/>
    <w:next w:val="Standard"/>
    <w:rsid w:val="00203E6C"/>
    <w:pPr>
      <w:ind w:hanging="567"/>
    </w:pPr>
  </w:style>
  <w:style w:type="paragraph" w:customStyle="1" w:styleId="Verborgen">
    <w:name w:val="Verborgen"/>
    <w:basedOn w:val="Standard"/>
    <w:next w:val="Standard"/>
    <w:rsid w:val="00203E6C"/>
    <w:pPr>
      <w:spacing w:after="360"/>
      <w:ind w:hanging="567"/>
    </w:pPr>
    <w:rPr>
      <w:vanish/>
      <w:color w:val="0000FF"/>
    </w:rPr>
  </w:style>
  <w:style w:type="paragraph" w:styleId="Kopfzeile">
    <w:name w:val="header"/>
    <w:basedOn w:val="Standard"/>
    <w:link w:val="KopfzeileZchn"/>
    <w:uiPriority w:val="99"/>
    <w:rsid w:val="00203E6C"/>
    <w:pPr>
      <w:tabs>
        <w:tab w:val="center" w:pos="4536"/>
        <w:tab w:val="right" w:pos="9072"/>
      </w:tabs>
    </w:pPr>
  </w:style>
  <w:style w:type="paragraph" w:styleId="Anrede">
    <w:name w:val="Salutation"/>
    <w:basedOn w:val="Standard"/>
    <w:next w:val="Standard"/>
    <w:rsid w:val="00203E6C"/>
    <w:pPr>
      <w:spacing w:before="720"/>
    </w:pPr>
  </w:style>
  <w:style w:type="paragraph" w:styleId="Fuzeile">
    <w:name w:val="footer"/>
    <w:basedOn w:val="Standard"/>
    <w:link w:val="FuzeileZchn"/>
    <w:uiPriority w:val="99"/>
    <w:rsid w:val="00203E6C"/>
    <w:pPr>
      <w:tabs>
        <w:tab w:val="center" w:pos="4536"/>
        <w:tab w:val="right" w:pos="9072"/>
      </w:tabs>
    </w:pPr>
  </w:style>
  <w:style w:type="character" w:styleId="Seitenzahl">
    <w:name w:val="page number"/>
    <w:basedOn w:val="Absatz-Standardschriftart"/>
    <w:rsid w:val="00203E6C"/>
  </w:style>
  <w:style w:type="character" w:styleId="Hyperlink">
    <w:name w:val="Hyperlink"/>
    <w:rsid w:val="00203E6C"/>
    <w:rPr>
      <w:color w:val="0000FF"/>
      <w:u w:val="single"/>
    </w:rPr>
  </w:style>
  <w:style w:type="character" w:styleId="BesuchterHyperlink">
    <w:name w:val="FollowedHyperlink"/>
    <w:rsid w:val="00203E6C"/>
    <w:rPr>
      <w:color w:val="800080"/>
      <w:u w:val="single"/>
    </w:rPr>
  </w:style>
  <w:style w:type="paragraph" w:styleId="Abbildungsverzeichnis">
    <w:name w:val="table of figures"/>
    <w:basedOn w:val="Standard"/>
    <w:next w:val="Standard"/>
    <w:semiHidden/>
    <w:rsid w:val="00203E6C"/>
    <w:pPr>
      <w:ind w:left="480" w:hanging="480"/>
    </w:pPr>
  </w:style>
  <w:style w:type="paragraph" w:styleId="Umschlagabsenderadresse">
    <w:name w:val="envelope return"/>
    <w:basedOn w:val="Standard"/>
    <w:rsid w:val="00203E6C"/>
    <w:rPr>
      <w:sz w:val="20"/>
    </w:rPr>
  </w:style>
  <w:style w:type="paragraph" w:styleId="Aufzhlungszeichen">
    <w:name w:val="List Bullet"/>
    <w:basedOn w:val="Standard"/>
    <w:autoRedefine/>
    <w:rsid w:val="00203E6C"/>
    <w:pPr>
      <w:numPr>
        <w:numId w:val="3"/>
      </w:numPr>
    </w:pPr>
  </w:style>
  <w:style w:type="paragraph" w:styleId="Aufzhlungszeichen2">
    <w:name w:val="List Bullet 2"/>
    <w:basedOn w:val="Standard"/>
    <w:autoRedefine/>
    <w:rsid w:val="00203E6C"/>
    <w:pPr>
      <w:numPr>
        <w:numId w:val="4"/>
      </w:numPr>
    </w:pPr>
  </w:style>
  <w:style w:type="paragraph" w:styleId="Aufzhlungszeichen3">
    <w:name w:val="List Bullet 3"/>
    <w:basedOn w:val="Standard"/>
    <w:autoRedefine/>
    <w:rsid w:val="00203E6C"/>
    <w:pPr>
      <w:numPr>
        <w:numId w:val="5"/>
      </w:numPr>
    </w:pPr>
  </w:style>
  <w:style w:type="paragraph" w:styleId="Aufzhlungszeichen4">
    <w:name w:val="List Bullet 4"/>
    <w:basedOn w:val="Standard"/>
    <w:autoRedefine/>
    <w:rsid w:val="00203E6C"/>
    <w:pPr>
      <w:numPr>
        <w:numId w:val="6"/>
      </w:numPr>
    </w:pPr>
  </w:style>
  <w:style w:type="paragraph" w:styleId="Aufzhlungszeichen5">
    <w:name w:val="List Bullet 5"/>
    <w:basedOn w:val="Standard"/>
    <w:autoRedefine/>
    <w:rsid w:val="00203E6C"/>
    <w:pPr>
      <w:numPr>
        <w:numId w:val="7"/>
      </w:numPr>
    </w:pPr>
  </w:style>
  <w:style w:type="paragraph" w:styleId="Beschriftung">
    <w:name w:val="caption"/>
    <w:basedOn w:val="Standard"/>
    <w:next w:val="Standard"/>
    <w:qFormat/>
    <w:rsid w:val="00203E6C"/>
    <w:pPr>
      <w:spacing w:before="120" w:after="120"/>
    </w:pPr>
    <w:rPr>
      <w:b/>
    </w:rPr>
  </w:style>
  <w:style w:type="paragraph" w:styleId="Blocktext">
    <w:name w:val="Block Text"/>
    <w:basedOn w:val="Standard"/>
    <w:rsid w:val="00203E6C"/>
    <w:pPr>
      <w:spacing w:after="120"/>
      <w:ind w:left="1440" w:right="1440"/>
    </w:pPr>
  </w:style>
  <w:style w:type="paragraph" w:styleId="Datum">
    <w:name w:val="Date"/>
    <w:basedOn w:val="Standard"/>
    <w:next w:val="Standard"/>
    <w:rsid w:val="00203E6C"/>
  </w:style>
  <w:style w:type="paragraph" w:styleId="Dokumentstruktur">
    <w:name w:val="Document Map"/>
    <w:basedOn w:val="Standard"/>
    <w:semiHidden/>
    <w:rsid w:val="00203E6C"/>
    <w:pPr>
      <w:shd w:val="clear" w:color="auto" w:fill="000080"/>
    </w:pPr>
    <w:rPr>
      <w:rFonts w:ascii="Tahoma" w:hAnsi="Tahoma"/>
    </w:rPr>
  </w:style>
  <w:style w:type="paragraph" w:styleId="Endnotentext">
    <w:name w:val="endnote text"/>
    <w:basedOn w:val="Standard"/>
    <w:semiHidden/>
    <w:rsid w:val="00203E6C"/>
    <w:rPr>
      <w:sz w:val="20"/>
    </w:rPr>
  </w:style>
  <w:style w:type="paragraph" w:styleId="Fu-Endnotenberschrift">
    <w:name w:val="Note Heading"/>
    <w:basedOn w:val="Standard"/>
    <w:next w:val="Standard"/>
    <w:rsid w:val="00203E6C"/>
  </w:style>
  <w:style w:type="paragraph" w:styleId="Funotentext">
    <w:name w:val="footnote text"/>
    <w:basedOn w:val="Standard"/>
    <w:semiHidden/>
    <w:rsid w:val="00203E6C"/>
    <w:rPr>
      <w:sz w:val="20"/>
    </w:rPr>
  </w:style>
  <w:style w:type="paragraph" w:styleId="Gruformel">
    <w:name w:val="Closing"/>
    <w:basedOn w:val="Standard"/>
    <w:rsid w:val="00203E6C"/>
    <w:pPr>
      <w:ind w:left="4252"/>
    </w:pPr>
  </w:style>
  <w:style w:type="paragraph" w:styleId="Index1">
    <w:name w:val="index 1"/>
    <w:basedOn w:val="Standard"/>
    <w:next w:val="Standard"/>
    <w:autoRedefine/>
    <w:semiHidden/>
    <w:rsid w:val="00203E6C"/>
    <w:pPr>
      <w:ind w:left="240" w:hanging="240"/>
    </w:pPr>
  </w:style>
  <w:style w:type="paragraph" w:styleId="Index2">
    <w:name w:val="index 2"/>
    <w:basedOn w:val="Standard"/>
    <w:next w:val="Standard"/>
    <w:autoRedefine/>
    <w:semiHidden/>
    <w:rsid w:val="00203E6C"/>
    <w:pPr>
      <w:ind w:left="480" w:hanging="240"/>
    </w:pPr>
  </w:style>
  <w:style w:type="paragraph" w:styleId="Index3">
    <w:name w:val="index 3"/>
    <w:basedOn w:val="Standard"/>
    <w:next w:val="Standard"/>
    <w:autoRedefine/>
    <w:semiHidden/>
    <w:rsid w:val="00203E6C"/>
    <w:pPr>
      <w:ind w:left="720" w:hanging="240"/>
    </w:pPr>
  </w:style>
  <w:style w:type="paragraph" w:styleId="Index4">
    <w:name w:val="index 4"/>
    <w:basedOn w:val="Standard"/>
    <w:next w:val="Standard"/>
    <w:autoRedefine/>
    <w:semiHidden/>
    <w:rsid w:val="00203E6C"/>
    <w:pPr>
      <w:ind w:left="960" w:hanging="240"/>
    </w:pPr>
  </w:style>
  <w:style w:type="paragraph" w:styleId="Index5">
    <w:name w:val="index 5"/>
    <w:basedOn w:val="Standard"/>
    <w:next w:val="Standard"/>
    <w:autoRedefine/>
    <w:semiHidden/>
    <w:rsid w:val="00203E6C"/>
    <w:pPr>
      <w:ind w:left="1200" w:hanging="240"/>
    </w:pPr>
  </w:style>
  <w:style w:type="paragraph" w:styleId="Index6">
    <w:name w:val="index 6"/>
    <w:basedOn w:val="Standard"/>
    <w:next w:val="Standard"/>
    <w:autoRedefine/>
    <w:semiHidden/>
    <w:rsid w:val="00203E6C"/>
    <w:pPr>
      <w:ind w:left="1440" w:hanging="240"/>
    </w:pPr>
  </w:style>
  <w:style w:type="paragraph" w:styleId="Index7">
    <w:name w:val="index 7"/>
    <w:basedOn w:val="Standard"/>
    <w:next w:val="Standard"/>
    <w:autoRedefine/>
    <w:semiHidden/>
    <w:rsid w:val="00203E6C"/>
    <w:pPr>
      <w:ind w:left="1680" w:hanging="240"/>
    </w:pPr>
  </w:style>
  <w:style w:type="paragraph" w:styleId="Index8">
    <w:name w:val="index 8"/>
    <w:basedOn w:val="Standard"/>
    <w:next w:val="Standard"/>
    <w:autoRedefine/>
    <w:semiHidden/>
    <w:rsid w:val="00203E6C"/>
    <w:pPr>
      <w:ind w:left="1920" w:hanging="240"/>
    </w:pPr>
  </w:style>
  <w:style w:type="paragraph" w:styleId="Index9">
    <w:name w:val="index 9"/>
    <w:basedOn w:val="Standard"/>
    <w:next w:val="Standard"/>
    <w:autoRedefine/>
    <w:semiHidden/>
    <w:rsid w:val="00203E6C"/>
    <w:pPr>
      <w:ind w:left="2160" w:hanging="240"/>
    </w:pPr>
  </w:style>
  <w:style w:type="paragraph" w:styleId="Indexberschrift">
    <w:name w:val="index heading"/>
    <w:basedOn w:val="Standard"/>
    <w:next w:val="Index1"/>
    <w:semiHidden/>
    <w:rsid w:val="00203E6C"/>
    <w:rPr>
      <w:b/>
    </w:rPr>
  </w:style>
  <w:style w:type="paragraph" w:styleId="Kommentartext">
    <w:name w:val="annotation text"/>
    <w:basedOn w:val="Standard"/>
    <w:link w:val="KommentartextZchn"/>
    <w:semiHidden/>
    <w:rsid w:val="00203E6C"/>
    <w:rPr>
      <w:sz w:val="20"/>
    </w:rPr>
  </w:style>
  <w:style w:type="paragraph" w:styleId="Liste">
    <w:name w:val="List"/>
    <w:basedOn w:val="Standard"/>
    <w:rsid w:val="00203E6C"/>
    <w:pPr>
      <w:ind w:left="283" w:hanging="283"/>
    </w:pPr>
  </w:style>
  <w:style w:type="paragraph" w:styleId="Liste2">
    <w:name w:val="List 2"/>
    <w:basedOn w:val="Standard"/>
    <w:rsid w:val="00203E6C"/>
    <w:pPr>
      <w:ind w:left="566" w:hanging="283"/>
    </w:pPr>
  </w:style>
  <w:style w:type="paragraph" w:styleId="Liste3">
    <w:name w:val="List 3"/>
    <w:basedOn w:val="Standard"/>
    <w:rsid w:val="00203E6C"/>
    <w:pPr>
      <w:ind w:left="849" w:hanging="283"/>
    </w:pPr>
  </w:style>
  <w:style w:type="paragraph" w:styleId="Liste4">
    <w:name w:val="List 4"/>
    <w:basedOn w:val="Standard"/>
    <w:rsid w:val="00203E6C"/>
    <w:pPr>
      <w:ind w:left="1132" w:hanging="283"/>
    </w:pPr>
  </w:style>
  <w:style w:type="paragraph" w:styleId="Liste5">
    <w:name w:val="List 5"/>
    <w:basedOn w:val="Standard"/>
    <w:rsid w:val="00203E6C"/>
    <w:pPr>
      <w:ind w:left="1415" w:hanging="283"/>
    </w:pPr>
  </w:style>
  <w:style w:type="paragraph" w:styleId="Listenfortsetzung">
    <w:name w:val="List Continue"/>
    <w:basedOn w:val="Standard"/>
    <w:rsid w:val="00203E6C"/>
    <w:pPr>
      <w:spacing w:after="120"/>
      <w:ind w:left="283"/>
    </w:pPr>
  </w:style>
  <w:style w:type="paragraph" w:styleId="Listenfortsetzung2">
    <w:name w:val="List Continue 2"/>
    <w:basedOn w:val="Standard"/>
    <w:rsid w:val="00203E6C"/>
    <w:pPr>
      <w:spacing w:after="120"/>
      <w:ind w:left="566"/>
    </w:pPr>
  </w:style>
  <w:style w:type="paragraph" w:styleId="Listenfortsetzung3">
    <w:name w:val="List Continue 3"/>
    <w:basedOn w:val="Standard"/>
    <w:rsid w:val="00203E6C"/>
    <w:pPr>
      <w:spacing w:after="120"/>
      <w:ind w:left="849"/>
    </w:pPr>
  </w:style>
  <w:style w:type="paragraph" w:styleId="Listenfortsetzung4">
    <w:name w:val="List Continue 4"/>
    <w:basedOn w:val="Standard"/>
    <w:rsid w:val="00203E6C"/>
    <w:pPr>
      <w:spacing w:after="120"/>
      <w:ind w:left="1132"/>
    </w:pPr>
  </w:style>
  <w:style w:type="paragraph" w:styleId="Listenfortsetzung5">
    <w:name w:val="List Continue 5"/>
    <w:basedOn w:val="Standard"/>
    <w:rsid w:val="00203E6C"/>
    <w:pPr>
      <w:spacing w:after="120"/>
      <w:ind w:left="1415"/>
    </w:pPr>
  </w:style>
  <w:style w:type="paragraph" w:styleId="Listennummer">
    <w:name w:val="List Number"/>
    <w:basedOn w:val="Standard"/>
    <w:rsid w:val="00203E6C"/>
    <w:pPr>
      <w:numPr>
        <w:numId w:val="8"/>
      </w:numPr>
    </w:pPr>
  </w:style>
  <w:style w:type="paragraph" w:styleId="Listennummer2">
    <w:name w:val="List Number 2"/>
    <w:basedOn w:val="Standard"/>
    <w:rsid w:val="00203E6C"/>
    <w:pPr>
      <w:numPr>
        <w:numId w:val="9"/>
      </w:numPr>
    </w:pPr>
  </w:style>
  <w:style w:type="paragraph" w:styleId="Listennummer3">
    <w:name w:val="List Number 3"/>
    <w:basedOn w:val="Standard"/>
    <w:rsid w:val="00203E6C"/>
    <w:pPr>
      <w:numPr>
        <w:numId w:val="10"/>
      </w:numPr>
    </w:pPr>
  </w:style>
  <w:style w:type="paragraph" w:styleId="Listennummer4">
    <w:name w:val="List Number 4"/>
    <w:basedOn w:val="Standard"/>
    <w:rsid w:val="00203E6C"/>
    <w:pPr>
      <w:numPr>
        <w:numId w:val="11"/>
      </w:numPr>
    </w:pPr>
  </w:style>
  <w:style w:type="paragraph" w:styleId="Listennummer5">
    <w:name w:val="List Number 5"/>
    <w:basedOn w:val="Standard"/>
    <w:rsid w:val="00203E6C"/>
    <w:pPr>
      <w:numPr>
        <w:numId w:val="12"/>
      </w:numPr>
    </w:pPr>
  </w:style>
  <w:style w:type="paragraph" w:styleId="Makrotext">
    <w:name w:val="macro"/>
    <w:semiHidden/>
    <w:rsid w:val="00203E6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203E6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203E6C"/>
    <w:rPr>
      <w:rFonts w:ascii="Courier New" w:hAnsi="Courier New"/>
      <w:sz w:val="20"/>
    </w:rPr>
  </w:style>
  <w:style w:type="paragraph" w:styleId="Standardeinzug">
    <w:name w:val="Normal Indent"/>
    <w:basedOn w:val="Standard"/>
    <w:rsid w:val="00203E6C"/>
    <w:pPr>
      <w:ind w:left="708"/>
    </w:pPr>
  </w:style>
  <w:style w:type="paragraph" w:styleId="Textkrper">
    <w:name w:val="Body Text"/>
    <w:basedOn w:val="Standard"/>
    <w:rsid w:val="00203E6C"/>
    <w:pPr>
      <w:spacing w:after="120"/>
    </w:pPr>
  </w:style>
  <w:style w:type="paragraph" w:styleId="Textkrper2">
    <w:name w:val="Body Text 2"/>
    <w:basedOn w:val="Standard"/>
    <w:rsid w:val="00203E6C"/>
    <w:pPr>
      <w:spacing w:after="120" w:line="480" w:lineRule="auto"/>
    </w:pPr>
  </w:style>
  <w:style w:type="paragraph" w:styleId="Textkrper3">
    <w:name w:val="Body Text 3"/>
    <w:basedOn w:val="Standard"/>
    <w:rsid w:val="00203E6C"/>
    <w:pPr>
      <w:spacing w:after="120"/>
    </w:pPr>
    <w:rPr>
      <w:sz w:val="16"/>
    </w:rPr>
  </w:style>
  <w:style w:type="paragraph" w:styleId="Textkrper-Zeileneinzug">
    <w:name w:val="Body Text Indent"/>
    <w:basedOn w:val="Standard"/>
    <w:rsid w:val="00203E6C"/>
    <w:pPr>
      <w:spacing w:after="120"/>
      <w:ind w:left="283"/>
    </w:pPr>
  </w:style>
  <w:style w:type="paragraph" w:styleId="Textkrper-Einzug2">
    <w:name w:val="Body Text Indent 2"/>
    <w:basedOn w:val="Standard"/>
    <w:rsid w:val="00203E6C"/>
    <w:pPr>
      <w:spacing w:after="120" w:line="480" w:lineRule="auto"/>
      <w:ind w:left="283"/>
    </w:pPr>
  </w:style>
  <w:style w:type="paragraph" w:styleId="Textkrper-Einzug3">
    <w:name w:val="Body Text Indent 3"/>
    <w:basedOn w:val="Standard"/>
    <w:rsid w:val="00203E6C"/>
    <w:pPr>
      <w:spacing w:after="120"/>
      <w:ind w:left="283"/>
    </w:pPr>
    <w:rPr>
      <w:sz w:val="16"/>
    </w:rPr>
  </w:style>
  <w:style w:type="paragraph" w:styleId="Textkrper-Erstzeileneinzug">
    <w:name w:val="Body Text First Indent"/>
    <w:basedOn w:val="Textkrper"/>
    <w:rsid w:val="00203E6C"/>
    <w:pPr>
      <w:ind w:firstLine="210"/>
    </w:pPr>
  </w:style>
  <w:style w:type="paragraph" w:styleId="Textkrper-Erstzeileneinzug2">
    <w:name w:val="Body Text First Indent 2"/>
    <w:basedOn w:val="Textkrper-Zeileneinzug"/>
    <w:rsid w:val="00203E6C"/>
    <w:pPr>
      <w:ind w:firstLine="210"/>
    </w:pPr>
  </w:style>
  <w:style w:type="paragraph" w:styleId="Titel">
    <w:name w:val="Title"/>
    <w:basedOn w:val="Standard"/>
    <w:qFormat/>
    <w:rsid w:val="00203E6C"/>
    <w:pPr>
      <w:spacing w:before="240" w:after="60"/>
      <w:jc w:val="center"/>
      <w:outlineLvl w:val="0"/>
    </w:pPr>
    <w:rPr>
      <w:b/>
      <w:kern w:val="28"/>
      <w:sz w:val="32"/>
    </w:rPr>
  </w:style>
  <w:style w:type="paragraph" w:styleId="Umschlagadresse">
    <w:name w:val="envelope address"/>
    <w:basedOn w:val="Standard"/>
    <w:rsid w:val="00203E6C"/>
    <w:pPr>
      <w:framePr w:w="4320" w:h="2160" w:hRule="exact" w:hSpace="141" w:wrap="auto" w:hAnchor="page" w:xAlign="center" w:yAlign="bottom"/>
      <w:ind w:left="1"/>
    </w:pPr>
  </w:style>
  <w:style w:type="paragraph" w:styleId="Unterschrift">
    <w:name w:val="Signature"/>
    <w:basedOn w:val="Standard"/>
    <w:rsid w:val="00203E6C"/>
    <w:pPr>
      <w:ind w:left="4252"/>
    </w:pPr>
  </w:style>
  <w:style w:type="paragraph" w:styleId="Untertitel">
    <w:name w:val="Subtitle"/>
    <w:basedOn w:val="Standard"/>
    <w:qFormat/>
    <w:rsid w:val="00203E6C"/>
    <w:pPr>
      <w:spacing w:after="60"/>
      <w:jc w:val="center"/>
      <w:outlineLvl w:val="1"/>
    </w:pPr>
  </w:style>
  <w:style w:type="paragraph" w:styleId="Verzeichnis1">
    <w:name w:val="toc 1"/>
    <w:basedOn w:val="Standard"/>
    <w:next w:val="Standard"/>
    <w:autoRedefine/>
    <w:semiHidden/>
    <w:rsid w:val="00203E6C"/>
  </w:style>
  <w:style w:type="paragraph" w:styleId="Verzeichnis2">
    <w:name w:val="toc 2"/>
    <w:basedOn w:val="Standard"/>
    <w:next w:val="Standard"/>
    <w:autoRedefine/>
    <w:semiHidden/>
    <w:rsid w:val="00203E6C"/>
    <w:pPr>
      <w:ind w:left="240"/>
    </w:pPr>
  </w:style>
  <w:style w:type="paragraph" w:styleId="Verzeichnis3">
    <w:name w:val="toc 3"/>
    <w:basedOn w:val="Standard"/>
    <w:next w:val="Standard"/>
    <w:autoRedefine/>
    <w:semiHidden/>
    <w:rsid w:val="00203E6C"/>
    <w:pPr>
      <w:ind w:left="480"/>
    </w:pPr>
  </w:style>
  <w:style w:type="paragraph" w:styleId="Verzeichnis4">
    <w:name w:val="toc 4"/>
    <w:basedOn w:val="Standard"/>
    <w:next w:val="Standard"/>
    <w:autoRedefine/>
    <w:semiHidden/>
    <w:rsid w:val="00203E6C"/>
    <w:pPr>
      <w:ind w:left="720"/>
    </w:pPr>
  </w:style>
  <w:style w:type="paragraph" w:styleId="Verzeichnis5">
    <w:name w:val="toc 5"/>
    <w:basedOn w:val="Standard"/>
    <w:next w:val="Standard"/>
    <w:autoRedefine/>
    <w:semiHidden/>
    <w:rsid w:val="00203E6C"/>
    <w:pPr>
      <w:ind w:left="960"/>
    </w:pPr>
  </w:style>
  <w:style w:type="paragraph" w:styleId="Verzeichnis6">
    <w:name w:val="toc 6"/>
    <w:basedOn w:val="Standard"/>
    <w:next w:val="Standard"/>
    <w:autoRedefine/>
    <w:semiHidden/>
    <w:rsid w:val="00203E6C"/>
    <w:pPr>
      <w:ind w:left="1200"/>
    </w:pPr>
  </w:style>
  <w:style w:type="paragraph" w:styleId="Verzeichnis7">
    <w:name w:val="toc 7"/>
    <w:basedOn w:val="Standard"/>
    <w:next w:val="Standard"/>
    <w:autoRedefine/>
    <w:semiHidden/>
    <w:rsid w:val="00203E6C"/>
    <w:pPr>
      <w:ind w:left="1440"/>
    </w:pPr>
  </w:style>
  <w:style w:type="paragraph" w:styleId="Verzeichnis8">
    <w:name w:val="toc 8"/>
    <w:basedOn w:val="Standard"/>
    <w:next w:val="Standard"/>
    <w:autoRedefine/>
    <w:semiHidden/>
    <w:rsid w:val="00203E6C"/>
    <w:pPr>
      <w:ind w:left="1680"/>
    </w:pPr>
  </w:style>
  <w:style w:type="paragraph" w:styleId="Verzeichnis9">
    <w:name w:val="toc 9"/>
    <w:basedOn w:val="Standard"/>
    <w:next w:val="Standard"/>
    <w:autoRedefine/>
    <w:semiHidden/>
    <w:rsid w:val="00203E6C"/>
    <w:pPr>
      <w:ind w:left="1920"/>
    </w:pPr>
  </w:style>
  <w:style w:type="paragraph" w:styleId="RGV-berschrift">
    <w:name w:val="toa heading"/>
    <w:basedOn w:val="Standard"/>
    <w:next w:val="Standard"/>
    <w:semiHidden/>
    <w:rsid w:val="00203E6C"/>
    <w:pPr>
      <w:spacing w:before="120"/>
    </w:pPr>
    <w:rPr>
      <w:b/>
    </w:rPr>
  </w:style>
  <w:style w:type="paragraph" w:styleId="Rechtsgrundlagenverzeichnis">
    <w:name w:val="table of authorities"/>
    <w:basedOn w:val="Standard"/>
    <w:next w:val="Standard"/>
    <w:semiHidden/>
    <w:rsid w:val="00203E6C"/>
    <w:pPr>
      <w:ind w:left="240" w:hanging="240"/>
    </w:pPr>
  </w:style>
  <w:style w:type="character" w:styleId="Kommentarzeichen">
    <w:name w:val="annotation reference"/>
    <w:semiHidden/>
    <w:rsid w:val="00203E6C"/>
    <w:rPr>
      <w:sz w:val="16"/>
    </w:rPr>
  </w:style>
  <w:style w:type="paragraph" w:customStyle="1" w:styleId="a2">
    <w:name w:val="a2"/>
    <w:basedOn w:val="berschrift2"/>
    <w:next w:val="Standard"/>
    <w:rsid w:val="00203E6C"/>
    <w:pPr>
      <w:widowControl w:val="0"/>
      <w:tabs>
        <w:tab w:val="left" w:pos="500"/>
        <w:tab w:val="left" w:pos="720"/>
      </w:tabs>
      <w:spacing w:before="270" w:after="240" w:line="270" w:lineRule="exact"/>
      <w:jc w:val="center"/>
      <w:outlineLvl w:val="9"/>
    </w:pPr>
    <w:rPr>
      <w:snapToGrid w:val="0"/>
      <w:sz w:val="24"/>
      <w:lang w:val="en-GB"/>
    </w:rPr>
  </w:style>
  <w:style w:type="paragraph" w:customStyle="1" w:styleId="RefNorm">
    <w:name w:val="RefNorm"/>
    <w:basedOn w:val="Standard"/>
    <w:next w:val="Standard"/>
    <w:rsid w:val="00203E6C"/>
    <w:pPr>
      <w:widowControl w:val="0"/>
      <w:spacing w:after="240" w:line="230" w:lineRule="auto"/>
      <w:jc w:val="both"/>
    </w:pPr>
    <w:rPr>
      <w:snapToGrid w:val="0"/>
      <w:sz w:val="20"/>
      <w:lang w:val="en-GB"/>
    </w:rPr>
  </w:style>
  <w:style w:type="character" w:customStyle="1" w:styleId="cLabel">
    <w:name w:val="cLabel"/>
    <w:rsid w:val="00203E6C"/>
    <w:rPr>
      <w:b/>
      <w:noProof w:val="0"/>
      <w:sz w:val="20"/>
      <w:lang w:val="en-GB"/>
    </w:rPr>
  </w:style>
  <w:style w:type="paragraph" w:styleId="Sprechblasentext">
    <w:name w:val="Balloon Text"/>
    <w:basedOn w:val="Standard"/>
    <w:semiHidden/>
    <w:rsid w:val="00203E6C"/>
    <w:rPr>
      <w:rFonts w:ascii="Tahoma" w:hAnsi="Tahoma" w:cs="Tahoma"/>
      <w:sz w:val="16"/>
      <w:szCs w:val="16"/>
    </w:rPr>
  </w:style>
  <w:style w:type="paragraph" w:styleId="Kommentarthema">
    <w:name w:val="annotation subject"/>
    <w:basedOn w:val="Kommentartext"/>
    <w:next w:val="Kommentartext"/>
    <w:semiHidden/>
    <w:rsid w:val="000C70F3"/>
    <w:rPr>
      <w:b/>
      <w:bCs/>
    </w:rPr>
  </w:style>
  <w:style w:type="character" w:customStyle="1" w:styleId="KommentartextZchn">
    <w:name w:val="Kommentartext Zchn"/>
    <w:link w:val="Kommentartext"/>
    <w:semiHidden/>
    <w:rsid w:val="00A64B31"/>
    <w:rPr>
      <w:rFonts w:ascii="Arial" w:hAnsi="Arial"/>
      <w:lang w:val="de-DE" w:eastAsia="de-DE" w:bidi="ar-SA"/>
    </w:rPr>
  </w:style>
  <w:style w:type="paragraph" w:styleId="Listenabsatz">
    <w:name w:val="List Paragraph"/>
    <w:basedOn w:val="Standard"/>
    <w:uiPriority w:val="34"/>
    <w:qFormat/>
    <w:rsid w:val="00ED4589"/>
    <w:pPr>
      <w:ind w:left="720"/>
      <w:contextualSpacing/>
    </w:pPr>
  </w:style>
  <w:style w:type="character" w:customStyle="1" w:styleId="FuzeileZchn">
    <w:name w:val="Fußzeile Zchn"/>
    <w:basedOn w:val="Absatz-Standardschriftart"/>
    <w:link w:val="Fuzeile"/>
    <w:uiPriority w:val="99"/>
    <w:rsid w:val="00B35973"/>
    <w:rPr>
      <w:rFonts w:ascii="Arial" w:hAnsi="Arial"/>
      <w:sz w:val="24"/>
    </w:rPr>
  </w:style>
  <w:style w:type="character" w:customStyle="1" w:styleId="KopfzeileZchn">
    <w:name w:val="Kopfzeile Zchn"/>
    <w:basedOn w:val="Absatz-Standardschriftart"/>
    <w:link w:val="Kopfzeile"/>
    <w:uiPriority w:val="99"/>
    <w:rsid w:val="003E6423"/>
    <w:rPr>
      <w:rFonts w:ascii="Arial" w:hAnsi="Arial"/>
      <w:sz w:val="24"/>
    </w:rPr>
  </w:style>
  <w:style w:type="paragraph" w:styleId="berarbeitung">
    <w:name w:val="Revision"/>
    <w:hidden/>
    <w:uiPriority w:val="99"/>
    <w:semiHidden/>
    <w:rsid w:val="00035DF7"/>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1C4"/>
    <w:pPr>
      <w:spacing w:line="360" w:lineRule="auto"/>
    </w:pPr>
    <w:rPr>
      <w:rFonts w:ascii="Arial" w:hAnsi="Arial"/>
      <w:sz w:val="24"/>
    </w:rPr>
  </w:style>
  <w:style w:type="paragraph" w:styleId="berschrift1">
    <w:name w:val="heading 1"/>
    <w:basedOn w:val="Standard"/>
    <w:next w:val="Standard"/>
    <w:qFormat/>
    <w:rsid w:val="00203E6C"/>
    <w:pPr>
      <w:keepNext/>
      <w:outlineLvl w:val="0"/>
    </w:pPr>
    <w:rPr>
      <w:b/>
    </w:rPr>
  </w:style>
  <w:style w:type="paragraph" w:styleId="berschrift2">
    <w:name w:val="heading 2"/>
    <w:basedOn w:val="Standard"/>
    <w:next w:val="Standard"/>
    <w:qFormat/>
    <w:rsid w:val="00203E6C"/>
    <w:pPr>
      <w:keepNext/>
      <w:outlineLvl w:val="1"/>
    </w:pPr>
    <w:rPr>
      <w:b/>
      <w:sz w:val="20"/>
    </w:rPr>
  </w:style>
  <w:style w:type="paragraph" w:styleId="berschrift3">
    <w:name w:val="heading 3"/>
    <w:basedOn w:val="Standard"/>
    <w:next w:val="Standard"/>
    <w:qFormat/>
    <w:rsid w:val="00203E6C"/>
    <w:pPr>
      <w:keepNext/>
      <w:spacing w:before="240" w:after="60"/>
      <w:outlineLvl w:val="2"/>
    </w:pPr>
  </w:style>
  <w:style w:type="paragraph" w:styleId="berschrift4">
    <w:name w:val="heading 4"/>
    <w:basedOn w:val="Standard"/>
    <w:next w:val="Standard"/>
    <w:qFormat/>
    <w:rsid w:val="00203E6C"/>
    <w:pPr>
      <w:keepNext/>
      <w:spacing w:before="240" w:after="60"/>
      <w:outlineLvl w:val="3"/>
    </w:pPr>
    <w:rPr>
      <w:b/>
    </w:rPr>
  </w:style>
  <w:style w:type="paragraph" w:styleId="berschrift5">
    <w:name w:val="heading 5"/>
    <w:basedOn w:val="Standard"/>
    <w:next w:val="Standard"/>
    <w:qFormat/>
    <w:rsid w:val="00203E6C"/>
    <w:pPr>
      <w:spacing w:before="240" w:after="60"/>
      <w:outlineLvl w:val="4"/>
    </w:pPr>
    <w:rPr>
      <w:sz w:val="22"/>
    </w:rPr>
  </w:style>
  <w:style w:type="paragraph" w:styleId="berschrift6">
    <w:name w:val="heading 6"/>
    <w:basedOn w:val="Standard"/>
    <w:next w:val="Standard"/>
    <w:qFormat/>
    <w:rsid w:val="00203E6C"/>
    <w:pPr>
      <w:spacing w:before="240" w:after="60"/>
      <w:outlineLvl w:val="5"/>
    </w:pPr>
    <w:rPr>
      <w:rFonts w:ascii="Times New Roman" w:hAnsi="Times New Roman"/>
      <w:i/>
      <w:sz w:val="22"/>
    </w:rPr>
  </w:style>
  <w:style w:type="paragraph" w:styleId="berschrift7">
    <w:name w:val="heading 7"/>
    <w:basedOn w:val="Standard"/>
    <w:next w:val="Standard"/>
    <w:qFormat/>
    <w:rsid w:val="00203E6C"/>
    <w:pPr>
      <w:spacing w:before="240" w:after="60"/>
      <w:outlineLvl w:val="6"/>
    </w:pPr>
    <w:rPr>
      <w:sz w:val="20"/>
    </w:rPr>
  </w:style>
  <w:style w:type="paragraph" w:styleId="berschrift8">
    <w:name w:val="heading 8"/>
    <w:basedOn w:val="Standard"/>
    <w:next w:val="Standard"/>
    <w:qFormat/>
    <w:rsid w:val="00203E6C"/>
    <w:pPr>
      <w:spacing w:before="240" w:after="60"/>
      <w:outlineLvl w:val="7"/>
    </w:pPr>
    <w:rPr>
      <w:i/>
      <w:sz w:val="20"/>
    </w:rPr>
  </w:style>
  <w:style w:type="paragraph" w:styleId="berschrift9">
    <w:name w:val="heading 9"/>
    <w:basedOn w:val="Standard"/>
    <w:next w:val="Standard"/>
    <w:qFormat/>
    <w:rsid w:val="00203E6C"/>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203E6C"/>
    <w:pPr>
      <w:spacing w:before="240" w:line="240" w:lineRule="auto"/>
      <w:ind w:left="1134" w:hanging="1134"/>
    </w:pPr>
  </w:style>
  <w:style w:type="paragraph" w:customStyle="1" w:styleId="Betrifft">
    <w:name w:val="Betrifft"/>
    <w:basedOn w:val="Standard"/>
    <w:rsid w:val="00203E6C"/>
    <w:pPr>
      <w:spacing w:before="480" w:line="240" w:lineRule="auto"/>
    </w:pPr>
  </w:style>
  <w:style w:type="paragraph" w:customStyle="1" w:styleId="Bezug">
    <w:name w:val="Bezug"/>
    <w:basedOn w:val="Standard"/>
    <w:rsid w:val="00203E6C"/>
    <w:pPr>
      <w:spacing w:before="240" w:line="240" w:lineRule="auto"/>
    </w:pPr>
  </w:style>
  <w:style w:type="paragraph" w:customStyle="1" w:styleId="Hier">
    <w:name w:val="Hier"/>
    <w:basedOn w:val="Standard"/>
    <w:rsid w:val="00203E6C"/>
    <w:pPr>
      <w:tabs>
        <w:tab w:val="left" w:pos="284"/>
      </w:tabs>
      <w:spacing w:line="240" w:lineRule="auto"/>
      <w:ind w:left="284" w:hanging="284"/>
    </w:pPr>
  </w:style>
  <w:style w:type="paragraph" w:customStyle="1" w:styleId="yyx">
    <w:name w:val="yyx"/>
    <w:basedOn w:val="Standard"/>
    <w:rsid w:val="00203E6C"/>
    <w:pPr>
      <w:framePr w:hSpace="142" w:wrap="around" w:vAnchor="page" w:hAnchor="page" w:x="8619" w:y="15764"/>
    </w:pPr>
    <w:rPr>
      <w:b/>
    </w:rPr>
  </w:style>
  <w:style w:type="paragraph" w:customStyle="1" w:styleId="Nverborgen">
    <w:name w:val="Nverborgen"/>
    <w:basedOn w:val="Standard"/>
    <w:next w:val="Standard"/>
    <w:rsid w:val="00203E6C"/>
    <w:pPr>
      <w:ind w:hanging="567"/>
    </w:pPr>
  </w:style>
  <w:style w:type="paragraph" w:customStyle="1" w:styleId="Verborgen">
    <w:name w:val="Verborgen"/>
    <w:basedOn w:val="Standard"/>
    <w:next w:val="Standard"/>
    <w:rsid w:val="00203E6C"/>
    <w:pPr>
      <w:spacing w:after="360"/>
      <w:ind w:hanging="567"/>
    </w:pPr>
    <w:rPr>
      <w:vanish/>
      <w:color w:val="0000FF"/>
    </w:rPr>
  </w:style>
  <w:style w:type="paragraph" w:styleId="Kopfzeile">
    <w:name w:val="header"/>
    <w:basedOn w:val="Standard"/>
    <w:link w:val="KopfzeileZchn"/>
    <w:uiPriority w:val="99"/>
    <w:rsid w:val="00203E6C"/>
    <w:pPr>
      <w:tabs>
        <w:tab w:val="center" w:pos="4536"/>
        <w:tab w:val="right" w:pos="9072"/>
      </w:tabs>
    </w:pPr>
  </w:style>
  <w:style w:type="paragraph" w:styleId="Anrede">
    <w:name w:val="Salutation"/>
    <w:basedOn w:val="Standard"/>
    <w:next w:val="Standard"/>
    <w:rsid w:val="00203E6C"/>
    <w:pPr>
      <w:spacing w:before="720"/>
    </w:pPr>
  </w:style>
  <w:style w:type="paragraph" w:styleId="Fuzeile">
    <w:name w:val="footer"/>
    <w:basedOn w:val="Standard"/>
    <w:link w:val="FuzeileZchn"/>
    <w:uiPriority w:val="99"/>
    <w:rsid w:val="00203E6C"/>
    <w:pPr>
      <w:tabs>
        <w:tab w:val="center" w:pos="4536"/>
        <w:tab w:val="right" w:pos="9072"/>
      </w:tabs>
    </w:pPr>
  </w:style>
  <w:style w:type="character" w:styleId="Seitenzahl">
    <w:name w:val="page number"/>
    <w:basedOn w:val="Absatz-Standardschriftart"/>
    <w:rsid w:val="00203E6C"/>
  </w:style>
  <w:style w:type="character" w:styleId="Hyperlink">
    <w:name w:val="Hyperlink"/>
    <w:rsid w:val="00203E6C"/>
    <w:rPr>
      <w:color w:val="0000FF"/>
      <w:u w:val="single"/>
    </w:rPr>
  </w:style>
  <w:style w:type="character" w:styleId="BesuchterHyperlink">
    <w:name w:val="FollowedHyperlink"/>
    <w:rsid w:val="00203E6C"/>
    <w:rPr>
      <w:color w:val="800080"/>
      <w:u w:val="single"/>
    </w:rPr>
  </w:style>
  <w:style w:type="paragraph" w:styleId="Abbildungsverzeichnis">
    <w:name w:val="table of figures"/>
    <w:basedOn w:val="Standard"/>
    <w:next w:val="Standard"/>
    <w:semiHidden/>
    <w:rsid w:val="00203E6C"/>
    <w:pPr>
      <w:ind w:left="480" w:hanging="480"/>
    </w:pPr>
  </w:style>
  <w:style w:type="paragraph" w:styleId="Umschlagabsenderadresse">
    <w:name w:val="envelope return"/>
    <w:basedOn w:val="Standard"/>
    <w:rsid w:val="00203E6C"/>
    <w:rPr>
      <w:sz w:val="20"/>
    </w:rPr>
  </w:style>
  <w:style w:type="paragraph" w:styleId="Aufzhlungszeichen">
    <w:name w:val="List Bullet"/>
    <w:basedOn w:val="Standard"/>
    <w:autoRedefine/>
    <w:rsid w:val="00203E6C"/>
    <w:pPr>
      <w:numPr>
        <w:numId w:val="3"/>
      </w:numPr>
    </w:pPr>
  </w:style>
  <w:style w:type="paragraph" w:styleId="Aufzhlungszeichen2">
    <w:name w:val="List Bullet 2"/>
    <w:basedOn w:val="Standard"/>
    <w:autoRedefine/>
    <w:rsid w:val="00203E6C"/>
    <w:pPr>
      <w:numPr>
        <w:numId w:val="4"/>
      </w:numPr>
    </w:pPr>
  </w:style>
  <w:style w:type="paragraph" w:styleId="Aufzhlungszeichen3">
    <w:name w:val="List Bullet 3"/>
    <w:basedOn w:val="Standard"/>
    <w:autoRedefine/>
    <w:rsid w:val="00203E6C"/>
    <w:pPr>
      <w:numPr>
        <w:numId w:val="5"/>
      </w:numPr>
    </w:pPr>
  </w:style>
  <w:style w:type="paragraph" w:styleId="Aufzhlungszeichen4">
    <w:name w:val="List Bullet 4"/>
    <w:basedOn w:val="Standard"/>
    <w:autoRedefine/>
    <w:rsid w:val="00203E6C"/>
    <w:pPr>
      <w:numPr>
        <w:numId w:val="6"/>
      </w:numPr>
    </w:pPr>
  </w:style>
  <w:style w:type="paragraph" w:styleId="Aufzhlungszeichen5">
    <w:name w:val="List Bullet 5"/>
    <w:basedOn w:val="Standard"/>
    <w:autoRedefine/>
    <w:rsid w:val="00203E6C"/>
    <w:pPr>
      <w:numPr>
        <w:numId w:val="7"/>
      </w:numPr>
    </w:pPr>
  </w:style>
  <w:style w:type="paragraph" w:styleId="Beschriftung">
    <w:name w:val="caption"/>
    <w:basedOn w:val="Standard"/>
    <w:next w:val="Standard"/>
    <w:qFormat/>
    <w:rsid w:val="00203E6C"/>
    <w:pPr>
      <w:spacing w:before="120" w:after="120"/>
    </w:pPr>
    <w:rPr>
      <w:b/>
    </w:rPr>
  </w:style>
  <w:style w:type="paragraph" w:styleId="Blocktext">
    <w:name w:val="Block Text"/>
    <w:basedOn w:val="Standard"/>
    <w:rsid w:val="00203E6C"/>
    <w:pPr>
      <w:spacing w:after="120"/>
      <w:ind w:left="1440" w:right="1440"/>
    </w:pPr>
  </w:style>
  <w:style w:type="paragraph" w:styleId="Datum">
    <w:name w:val="Date"/>
    <w:basedOn w:val="Standard"/>
    <w:next w:val="Standard"/>
    <w:rsid w:val="00203E6C"/>
  </w:style>
  <w:style w:type="paragraph" w:styleId="Dokumentstruktur">
    <w:name w:val="Document Map"/>
    <w:basedOn w:val="Standard"/>
    <w:semiHidden/>
    <w:rsid w:val="00203E6C"/>
    <w:pPr>
      <w:shd w:val="clear" w:color="auto" w:fill="000080"/>
    </w:pPr>
    <w:rPr>
      <w:rFonts w:ascii="Tahoma" w:hAnsi="Tahoma"/>
    </w:rPr>
  </w:style>
  <w:style w:type="paragraph" w:styleId="Endnotentext">
    <w:name w:val="endnote text"/>
    <w:basedOn w:val="Standard"/>
    <w:semiHidden/>
    <w:rsid w:val="00203E6C"/>
    <w:rPr>
      <w:sz w:val="20"/>
    </w:rPr>
  </w:style>
  <w:style w:type="paragraph" w:styleId="Fu-Endnotenberschrift">
    <w:name w:val="Note Heading"/>
    <w:basedOn w:val="Standard"/>
    <w:next w:val="Standard"/>
    <w:rsid w:val="00203E6C"/>
  </w:style>
  <w:style w:type="paragraph" w:styleId="Funotentext">
    <w:name w:val="footnote text"/>
    <w:basedOn w:val="Standard"/>
    <w:semiHidden/>
    <w:rsid w:val="00203E6C"/>
    <w:rPr>
      <w:sz w:val="20"/>
    </w:rPr>
  </w:style>
  <w:style w:type="paragraph" w:styleId="Gruformel">
    <w:name w:val="Closing"/>
    <w:basedOn w:val="Standard"/>
    <w:rsid w:val="00203E6C"/>
    <w:pPr>
      <w:ind w:left="4252"/>
    </w:pPr>
  </w:style>
  <w:style w:type="paragraph" w:styleId="Index1">
    <w:name w:val="index 1"/>
    <w:basedOn w:val="Standard"/>
    <w:next w:val="Standard"/>
    <w:autoRedefine/>
    <w:semiHidden/>
    <w:rsid w:val="00203E6C"/>
    <w:pPr>
      <w:ind w:left="240" w:hanging="240"/>
    </w:pPr>
  </w:style>
  <w:style w:type="paragraph" w:styleId="Index2">
    <w:name w:val="index 2"/>
    <w:basedOn w:val="Standard"/>
    <w:next w:val="Standard"/>
    <w:autoRedefine/>
    <w:semiHidden/>
    <w:rsid w:val="00203E6C"/>
    <w:pPr>
      <w:ind w:left="480" w:hanging="240"/>
    </w:pPr>
  </w:style>
  <w:style w:type="paragraph" w:styleId="Index3">
    <w:name w:val="index 3"/>
    <w:basedOn w:val="Standard"/>
    <w:next w:val="Standard"/>
    <w:autoRedefine/>
    <w:semiHidden/>
    <w:rsid w:val="00203E6C"/>
    <w:pPr>
      <w:ind w:left="720" w:hanging="240"/>
    </w:pPr>
  </w:style>
  <w:style w:type="paragraph" w:styleId="Index4">
    <w:name w:val="index 4"/>
    <w:basedOn w:val="Standard"/>
    <w:next w:val="Standard"/>
    <w:autoRedefine/>
    <w:semiHidden/>
    <w:rsid w:val="00203E6C"/>
    <w:pPr>
      <w:ind w:left="960" w:hanging="240"/>
    </w:pPr>
  </w:style>
  <w:style w:type="paragraph" w:styleId="Index5">
    <w:name w:val="index 5"/>
    <w:basedOn w:val="Standard"/>
    <w:next w:val="Standard"/>
    <w:autoRedefine/>
    <w:semiHidden/>
    <w:rsid w:val="00203E6C"/>
    <w:pPr>
      <w:ind w:left="1200" w:hanging="240"/>
    </w:pPr>
  </w:style>
  <w:style w:type="paragraph" w:styleId="Index6">
    <w:name w:val="index 6"/>
    <w:basedOn w:val="Standard"/>
    <w:next w:val="Standard"/>
    <w:autoRedefine/>
    <w:semiHidden/>
    <w:rsid w:val="00203E6C"/>
    <w:pPr>
      <w:ind w:left="1440" w:hanging="240"/>
    </w:pPr>
  </w:style>
  <w:style w:type="paragraph" w:styleId="Index7">
    <w:name w:val="index 7"/>
    <w:basedOn w:val="Standard"/>
    <w:next w:val="Standard"/>
    <w:autoRedefine/>
    <w:semiHidden/>
    <w:rsid w:val="00203E6C"/>
    <w:pPr>
      <w:ind w:left="1680" w:hanging="240"/>
    </w:pPr>
  </w:style>
  <w:style w:type="paragraph" w:styleId="Index8">
    <w:name w:val="index 8"/>
    <w:basedOn w:val="Standard"/>
    <w:next w:val="Standard"/>
    <w:autoRedefine/>
    <w:semiHidden/>
    <w:rsid w:val="00203E6C"/>
    <w:pPr>
      <w:ind w:left="1920" w:hanging="240"/>
    </w:pPr>
  </w:style>
  <w:style w:type="paragraph" w:styleId="Index9">
    <w:name w:val="index 9"/>
    <w:basedOn w:val="Standard"/>
    <w:next w:val="Standard"/>
    <w:autoRedefine/>
    <w:semiHidden/>
    <w:rsid w:val="00203E6C"/>
    <w:pPr>
      <w:ind w:left="2160" w:hanging="240"/>
    </w:pPr>
  </w:style>
  <w:style w:type="paragraph" w:styleId="Indexberschrift">
    <w:name w:val="index heading"/>
    <w:basedOn w:val="Standard"/>
    <w:next w:val="Index1"/>
    <w:semiHidden/>
    <w:rsid w:val="00203E6C"/>
    <w:rPr>
      <w:b/>
    </w:rPr>
  </w:style>
  <w:style w:type="paragraph" w:styleId="Kommentartext">
    <w:name w:val="annotation text"/>
    <w:basedOn w:val="Standard"/>
    <w:link w:val="KommentartextZchn"/>
    <w:semiHidden/>
    <w:rsid w:val="00203E6C"/>
    <w:rPr>
      <w:sz w:val="20"/>
    </w:rPr>
  </w:style>
  <w:style w:type="paragraph" w:styleId="Liste">
    <w:name w:val="List"/>
    <w:basedOn w:val="Standard"/>
    <w:rsid w:val="00203E6C"/>
    <w:pPr>
      <w:ind w:left="283" w:hanging="283"/>
    </w:pPr>
  </w:style>
  <w:style w:type="paragraph" w:styleId="Liste2">
    <w:name w:val="List 2"/>
    <w:basedOn w:val="Standard"/>
    <w:rsid w:val="00203E6C"/>
    <w:pPr>
      <w:ind w:left="566" w:hanging="283"/>
    </w:pPr>
  </w:style>
  <w:style w:type="paragraph" w:styleId="Liste3">
    <w:name w:val="List 3"/>
    <w:basedOn w:val="Standard"/>
    <w:rsid w:val="00203E6C"/>
    <w:pPr>
      <w:ind w:left="849" w:hanging="283"/>
    </w:pPr>
  </w:style>
  <w:style w:type="paragraph" w:styleId="Liste4">
    <w:name w:val="List 4"/>
    <w:basedOn w:val="Standard"/>
    <w:rsid w:val="00203E6C"/>
    <w:pPr>
      <w:ind w:left="1132" w:hanging="283"/>
    </w:pPr>
  </w:style>
  <w:style w:type="paragraph" w:styleId="Liste5">
    <w:name w:val="List 5"/>
    <w:basedOn w:val="Standard"/>
    <w:rsid w:val="00203E6C"/>
    <w:pPr>
      <w:ind w:left="1415" w:hanging="283"/>
    </w:pPr>
  </w:style>
  <w:style w:type="paragraph" w:styleId="Listenfortsetzung">
    <w:name w:val="List Continue"/>
    <w:basedOn w:val="Standard"/>
    <w:rsid w:val="00203E6C"/>
    <w:pPr>
      <w:spacing w:after="120"/>
      <w:ind w:left="283"/>
    </w:pPr>
  </w:style>
  <w:style w:type="paragraph" w:styleId="Listenfortsetzung2">
    <w:name w:val="List Continue 2"/>
    <w:basedOn w:val="Standard"/>
    <w:rsid w:val="00203E6C"/>
    <w:pPr>
      <w:spacing w:after="120"/>
      <w:ind w:left="566"/>
    </w:pPr>
  </w:style>
  <w:style w:type="paragraph" w:styleId="Listenfortsetzung3">
    <w:name w:val="List Continue 3"/>
    <w:basedOn w:val="Standard"/>
    <w:rsid w:val="00203E6C"/>
    <w:pPr>
      <w:spacing w:after="120"/>
      <w:ind w:left="849"/>
    </w:pPr>
  </w:style>
  <w:style w:type="paragraph" w:styleId="Listenfortsetzung4">
    <w:name w:val="List Continue 4"/>
    <w:basedOn w:val="Standard"/>
    <w:rsid w:val="00203E6C"/>
    <w:pPr>
      <w:spacing w:after="120"/>
      <w:ind w:left="1132"/>
    </w:pPr>
  </w:style>
  <w:style w:type="paragraph" w:styleId="Listenfortsetzung5">
    <w:name w:val="List Continue 5"/>
    <w:basedOn w:val="Standard"/>
    <w:rsid w:val="00203E6C"/>
    <w:pPr>
      <w:spacing w:after="120"/>
      <w:ind w:left="1415"/>
    </w:pPr>
  </w:style>
  <w:style w:type="paragraph" w:styleId="Listennummer">
    <w:name w:val="List Number"/>
    <w:basedOn w:val="Standard"/>
    <w:rsid w:val="00203E6C"/>
    <w:pPr>
      <w:numPr>
        <w:numId w:val="8"/>
      </w:numPr>
    </w:pPr>
  </w:style>
  <w:style w:type="paragraph" w:styleId="Listennummer2">
    <w:name w:val="List Number 2"/>
    <w:basedOn w:val="Standard"/>
    <w:rsid w:val="00203E6C"/>
    <w:pPr>
      <w:numPr>
        <w:numId w:val="9"/>
      </w:numPr>
    </w:pPr>
  </w:style>
  <w:style w:type="paragraph" w:styleId="Listennummer3">
    <w:name w:val="List Number 3"/>
    <w:basedOn w:val="Standard"/>
    <w:rsid w:val="00203E6C"/>
    <w:pPr>
      <w:numPr>
        <w:numId w:val="10"/>
      </w:numPr>
    </w:pPr>
  </w:style>
  <w:style w:type="paragraph" w:styleId="Listennummer4">
    <w:name w:val="List Number 4"/>
    <w:basedOn w:val="Standard"/>
    <w:rsid w:val="00203E6C"/>
    <w:pPr>
      <w:numPr>
        <w:numId w:val="11"/>
      </w:numPr>
    </w:pPr>
  </w:style>
  <w:style w:type="paragraph" w:styleId="Listennummer5">
    <w:name w:val="List Number 5"/>
    <w:basedOn w:val="Standard"/>
    <w:rsid w:val="00203E6C"/>
    <w:pPr>
      <w:numPr>
        <w:numId w:val="12"/>
      </w:numPr>
    </w:pPr>
  </w:style>
  <w:style w:type="paragraph" w:styleId="Makrotext">
    <w:name w:val="macro"/>
    <w:semiHidden/>
    <w:rsid w:val="00203E6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203E6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203E6C"/>
    <w:rPr>
      <w:rFonts w:ascii="Courier New" w:hAnsi="Courier New"/>
      <w:sz w:val="20"/>
    </w:rPr>
  </w:style>
  <w:style w:type="paragraph" w:styleId="Standardeinzug">
    <w:name w:val="Normal Indent"/>
    <w:basedOn w:val="Standard"/>
    <w:rsid w:val="00203E6C"/>
    <w:pPr>
      <w:ind w:left="708"/>
    </w:pPr>
  </w:style>
  <w:style w:type="paragraph" w:styleId="Textkrper">
    <w:name w:val="Body Text"/>
    <w:basedOn w:val="Standard"/>
    <w:rsid w:val="00203E6C"/>
    <w:pPr>
      <w:spacing w:after="120"/>
    </w:pPr>
  </w:style>
  <w:style w:type="paragraph" w:styleId="Textkrper2">
    <w:name w:val="Body Text 2"/>
    <w:basedOn w:val="Standard"/>
    <w:rsid w:val="00203E6C"/>
    <w:pPr>
      <w:spacing w:after="120" w:line="480" w:lineRule="auto"/>
    </w:pPr>
  </w:style>
  <w:style w:type="paragraph" w:styleId="Textkrper3">
    <w:name w:val="Body Text 3"/>
    <w:basedOn w:val="Standard"/>
    <w:rsid w:val="00203E6C"/>
    <w:pPr>
      <w:spacing w:after="120"/>
    </w:pPr>
    <w:rPr>
      <w:sz w:val="16"/>
    </w:rPr>
  </w:style>
  <w:style w:type="paragraph" w:styleId="Textkrper-Zeileneinzug">
    <w:name w:val="Body Text Indent"/>
    <w:basedOn w:val="Standard"/>
    <w:rsid w:val="00203E6C"/>
    <w:pPr>
      <w:spacing w:after="120"/>
      <w:ind w:left="283"/>
    </w:pPr>
  </w:style>
  <w:style w:type="paragraph" w:styleId="Textkrper-Einzug2">
    <w:name w:val="Body Text Indent 2"/>
    <w:basedOn w:val="Standard"/>
    <w:rsid w:val="00203E6C"/>
    <w:pPr>
      <w:spacing w:after="120" w:line="480" w:lineRule="auto"/>
      <w:ind w:left="283"/>
    </w:pPr>
  </w:style>
  <w:style w:type="paragraph" w:styleId="Textkrper-Einzug3">
    <w:name w:val="Body Text Indent 3"/>
    <w:basedOn w:val="Standard"/>
    <w:rsid w:val="00203E6C"/>
    <w:pPr>
      <w:spacing w:after="120"/>
      <w:ind w:left="283"/>
    </w:pPr>
    <w:rPr>
      <w:sz w:val="16"/>
    </w:rPr>
  </w:style>
  <w:style w:type="paragraph" w:styleId="Textkrper-Erstzeileneinzug">
    <w:name w:val="Body Text First Indent"/>
    <w:basedOn w:val="Textkrper"/>
    <w:rsid w:val="00203E6C"/>
    <w:pPr>
      <w:ind w:firstLine="210"/>
    </w:pPr>
  </w:style>
  <w:style w:type="paragraph" w:styleId="Textkrper-Erstzeileneinzug2">
    <w:name w:val="Body Text First Indent 2"/>
    <w:basedOn w:val="Textkrper-Zeileneinzug"/>
    <w:rsid w:val="00203E6C"/>
    <w:pPr>
      <w:ind w:firstLine="210"/>
    </w:pPr>
  </w:style>
  <w:style w:type="paragraph" w:styleId="Titel">
    <w:name w:val="Title"/>
    <w:basedOn w:val="Standard"/>
    <w:qFormat/>
    <w:rsid w:val="00203E6C"/>
    <w:pPr>
      <w:spacing w:before="240" w:after="60"/>
      <w:jc w:val="center"/>
      <w:outlineLvl w:val="0"/>
    </w:pPr>
    <w:rPr>
      <w:b/>
      <w:kern w:val="28"/>
      <w:sz w:val="32"/>
    </w:rPr>
  </w:style>
  <w:style w:type="paragraph" w:styleId="Umschlagadresse">
    <w:name w:val="envelope address"/>
    <w:basedOn w:val="Standard"/>
    <w:rsid w:val="00203E6C"/>
    <w:pPr>
      <w:framePr w:w="4320" w:h="2160" w:hRule="exact" w:hSpace="141" w:wrap="auto" w:hAnchor="page" w:xAlign="center" w:yAlign="bottom"/>
      <w:ind w:left="1"/>
    </w:pPr>
  </w:style>
  <w:style w:type="paragraph" w:styleId="Unterschrift">
    <w:name w:val="Signature"/>
    <w:basedOn w:val="Standard"/>
    <w:rsid w:val="00203E6C"/>
    <w:pPr>
      <w:ind w:left="4252"/>
    </w:pPr>
  </w:style>
  <w:style w:type="paragraph" w:styleId="Untertitel">
    <w:name w:val="Subtitle"/>
    <w:basedOn w:val="Standard"/>
    <w:qFormat/>
    <w:rsid w:val="00203E6C"/>
    <w:pPr>
      <w:spacing w:after="60"/>
      <w:jc w:val="center"/>
      <w:outlineLvl w:val="1"/>
    </w:pPr>
  </w:style>
  <w:style w:type="paragraph" w:styleId="Verzeichnis1">
    <w:name w:val="toc 1"/>
    <w:basedOn w:val="Standard"/>
    <w:next w:val="Standard"/>
    <w:autoRedefine/>
    <w:semiHidden/>
    <w:rsid w:val="00203E6C"/>
  </w:style>
  <w:style w:type="paragraph" w:styleId="Verzeichnis2">
    <w:name w:val="toc 2"/>
    <w:basedOn w:val="Standard"/>
    <w:next w:val="Standard"/>
    <w:autoRedefine/>
    <w:semiHidden/>
    <w:rsid w:val="00203E6C"/>
    <w:pPr>
      <w:ind w:left="240"/>
    </w:pPr>
  </w:style>
  <w:style w:type="paragraph" w:styleId="Verzeichnis3">
    <w:name w:val="toc 3"/>
    <w:basedOn w:val="Standard"/>
    <w:next w:val="Standard"/>
    <w:autoRedefine/>
    <w:semiHidden/>
    <w:rsid w:val="00203E6C"/>
    <w:pPr>
      <w:ind w:left="480"/>
    </w:pPr>
  </w:style>
  <w:style w:type="paragraph" w:styleId="Verzeichnis4">
    <w:name w:val="toc 4"/>
    <w:basedOn w:val="Standard"/>
    <w:next w:val="Standard"/>
    <w:autoRedefine/>
    <w:semiHidden/>
    <w:rsid w:val="00203E6C"/>
    <w:pPr>
      <w:ind w:left="720"/>
    </w:pPr>
  </w:style>
  <w:style w:type="paragraph" w:styleId="Verzeichnis5">
    <w:name w:val="toc 5"/>
    <w:basedOn w:val="Standard"/>
    <w:next w:val="Standard"/>
    <w:autoRedefine/>
    <w:semiHidden/>
    <w:rsid w:val="00203E6C"/>
    <w:pPr>
      <w:ind w:left="960"/>
    </w:pPr>
  </w:style>
  <w:style w:type="paragraph" w:styleId="Verzeichnis6">
    <w:name w:val="toc 6"/>
    <w:basedOn w:val="Standard"/>
    <w:next w:val="Standard"/>
    <w:autoRedefine/>
    <w:semiHidden/>
    <w:rsid w:val="00203E6C"/>
    <w:pPr>
      <w:ind w:left="1200"/>
    </w:pPr>
  </w:style>
  <w:style w:type="paragraph" w:styleId="Verzeichnis7">
    <w:name w:val="toc 7"/>
    <w:basedOn w:val="Standard"/>
    <w:next w:val="Standard"/>
    <w:autoRedefine/>
    <w:semiHidden/>
    <w:rsid w:val="00203E6C"/>
    <w:pPr>
      <w:ind w:left="1440"/>
    </w:pPr>
  </w:style>
  <w:style w:type="paragraph" w:styleId="Verzeichnis8">
    <w:name w:val="toc 8"/>
    <w:basedOn w:val="Standard"/>
    <w:next w:val="Standard"/>
    <w:autoRedefine/>
    <w:semiHidden/>
    <w:rsid w:val="00203E6C"/>
    <w:pPr>
      <w:ind w:left="1680"/>
    </w:pPr>
  </w:style>
  <w:style w:type="paragraph" w:styleId="Verzeichnis9">
    <w:name w:val="toc 9"/>
    <w:basedOn w:val="Standard"/>
    <w:next w:val="Standard"/>
    <w:autoRedefine/>
    <w:semiHidden/>
    <w:rsid w:val="00203E6C"/>
    <w:pPr>
      <w:ind w:left="1920"/>
    </w:pPr>
  </w:style>
  <w:style w:type="paragraph" w:styleId="RGV-berschrift">
    <w:name w:val="toa heading"/>
    <w:basedOn w:val="Standard"/>
    <w:next w:val="Standard"/>
    <w:semiHidden/>
    <w:rsid w:val="00203E6C"/>
    <w:pPr>
      <w:spacing w:before="120"/>
    </w:pPr>
    <w:rPr>
      <w:b/>
    </w:rPr>
  </w:style>
  <w:style w:type="paragraph" w:styleId="Rechtsgrundlagenverzeichnis">
    <w:name w:val="table of authorities"/>
    <w:basedOn w:val="Standard"/>
    <w:next w:val="Standard"/>
    <w:semiHidden/>
    <w:rsid w:val="00203E6C"/>
    <w:pPr>
      <w:ind w:left="240" w:hanging="240"/>
    </w:pPr>
  </w:style>
  <w:style w:type="character" w:styleId="Kommentarzeichen">
    <w:name w:val="annotation reference"/>
    <w:semiHidden/>
    <w:rsid w:val="00203E6C"/>
    <w:rPr>
      <w:sz w:val="16"/>
    </w:rPr>
  </w:style>
  <w:style w:type="paragraph" w:customStyle="1" w:styleId="a2">
    <w:name w:val="a2"/>
    <w:basedOn w:val="berschrift2"/>
    <w:next w:val="Standard"/>
    <w:rsid w:val="00203E6C"/>
    <w:pPr>
      <w:widowControl w:val="0"/>
      <w:tabs>
        <w:tab w:val="left" w:pos="500"/>
        <w:tab w:val="left" w:pos="720"/>
      </w:tabs>
      <w:spacing w:before="270" w:after="240" w:line="270" w:lineRule="exact"/>
      <w:jc w:val="center"/>
      <w:outlineLvl w:val="9"/>
    </w:pPr>
    <w:rPr>
      <w:snapToGrid w:val="0"/>
      <w:sz w:val="24"/>
      <w:lang w:val="en-GB"/>
    </w:rPr>
  </w:style>
  <w:style w:type="paragraph" w:customStyle="1" w:styleId="RefNorm">
    <w:name w:val="RefNorm"/>
    <w:basedOn w:val="Standard"/>
    <w:next w:val="Standard"/>
    <w:rsid w:val="00203E6C"/>
    <w:pPr>
      <w:widowControl w:val="0"/>
      <w:spacing w:after="240" w:line="230" w:lineRule="auto"/>
      <w:jc w:val="both"/>
    </w:pPr>
    <w:rPr>
      <w:snapToGrid w:val="0"/>
      <w:sz w:val="20"/>
      <w:lang w:val="en-GB"/>
    </w:rPr>
  </w:style>
  <w:style w:type="character" w:customStyle="1" w:styleId="cLabel">
    <w:name w:val="cLabel"/>
    <w:rsid w:val="00203E6C"/>
    <w:rPr>
      <w:b/>
      <w:noProof w:val="0"/>
      <w:sz w:val="20"/>
      <w:lang w:val="en-GB"/>
    </w:rPr>
  </w:style>
  <w:style w:type="paragraph" w:styleId="Sprechblasentext">
    <w:name w:val="Balloon Text"/>
    <w:basedOn w:val="Standard"/>
    <w:semiHidden/>
    <w:rsid w:val="00203E6C"/>
    <w:rPr>
      <w:rFonts w:ascii="Tahoma" w:hAnsi="Tahoma" w:cs="Tahoma"/>
      <w:sz w:val="16"/>
      <w:szCs w:val="16"/>
    </w:rPr>
  </w:style>
  <w:style w:type="paragraph" w:styleId="Kommentarthema">
    <w:name w:val="annotation subject"/>
    <w:basedOn w:val="Kommentartext"/>
    <w:next w:val="Kommentartext"/>
    <w:semiHidden/>
    <w:rsid w:val="000C70F3"/>
    <w:rPr>
      <w:b/>
      <w:bCs/>
    </w:rPr>
  </w:style>
  <w:style w:type="character" w:customStyle="1" w:styleId="KommentartextZchn">
    <w:name w:val="Kommentartext Zchn"/>
    <w:link w:val="Kommentartext"/>
    <w:semiHidden/>
    <w:rsid w:val="00A64B31"/>
    <w:rPr>
      <w:rFonts w:ascii="Arial" w:hAnsi="Arial"/>
      <w:lang w:val="de-DE" w:eastAsia="de-DE" w:bidi="ar-SA"/>
    </w:rPr>
  </w:style>
  <w:style w:type="paragraph" w:styleId="Listenabsatz">
    <w:name w:val="List Paragraph"/>
    <w:basedOn w:val="Standard"/>
    <w:uiPriority w:val="34"/>
    <w:qFormat/>
    <w:rsid w:val="00ED4589"/>
    <w:pPr>
      <w:ind w:left="720"/>
      <w:contextualSpacing/>
    </w:pPr>
  </w:style>
  <w:style w:type="character" w:customStyle="1" w:styleId="FuzeileZchn">
    <w:name w:val="Fußzeile Zchn"/>
    <w:basedOn w:val="Absatz-Standardschriftart"/>
    <w:link w:val="Fuzeile"/>
    <w:uiPriority w:val="99"/>
    <w:rsid w:val="00B35973"/>
    <w:rPr>
      <w:rFonts w:ascii="Arial" w:hAnsi="Arial"/>
      <w:sz w:val="24"/>
    </w:rPr>
  </w:style>
  <w:style w:type="character" w:customStyle="1" w:styleId="KopfzeileZchn">
    <w:name w:val="Kopfzeile Zchn"/>
    <w:basedOn w:val="Absatz-Standardschriftart"/>
    <w:link w:val="Kopfzeile"/>
    <w:uiPriority w:val="99"/>
    <w:rsid w:val="003E6423"/>
    <w:rPr>
      <w:rFonts w:ascii="Arial" w:hAnsi="Arial"/>
      <w:sz w:val="24"/>
    </w:rPr>
  </w:style>
  <w:style w:type="paragraph" w:styleId="berarbeitung">
    <w:name w:val="Revision"/>
    <w:hidden/>
    <w:uiPriority w:val="99"/>
    <w:semiHidden/>
    <w:rsid w:val="00035DF7"/>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bund.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2F1F2-D436-4143-8A40-F342F1D1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4</Pages>
  <Words>1592</Words>
  <Characters>10404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2</vt:lpstr>
    </vt:vector>
  </TitlesOfParts>
  <Company>BMVBS</Company>
  <LinksUpToDate>false</LinksUpToDate>
  <CharactersWithSpaces>11973</CharactersWithSpaces>
  <SharedDoc>false</SharedDoc>
  <HLinks>
    <vt:vector size="12" baseType="variant">
      <vt:variant>
        <vt:i4>7077925</vt:i4>
      </vt:variant>
      <vt:variant>
        <vt:i4>3</vt:i4>
      </vt:variant>
      <vt:variant>
        <vt:i4>0</vt:i4>
      </vt:variant>
      <vt:variant>
        <vt:i4>5</vt:i4>
      </vt:variant>
      <vt:variant>
        <vt:lpwstr>http://www.bund.de/</vt:lpwstr>
      </vt:variant>
      <vt:variant>
        <vt:lpwstr/>
      </vt:variant>
      <vt:variant>
        <vt:i4>7929960</vt:i4>
      </vt:variant>
      <vt:variant>
        <vt:i4>0</vt:i4>
      </vt:variant>
      <vt:variant>
        <vt:i4>0</vt:i4>
      </vt:variant>
      <vt:variant>
        <vt:i4>5</vt:i4>
      </vt:variant>
      <vt:variant>
        <vt:lpwstr>http://www.simap.europa.eu/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Benutzer</dc:creator>
  <cp:lastModifiedBy>Pfeifer, Michael</cp:lastModifiedBy>
  <cp:revision>3</cp:revision>
  <cp:lastPrinted>2012-02-02T14:34:00Z</cp:lastPrinted>
  <dcterms:created xsi:type="dcterms:W3CDTF">2020-12-09T09:08:00Z</dcterms:created>
  <dcterms:modified xsi:type="dcterms:W3CDTF">2020-12-16T14:07:00Z</dcterms:modified>
</cp:coreProperties>
</file>