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2CF" w:rsidRDefault="009F62CF" w:rsidP="009F62CF">
      <w:pPr>
        <w:pStyle w:val="berschrift1"/>
        <w:spacing w:before="0" w:after="120"/>
        <w:rPr>
          <w:szCs w:val="26"/>
        </w:rPr>
      </w:pPr>
      <w:bookmarkStart w:id="0" w:name="_Toc442777850"/>
      <w:bookmarkStart w:id="1" w:name="_Toc472501827"/>
      <w:bookmarkStart w:id="2" w:name="_GoBack"/>
      <w:bookmarkEnd w:id="2"/>
      <w:r>
        <w:rPr>
          <w:szCs w:val="26"/>
        </w:rPr>
        <w:t xml:space="preserve">Fachspezifische Hinweise </w:t>
      </w:r>
    </w:p>
    <w:p w:rsidR="00352315" w:rsidRPr="00AF42AA" w:rsidRDefault="00352315" w:rsidP="00987F3F">
      <w:pPr>
        <w:pStyle w:val="berschrift1"/>
        <w:spacing w:before="0" w:after="0"/>
        <w:jc w:val="left"/>
        <w:rPr>
          <w:szCs w:val="26"/>
        </w:rPr>
      </w:pPr>
      <w:r w:rsidRPr="00AF42AA">
        <w:rPr>
          <w:szCs w:val="26"/>
        </w:rPr>
        <w:t xml:space="preserve">Landschaftspflegerischer Ausführungsplan </w:t>
      </w:r>
      <w:r w:rsidR="00987F3F" w:rsidRPr="00AF42AA">
        <w:rPr>
          <w:szCs w:val="26"/>
        </w:rPr>
        <w:t xml:space="preserve">(HOAI Teil 3, Abschnitt </w:t>
      </w:r>
      <w:r w:rsidRPr="00AF42AA">
        <w:rPr>
          <w:szCs w:val="26"/>
        </w:rPr>
        <w:t>2)</w:t>
      </w:r>
      <w:bookmarkEnd w:id="0"/>
      <w:bookmarkEnd w:id="1"/>
    </w:p>
    <w:p w:rsidR="00352315" w:rsidRPr="00987F3F" w:rsidRDefault="00352315" w:rsidP="00987F3F">
      <w:pPr>
        <w:rPr>
          <w:sz w:val="20"/>
          <w:szCs w:val="20"/>
        </w:rPr>
      </w:pPr>
    </w:p>
    <w:p w:rsidR="00352315" w:rsidRDefault="00352315" w:rsidP="00757732">
      <w:pPr>
        <w:pStyle w:val="berschrift1"/>
        <w:spacing w:before="0" w:after="40" w:line="240" w:lineRule="exact"/>
        <w:rPr>
          <w:sz w:val="20"/>
        </w:rPr>
      </w:pPr>
      <w:r>
        <w:rPr>
          <w:sz w:val="20"/>
        </w:rPr>
        <w:t>Allgemeines</w:t>
      </w:r>
    </w:p>
    <w:p w:rsidR="00B07621" w:rsidRPr="00B07621" w:rsidRDefault="00B07621" w:rsidP="00B07621">
      <w:pPr>
        <w:rPr>
          <w:sz w:val="20"/>
          <w:szCs w:val="20"/>
        </w:rPr>
      </w:pPr>
    </w:p>
    <w:p w:rsidR="00352315" w:rsidRDefault="00352315" w:rsidP="006D5E1B">
      <w:pPr>
        <w:pStyle w:val="Textkrper"/>
        <w:tabs>
          <w:tab w:val="clear" w:pos="567"/>
        </w:tabs>
        <w:spacing w:after="0" w:line="240" w:lineRule="exact"/>
        <w:rPr>
          <w:sz w:val="20"/>
        </w:rPr>
      </w:pPr>
      <w:r w:rsidRPr="006D5E1B">
        <w:rPr>
          <w:sz w:val="20"/>
        </w:rPr>
        <w:t>(1</w:t>
      </w:r>
      <w:r>
        <w:rPr>
          <w:sz w:val="20"/>
        </w:rPr>
        <w:t xml:space="preserve">) Die </w:t>
      </w:r>
      <w:r w:rsidRPr="00482862">
        <w:rPr>
          <w:sz w:val="20"/>
        </w:rPr>
        <w:t xml:space="preserve">Leistungen für </w:t>
      </w:r>
      <w:r>
        <w:rPr>
          <w:sz w:val="20"/>
        </w:rPr>
        <w:t xml:space="preserve">den </w:t>
      </w:r>
      <w:r w:rsidRPr="00482862">
        <w:rPr>
          <w:sz w:val="20"/>
        </w:rPr>
        <w:t>Landschaftspflegerische</w:t>
      </w:r>
      <w:r>
        <w:rPr>
          <w:sz w:val="20"/>
        </w:rPr>
        <w:t>n</w:t>
      </w:r>
      <w:r w:rsidRPr="00482862">
        <w:rPr>
          <w:sz w:val="20"/>
        </w:rPr>
        <w:t xml:space="preserve"> Ausführungspl</w:t>
      </w:r>
      <w:r>
        <w:rPr>
          <w:sz w:val="20"/>
        </w:rPr>
        <w:t>a</w:t>
      </w:r>
      <w:r w:rsidRPr="00482862">
        <w:rPr>
          <w:sz w:val="20"/>
        </w:rPr>
        <w:t xml:space="preserve">n </w:t>
      </w:r>
      <w:r>
        <w:rPr>
          <w:sz w:val="20"/>
        </w:rPr>
        <w:t>(LAP) sind</w:t>
      </w:r>
      <w:r w:rsidRPr="00482862">
        <w:rPr>
          <w:sz w:val="20"/>
        </w:rPr>
        <w:t xml:space="preserve"> </w:t>
      </w:r>
      <w:r w:rsidR="00C70841" w:rsidRPr="00482862">
        <w:rPr>
          <w:sz w:val="20"/>
        </w:rPr>
        <w:t>de</w:t>
      </w:r>
      <w:r w:rsidR="00C70841">
        <w:rPr>
          <w:sz w:val="20"/>
        </w:rPr>
        <w:t>r Objektplanung</w:t>
      </w:r>
      <w:r w:rsidR="00C70841" w:rsidRPr="00482862">
        <w:rPr>
          <w:sz w:val="20"/>
        </w:rPr>
        <w:t xml:space="preserve"> </w:t>
      </w:r>
      <w:r w:rsidRPr="00482862">
        <w:rPr>
          <w:sz w:val="20"/>
        </w:rPr>
        <w:t xml:space="preserve">Freianlagen </w:t>
      </w:r>
      <w:r>
        <w:rPr>
          <w:sz w:val="20"/>
        </w:rPr>
        <w:t xml:space="preserve">gem. </w:t>
      </w:r>
      <w:r w:rsidRPr="004D6B48">
        <w:rPr>
          <w:sz w:val="20"/>
        </w:rPr>
        <w:t>§ 3</w:t>
      </w:r>
      <w:r>
        <w:rPr>
          <w:sz w:val="20"/>
        </w:rPr>
        <w:t>8</w:t>
      </w:r>
      <w:r w:rsidRPr="004D6B48">
        <w:rPr>
          <w:sz w:val="20"/>
        </w:rPr>
        <w:t xml:space="preserve"> </w:t>
      </w:r>
      <w:r>
        <w:rPr>
          <w:sz w:val="20"/>
        </w:rPr>
        <w:t>ff. HOAI</w:t>
      </w:r>
      <w:r w:rsidRPr="00482862">
        <w:rPr>
          <w:sz w:val="20"/>
        </w:rPr>
        <w:t xml:space="preserve"> zugeordnet</w:t>
      </w:r>
      <w:r>
        <w:rPr>
          <w:sz w:val="20"/>
        </w:rPr>
        <w:t>.</w:t>
      </w:r>
      <w:r w:rsidR="00CF06E1">
        <w:rPr>
          <w:sz w:val="20"/>
        </w:rPr>
        <w:t xml:space="preserve"> </w:t>
      </w:r>
    </w:p>
    <w:p w:rsidR="00352315" w:rsidRPr="007002A9" w:rsidRDefault="00352315" w:rsidP="008D46A2">
      <w:pPr>
        <w:pStyle w:val="Textkrper"/>
        <w:tabs>
          <w:tab w:val="clear" w:pos="567"/>
        </w:tabs>
        <w:spacing w:after="0" w:line="240" w:lineRule="exact"/>
        <w:rPr>
          <w:sz w:val="20"/>
        </w:rPr>
      </w:pPr>
    </w:p>
    <w:p w:rsidR="00352315" w:rsidRDefault="00352315" w:rsidP="00757732">
      <w:pPr>
        <w:pStyle w:val="Textkrper"/>
        <w:spacing w:after="0" w:line="240" w:lineRule="exact"/>
        <w:rPr>
          <w:sz w:val="20"/>
        </w:rPr>
      </w:pPr>
      <w:r w:rsidRPr="008D46A2">
        <w:rPr>
          <w:sz w:val="20"/>
        </w:rPr>
        <w:t>(2) Die Grundleistungen des LAP sind in § 39 i.</w:t>
      </w:r>
      <w:r w:rsidR="00550424">
        <w:rPr>
          <w:sz w:val="20"/>
        </w:rPr>
        <w:t xml:space="preserve"> </w:t>
      </w:r>
      <w:r w:rsidRPr="008D46A2">
        <w:rPr>
          <w:sz w:val="20"/>
        </w:rPr>
        <w:t>V.</w:t>
      </w:r>
      <w:r w:rsidR="00550424">
        <w:rPr>
          <w:sz w:val="20"/>
        </w:rPr>
        <w:t xml:space="preserve"> </w:t>
      </w:r>
      <w:r w:rsidRPr="008D46A2">
        <w:rPr>
          <w:sz w:val="20"/>
        </w:rPr>
        <w:t>m. Anlage 11</w:t>
      </w:r>
      <w:r w:rsidR="0077186A">
        <w:rPr>
          <w:sz w:val="20"/>
        </w:rPr>
        <w:t xml:space="preserve"> Nummer 11</w:t>
      </w:r>
      <w:r w:rsidRPr="008D46A2">
        <w:rPr>
          <w:sz w:val="20"/>
        </w:rPr>
        <w:t xml:space="preserve">.1 zur HOAI geregelt. </w:t>
      </w:r>
      <w:r w:rsidR="00E11F60">
        <w:rPr>
          <w:sz w:val="20"/>
        </w:rPr>
        <w:t>Sie</w:t>
      </w:r>
      <w:r w:rsidR="00E11F60" w:rsidRPr="008D46A2">
        <w:rPr>
          <w:sz w:val="20"/>
        </w:rPr>
        <w:t xml:space="preserve"> sind von den </w:t>
      </w:r>
      <w:proofErr w:type="spellStart"/>
      <w:r w:rsidR="00E11F60" w:rsidRPr="008D46A2">
        <w:rPr>
          <w:sz w:val="20"/>
        </w:rPr>
        <w:t>Besonderen</w:t>
      </w:r>
      <w:proofErr w:type="spellEnd"/>
      <w:r w:rsidR="00E11F60" w:rsidRPr="008D46A2">
        <w:rPr>
          <w:sz w:val="20"/>
        </w:rPr>
        <w:t xml:space="preserve"> Leistungen klar zu trennen.</w:t>
      </w:r>
      <w:r w:rsidR="00CF06E1">
        <w:rPr>
          <w:sz w:val="20"/>
        </w:rPr>
        <w:t xml:space="preserve"> </w:t>
      </w:r>
      <w:r w:rsidR="00CF06E1" w:rsidRPr="00CF06E1">
        <w:rPr>
          <w:sz w:val="20"/>
        </w:rPr>
        <w:t>Für die Honorarermittlung für den Landschaftspflegerischen</w:t>
      </w:r>
      <w:r w:rsidR="00CF06E1">
        <w:rPr>
          <w:sz w:val="20"/>
        </w:rPr>
        <w:t xml:space="preserve"> Ausführungsplan (LA</w:t>
      </w:r>
      <w:r w:rsidR="00CF06E1" w:rsidRPr="00CF06E1">
        <w:rPr>
          <w:sz w:val="20"/>
        </w:rPr>
        <w:t xml:space="preserve">P) gelten die Berechnungsparameter des § 6 HOAI (Leistungsbild, Honorarzone, Honorartafel zur Honorarorientierung, anrechenbare Kosten) i. V. m. § </w:t>
      </w:r>
      <w:r w:rsidR="006B51EE">
        <w:rPr>
          <w:sz w:val="20"/>
        </w:rPr>
        <w:t xml:space="preserve">38 ff </w:t>
      </w:r>
      <w:r w:rsidR="00CF06E1" w:rsidRPr="00CF06E1">
        <w:rPr>
          <w:sz w:val="20"/>
        </w:rPr>
        <w:t>HOAI. Die Ergebnisse der Anwendung dieser Honorarabrechnungsregelungen sind nicht verbindlich. Durch eine</w:t>
      </w:r>
      <w:r w:rsidR="0006049B">
        <w:rPr>
          <w:sz w:val="20"/>
        </w:rPr>
        <w:t>n</w:t>
      </w:r>
      <w:r w:rsidR="00CF06E1" w:rsidRPr="00CF06E1">
        <w:rPr>
          <w:sz w:val="20"/>
        </w:rPr>
        <w:t xml:space="preserve"> Zu- oder Abschlag kann ein abweichendes Honorar vereinbart werden.</w:t>
      </w:r>
      <w:r w:rsidR="007E03AE">
        <w:rPr>
          <w:sz w:val="20"/>
        </w:rPr>
        <w:t xml:space="preserve"> </w:t>
      </w:r>
      <w:r w:rsidR="007E03AE" w:rsidRPr="00A83913">
        <w:rPr>
          <w:sz w:val="20"/>
        </w:rPr>
        <w:t>Die Vertragsparteien können abweichend hiervon Honorare auch über eine Pauschale oder in begründeten Ausnahmefällen eine Stundensatzvereinbarung treffen.</w:t>
      </w:r>
    </w:p>
    <w:p w:rsidR="00A83913" w:rsidRPr="007002A9" w:rsidRDefault="00A83913" w:rsidP="00757732">
      <w:pPr>
        <w:pStyle w:val="Textkrper"/>
        <w:spacing w:after="0" w:line="240" w:lineRule="exact"/>
        <w:rPr>
          <w:sz w:val="20"/>
        </w:rPr>
      </w:pPr>
    </w:p>
    <w:p w:rsidR="00352315" w:rsidRDefault="00352315" w:rsidP="00757732">
      <w:pPr>
        <w:pStyle w:val="Textkrper"/>
        <w:tabs>
          <w:tab w:val="clear" w:pos="567"/>
        </w:tabs>
        <w:spacing w:after="0" w:line="240" w:lineRule="exact"/>
        <w:rPr>
          <w:sz w:val="20"/>
        </w:rPr>
      </w:pPr>
      <w:r w:rsidRPr="004D6B48">
        <w:rPr>
          <w:sz w:val="20"/>
        </w:rPr>
        <w:t>(</w:t>
      </w:r>
      <w:r>
        <w:rPr>
          <w:sz w:val="20"/>
        </w:rPr>
        <w:t>3</w:t>
      </w:r>
      <w:r w:rsidRPr="004D6B48">
        <w:rPr>
          <w:sz w:val="20"/>
        </w:rPr>
        <w:t xml:space="preserve">) </w:t>
      </w:r>
      <w:r w:rsidRPr="0081506B">
        <w:rPr>
          <w:sz w:val="20"/>
        </w:rPr>
        <w:t xml:space="preserve">Die </w:t>
      </w:r>
      <w:proofErr w:type="spellStart"/>
      <w:r w:rsidRPr="0081506B">
        <w:rPr>
          <w:sz w:val="20"/>
        </w:rPr>
        <w:t>Besonderen</w:t>
      </w:r>
      <w:proofErr w:type="spellEnd"/>
      <w:r w:rsidRPr="0081506B">
        <w:rPr>
          <w:sz w:val="20"/>
        </w:rPr>
        <w:t xml:space="preserve"> Leistungen, die zu den Grundleistungen des LAP hinzutreten können, sind in Anlage 11</w:t>
      </w:r>
      <w:r w:rsidR="0077186A">
        <w:rPr>
          <w:sz w:val="20"/>
        </w:rPr>
        <w:t xml:space="preserve"> Nummer 11</w:t>
      </w:r>
      <w:r w:rsidRPr="0081506B">
        <w:rPr>
          <w:sz w:val="20"/>
        </w:rPr>
        <w:t>.1 zur HOAI nicht abs</w:t>
      </w:r>
      <w:r w:rsidR="00B07621">
        <w:rPr>
          <w:sz w:val="20"/>
        </w:rPr>
        <w:t>chließend aufgeführt.</w:t>
      </w:r>
    </w:p>
    <w:p w:rsidR="00B07621" w:rsidRPr="004D6B48" w:rsidRDefault="00B07621" w:rsidP="00757732">
      <w:pPr>
        <w:pStyle w:val="Textkrper"/>
        <w:tabs>
          <w:tab w:val="clear" w:pos="567"/>
        </w:tabs>
        <w:spacing w:after="0" w:line="240" w:lineRule="exact"/>
        <w:rPr>
          <w:sz w:val="20"/>
        </w:rPr>
      </w:pPr>
    </w:p>
    <w:p w:rsidR="00352315" w:rsidRDefault="00352315" w:rsidP="00757732">
      <w:pPr>
        <w:rPr>
          <w:sz w:val="20"/>
          <w:szCs w:val="20"/>
        </w:rPr>
      </w:pPr>
      <w:r w:rsidRPr="004D6B48">
        <w:rPr>
          <w:sz w:val="20"/>
          <w:szCs w:val="20"/>
        </w:rPr>
        <w:t>(</w:t>
      </w:r>
      <w:r>
        <w:rPr>
          <w:sz w:val="20"/>
          <w:szCs w:val="20"/>
        </w:rPr>
        <w:t>4</w:t>
      </w:r>
      <w:r w:rsidRPr="004D6B48">
        <w:rPr>
          <w:sz w:val="20"/>
          <w:szCs w:val="20"/>
        </w:rPr>
        <w:t>) Für die Beschreibung der Leistung</w:t>
      </w:r>
      <w:r w:rsidR="00E11F60">
        <w:rPr>
          <w:sz w:val="20"/>
          <w:szCs w:val="20"/>
        </w:rPr>
        <w:t>en</w:t>
      </w:r>
      <w:r w:rsidRPr="004D6B48">
        <w:rPr>
          <w:sz w:val="20"/>
          <w:szCs w:val="20"/>
        </w:rPr>
        <w:t xml:space="preserve"> </w:t>
      </w:r>
      <w:r w:rsidR="004B4CCB">
        <w:rPr>
          <w:sz w:val="20"/>
          <w:szCs w:val="20"/>
        </w:rPr>
        <w:t>soll</w:t>
      </w:r>
      <w:r w:rsidRPr="004D6B48">
        <w:rPr>
          <w:sz w:val="20"/>
          <w:szCs w:val="20"/>
        </w:rPr>
        <w:t xml:space="preserve"> der </w:t>
      </w:r>
      <w:r w:rsidRPr="003C10AB">
        <w:rPr>
          <w:sz w:val="20"/>
          <w:szCs w:val="20"/>
        </w:rPr>
        <w:t>Vordruck HVA F-</w:t>
      </w:r>
      <w:proofErr w:type="spellStart"/>
      <w:r w:rsidRPr="003C10AB">
        <w:rPr>
          <w:sz w:val="20"/>
          <w:szCs w:val="20"/>
        </w:rPr>
        <w:t>StB</w:t>
      </w:r>
      <w:proofErr w:type="spellEnd"/>
      <w:r w:rsidRPr="003C10AB">
        <w:rPr>
          <w:sz w:val="20"/>
          <w:szCs w:val="20"/>
        </w:rPr>
        <w:t xml:space="preserve"> Leistungsbeschreibung LAP</w:t>
      </w:r>
      <w:r w:rsidRPr="004D6B48">
        <w:rPr>
          <w:sz w:val="20"/>
          <w:szCs w:val="20"/>
        </w:rPr>
        <w:t xml:space="preserve"> verwend</w:t>
      </w:r>
      <w:r w:rsidR="00A83913">
        <w:rPr>
          <w:sz w:val="20"/>
          <w:szCs w:val="20"/>
        </w:rPr>
        <w:t>e</w:t>
      </w:r>
      <w:r w:rsidR="004B4CCB">
        <w:rPr>
          <w:sz w:val="20"/>
          <w:szCs w:val="20"/>
        </w:rPr>
        <w:t>t</w:t>
      </w:r>
      <w:r w:rsidRPr="004D6B48">
        <w:rPr>
          <w:sz w:val="20"/>
          <w:szCs w:val="20"/>
        </w:rPr>
        <w:t xml:space="preserve"> und projektspezifisch an</w:t>
      </w:r>
      <w:r w:rsidR="004B4CCB">
        <w:rPr>
          <w:sz w:val="20"/>
          <w:szCs w:val="20"/>
        </w:rPr>
        <w:t>ge</w:t>
      </w:r>
      <w:r w:rsidRPr="004D6B48">
        <w:rPr>
          <w:sz w:val="20"/>
          <w:szCs w:val="20"/>
        </w:rPr>
        <w:t>pass</w:t>
      </w:r>
      <w:r w:rsidR="004B4CCB">
        <w:rPr>
          <w:sz w:val="20"/>
          <w:szCs w:val="20"/>
        </w:rPr>
        <w:t>t werden.</w:t>
      </w:r>
      <w:r w:rsidR="00CA5510">
        <w:rPr>
          <w:sz w:val="20"/>
          <w:szCs w:val="20"/>
        </w:rPr>
        <w:t xml:space="preserve"> </w:t>
      </w:r>
      <w:r w:rsidR="00CA5510" w:rsidRPr="00CA5510">
        <w:rPr>
          <w:sz w:val="20"/>
          <w:szCs w:val="20"/>
        </w:rPr>
        <w:t>Der Vordruck ist auch bei pauschaler Honorierung als Mustertext zu verstehen und soll als Formulierungshilfe zur Aufstellung der entsprechend angepassten Leistungsbeschreibung dienen.</w:t>
      </w:r>
    </w:p>
    <w:p w:rsidR="00352315" w:rsidRPr="00F27258" w:rsidRDefault="00352315" w:rsidP="00757732">
      <w:pPr>
        <w:rPr>
          <w:sz w:val="20"/>
          <w:szCs w:val="20"/>
        </w:rPr>
      </w:pPr>
      <w:r w:rsidRPr="00EE5D66">
        <w:rPr>
          <w:sz w:val="20"/>
          <w:szCs w:val="20"/>
        </w:rPr>
        <w:t>Die Leistungen</w:t>
      </w:r>
      <w:r>
        <w:rPr>
          <w:sz w:val="20"/>
          <w:szCs w:val="20"/>
        </w:rPr>
        <w:t xml:space="preserve"> des LAP</w:t>
      </w:r>
      <w:r w:rsidRPr="00EE5D66">
        <w:rPr>
          <w:sz w:val="20"/>
          <w:szCs w:val="20"/>
        </w:rPr>
        <w:t xml:space="preserve"> </w:t>
      </w:r>
      <w:r w:rsidRPr="001B7E71">
        <w:rPr>
          <w:sz w:val="20"/>
          <w:szCs w:val="20"/>
        </w:rPr>
        <w:t>nach § 3</w:t>
      </w:r>
      <w:r>
        <w:rPr>
          <w:sz w:val="20"/>
          <w:szCs w:val="20"/>
        </w:rPr>
        <w:t>9</w:t>
      </w:r>
      <w:r w:rsidRPr="001B7E71">
        <w:rPr>
          <w:sz w:val="20"/>
          <w:szCs w:val="20"/>
        </w:rPr>
        <w:t xml:space="preserve"> HOAI</w:t>
      </w:r>
      <w:r w:rsidRPr="009C0A5A">
        <w:rPr>
          <w:sz w:val="20"/>
          <w:szCs w:val="20"/>
        </w:rPr>
        <w:t xml:space="preserve"> </w:t>
      </w:r>
      <w:r w:rsidRPr="00EE5D66">
        <w:rPr>
          <w:sz w:val="20"/>
          <w:szCs w:val="20"/>
        </w:rPr>
        <w:t xml:space="preserve">sind </w:t>
      </w:r>
      <w:r>
        <w:rPr>
          <w:sz w:val="20"/>
          <w:szCs w:val="20"/>
        </w:rPr>
        <w:t>klar</w:t>
      </w:r>
      <w:r w:rsidRPr="00EE5D66">
        <w:rPr>
          <w:sz w:val="20"/>
          <w:szCs w:val="20"/>
        </w:rPr>
        <w:t xml:space="preserve"> von den Leistungen </w:t>
      </w:r>
      <w:r w:rsidRPr="001B7E71">
        <w:rPr>
          <w:sz w:val="20"/>
          <w:szCs w:val="20"/>
        </w:rPr>
        <w:t>der UBB</w:t>
      </w:r>
      <w:r>
        <w:rPr>
          <w:sz w:val="20"/>
          <w:szCs w:val="20"/>
        </w:rPr>
        <w:t xml:space="preserve"> </w:t>
      </w:r>
      <w:r w:rsidRPr="00EE5D66">
        <w:rPr>
          <w:sz w:val="20"/>
          <w:szCs w:val="20"/>
        </w:rPr>
        <w:t>zu</w:t>
      </w:r>
      <w:r>
        <w:rPr>
          <w:sz w:val="20"/>
          <w:szCs w:val="20"/>
        </w:rPr>
        <w:t xml:space="preserve"> trennen.</w:t>
      </w:r>
    </w:p>
    <w:p w:rsidR="00352315" w:rsidRPr="004D6B48" w:rsidRDefault="00352315" w:rsidP="00757732">
      <w:pPr>
        <w:rPr>
          <w:sz w:val="20"/>
          <w:szCs w:val="20"/>
        </w:rPr>
      </w:pPr>
    </w:p>
    <w:p w:rsidR="00352315" w:rsidRPr="004C29C9" w:rsidRDefault="00352315" w:rsidP="00757732">
      <w:pPr>
        <w:pStyle w:val="Textkrper"/>
        <w:spacing w:after="0"/>
        <w:rPr>
          <w:sz w:val="20"/>
        </w:rPr>
      </w:pPr>
      <w:r w:rsidRPr="004D6B48">
        <w:rPr>
          <w:sz w:val="20"/>
        </w:rPr>
        <w:t>(</w:t>
      </w:r>
      <w:r>
        <w:rPr>
          <w:sz w:val="20"/>
        </w:rPr>
        <w:t>5</w:t>
      </w:r>
      <w:r w:rsidRPr="004D6B48">
        <w:rPr>
          <w:sz w:val="20"/>
        </w:rPr>
        <w:t xml:space="preserve">) </w:t>
      </w:r>
      <w:r>
        <w:rPr>
          <w:sz w:val="20"/>
        </w:rPr>
        <w:t>D</w:t>
      </w:r>
      <w:r w:rsidRPr="004D6B48">
        <w:rPr>
          <w:sz w:val="20"/>
        </w:rPr>
        <w:t xml:space="preserve">er </w:t>
      </w:r>
      <w:r w:rsidRPr="003C10AB">
        <w:rPr>
          <w:sz w:val="20"/>
        </w:rPr>
        <w:t>Vordruck HVA F-</w:t>
      </w:r>
      <w:proofErr w:type="spellStart"/>
      <w:r w:rsidRPr="003C10AB">
        <w:rPr>
          <w:sz w:val="20"/>
        </w:rPr>
        <w:t>StB</w:t>
      </w:r>
      <w:proofErr w:type="spellEnd"/>
      <w:r w:rsidRPr="003C10AB">
        <w:rPr>
          <w:sz w:val="20"/>
        </w:rPr>
        <w:t xml:space="preserve"> Leistungsbeschreibung LAP</w:t>
      </w:r>
      <w:r w:rsidRPr="004D6B48">
        <w:rPr>
          <w:sz w:val="20"/>
        </w:rPr>
        <w:t xml:space="preserve"> berücksichtig</w:t>
      </w:r>
      <w:r>
        <w:rPr>
          <w:sz w:val="20"/>
        </w:rPr>
        <w:t>t</w:t>
      </w:r>
      <w:r w:rsidRPr="004D6B48">
        <w:rPr>
          <w:sz w:val="20"/>
        </w:rPr>
        <w:t xml:space="preserve"> die methodischen Anforderungen, die sich aus den „Empfehlungen für die landschaftspflegerische Ausführung im Straßenbau (ELA)“ </w:t>
      </w:r>
      <w:r w:rsidRPr="004C29C9">
        <w:rPr>
          <w:sz w:val="20"/>
        </w:rPr>
        <w:t xml:space="preserve">ergeben. </w:t>
      </w:r>
    </w:p>
    <w:p w:rsidR="00352315" w:rsidRPr="004C29C9" w:rsidRDefault="00352315" w:rsidP="00757732">
      <w:pPr>
        <w:rPr>
          <w:sz w:val="20"/>
          <w:szCs w:val="20"/>
        </w:rPr>
      </w:pPr>
    </w:p>
    <w:p w:rsidR="002015FD" w:rsidRPr="002015FD" w:rsidRDefault="00352315" w:rsidP="002015FD">
      <w:pPr>
        <w:rPr>
          <w:sz w:val="20"/>
          <w:szCs w:val="20"/>
        </w:rPr>
      </w:pPr>
      <w:r w:rsidRPr="004C29C9">
        <w:rPr>
          <w:sz w:val="20"/>
        </w:rPr>
        <w:t>(6</w:t>
      </w:r>
      <w:r w:rsidR="0009578E">
        <w:rPr>
          <w:sz w:val="20"/>
        </w:rPr>
        <w:t>)</w:t>
      </w:r>
      <w:r w:rsidR="002015FD" w:rsidRPr="002015FD">
        <w:rPr>
          <w:sz w:val="20"/>
          <w:szCs w:val="20"/>
        </w:rPr>
        <w:t xml:space="preserve"> Es sind folgende Vordrucke zu bearbeiten:</w:t>
      </w:r>
    </w:p>
    <w:p w:rsidR="002015FD" w:rsidRPr="002015FD" w:rsidRDefault="002015FD" w:rsidP="009F62CF">
      <w:pPr>
        <w:numPr>
          <w:ilvl w:val="0"/>
          <w:numId w:val="8"/>
        </w:numPr>
        <w:tabs>
          <w:tab w:val="clear" w:pos="2340"/>
        </w:tabs>
        <w:spacing w:line="240" w:lineRule="exact"/>
        <w:ind w:left="851" w:hanging="567"/>
        <w:jc w:val="both"/>
        <w:rPr>
          <w:sz w:val="20"/>
          <w:szCs w:val="20"/>
        </w:rPr>
      </w:pPr>
      <w:r w:rsidRPr="002015FD">
        <w:rPr>
          <w:sz w:val="20"/>
          <w:szCs w:val="20"/>
        </w:rPr>
        <w:t>HVA F-</w:t>
      </w:r>
      <w:proofErr w:type="spellStart"/>
      <w:r w:rsidRPr="002015FD">
        <w:rPr>
          <w:sz w:val="20"/>
          <w:szCs w:val="20"/>
        </w:rPr>
        <w:t>StB</w:t>
      </w:r>
      <w:proofErr w:type="spellEnd"/>
      <w:r w:rsidRPr="002015FD">
        <w:rPr>
          <w:sz w:val="20"/>
          <w:szCs w:val="20"/>
        </w:rPr>
        <w:t xml:space="preserve"> Vertrag</w:t>
      </w:r>
    </w:p>
    <w:p w:rsidR="002015FD" w:rsidRPr="002015FD" w:rsidRDefault="002015FD" w:rsidP="009F62CF">
      <w:pPr>
        <w:numPr>
          <w:ilvl w:val="0"/>
          <w:numId w:val="8"/>
        </w:numPr>
        <w:tabs>
          <w:tab w:val="clear" w:pos="2340"/>
        </w:tabs>
        <w:spacing w:line="240" w:lineRule="exact"/>
        <w:ind w:left="851" w:hanging="567"/>
        <w:jc w:val="both"/>
        <w:rPr>
          <w:sz w:val="20"/>
          <w:szCs w:val="20"/>
        </w:rPr>
      </w:pPr>
      <w:r>
        <w:rPr>
          <w:sz w:val="20"/>
          <w:szCs w:val="20"/>
        </w:rPr>
        <w:t xml:space="preserve">ggf. </w:t>
      </w:r>
      <w:r w:rsidRPr="002015FD">
        <w:rPr>
          <w:sz w:val="20"/>
          <w:szCs w:val="20"/>
        </w:rPr>
        <w:t>HVA F-</w:t>
      </w:r>
      <w:proofErr w:type="spellStart"/>
      <w:r w:rsidRPr="002015FD">
        <w:rPr>
          <w:sz w:val="20"/>
          <w:szCs w:val="20"/>
        </w:rPr>
        <w:t>StB</w:t>
      </w:r>
      <w:proofErr w:type="spellEnd"/>
      <w:r w:rsidRPr="002015FD">
        <w:rPr>
          <w:sz w:val="20"/>
          <w:szCs w:val="20"/>
        </w:rPr>
        <w:t xml:space="preserve"> Honorarübersicht </w:t>
      </w:r>
    </w:p>
    <w:p w:rsidR="002015FD" w:rsidRPr="002015FD" w:rsidRDefault="002015FD" w:rsidP="009F62CF">
      <w:pPr>
        <w:numPr>
          <w:ilvl w:val="0"/>
          <w:numId w:val="8"/>
        </w:numPr>
        <w:tabs>
          <w:tab w:val="clear" w:pos="2340"/>
        </w:tabs>
        <w:spacing w:line="240" w:lineRule="exact"/>
        <w:ind w:left="851" w:hanging="567"/>
        <w:jc w:val="both"/>
        <w:rPr>
          <w:sz w:val="20"/>
          <w:szCs w:val="20"/>
        </w:rPr>
      </w:pPr>
      <w:r w:rsidRPr="002015FD">
        <w:rPr>
          <w:sz w:val="20"/>
          <w:szCs w:val="20"/>
        </w:rPr>
        <w:t>HVA F-</w:t>
      </w:r>
      <w:proofErr w:type="spellStart"/>
      <w:r w:rsidRPr="002015FD">
        <w:rPr>
          <w:sz w:val="20"/>
          <w:szCs w:val="20"/>
        </w:rPr>
        <w:t>StB</w:t>
      </w:r>
      <w:proofErr w:type="spellEnd"/>
      <w:r w:rsidRPr="002015FD">
        <w:rPr>
          <w:sz w:val="20"/>
          <w:szCs w:val="20"/>
        </w:rPr>
        <w:t xml:space="preserve"> Titelblatt Leistungsbeschreibung</w:t>
      </w:r>
    </w:p>
    <w:p w:rsidR="002015FD" w:rsidRPr="002015FD" w:rsidRDefault="00006F79" w:rsidP="009F62CF">
      <w:pPr>
        <w:numPr>
          <w:ilvl w:val="0"/>
          <w:numId w:val="8"/>
        </w:numPr>
        <w:tabs>
          <w:tab w:val="clear" w:pos="2340"/>
        </w:tabs>
        <w:spacing w:line="240" w:lineRule="exact"/>
        <w:ind w:left="851" w:hanging="567"/>
        <w:jc w:val="both"/>
        <w:rPr>
          <w:sz w:val="20"/>
          <w:szCs w:val="20"/>
        </w:rPr>
      </w:pPr>
      <w:r>
        <w:rPr>
          <w:sz w:val="20"/>
          <w:szCs w:val="20"/>
        </w:rPr>
        <w:t xml:space="preserve">i. d. R. </w:t>
      </w:r>
      <w:r w:rsidR="002015FD" w:rsidRPr="002015FD">
        <w:rPr>
          <w:sz w:val="20"/>
          <w:szCs w:val="20"/>
        </w:rPr>
        <w:t>HV</w:t>
      </w:r>
      <w:r w:rsidR="002015FD">
        <w:rPr>
          <w:sz w:val="20"/>
          <w:szCs w:val="20"/>
        </w:rPr>
        <w:t>A F-</w:t>
      </w:r>
      <w:proofErr w:type="spellStart"/>
      <w:r w:rsidR="002015FD">
        <w:rPr>
          <w:sz w:val="20"/>
          <w:szCs w:val="20"/>
        </w:rPr>
        <w:t>StB</w:t>
      </w:r>
      <w:proofErr w:type="spellEnd"/>
      <w:r w:rsidR="002015FD">
        <w:rPr>
          <w:sz w:val="20"/>
          <w:szCs w:val="20"/>
        </w:rPr>
        <w:t xml:space="preserve"> Leistungsbeschreibung LA</w:t>
      </w:r>
      <w:r w:rsidR="002015FD" w:rsidRPr="002015FD">
        <w:rPr>
          <w:sz w:val="20"/>
          <w:szCs w:val="20"/>
        </w:rPr>
        <w:t xml:space="preserve">P </w:t>
      </w:r>
    </w:p>
    <w:p w:rsidR="002015FD" w:rsidRPr="002015FD" w:rsidRDefault="00006F79" w:rsidP="009F62CF">
      <w:pPr>
        <w:numPr>
          <w:ilvl w:val="0"/>
          <w:numId w:val="8"/>
        </w:numPr>
        <w:tabs>
          <w:tab w:val="clear" w:pos="2340"/>
        </w:tabs>
        <w:spacing w:line="240" w:lineRule="exact"/>
        <w:ind w:left="851" w:hanging="567"/>
        <w:jc w:val="both"/>
        <w:rPr>
          <w:sz w:val="20"/>
          <w:szCs w:val="20"/>
        </w:rPr>
      </w:pPr>
      <w:r>
        <w:rPr>
          <w:sz w:val="20"/>
          <w:szCs w:val="20"/>
        </w:rPr>
        <w:t xml:space="preserve">i. d. R. </w:t>
      </w:r>
      <w:r w:rsidR="002015FD">
        <w:rPr>
          <w:sz w:val="20"/>
          <w:szCs w:val="20"/>
        </w:rPr>
        <w:t>HVA F-</w:t>
      </w:r>
      <w:proofErr w:type="spellStart"/>
      <w:r w:rsidR="002015FD">
        <w:rPr>
          <w:sz w:val="20"/>
          <w:szCs w:val="20"/>
        </w:rPr>
        <w:t>StB</w:t>
      </w:r>
      <w:proofErr w:type="spellEnd"/>
      <w:r w:rsidR="002015FD">
        <w:rPr>
          <w:sz w:val="20"/>
          <w:szCs w:val="20"/>
        </w:rPr>
        <w:t xml:space="preserve"> Honorarermittlung LA</w:t>
      </w:r>
      <w:r w:rsidR="002015FD" w:rsidRPr="002015FD">
        <w:rPr>
          <w:sz w:val="20"/>
          <w:szCs w:val="20"/>
        </w:rPr>
        <w:t>P</w:t>
      </w:r>
    </w:p>
    <w:p w:rsidR="00352315" w:rsidRPr="00EE7D97" w:rsidRDefault="00352315" w:rsidP="002015FD">
      <w:pPr>
        <w:rPr>
          <w:sz w:val="20"/>
          <w:szCs w:val="20"/>
        </w:rPr>
      </w:pPr>
    </w:p>
    <w:p w:rsidR="00352315" w:rsidRPr="00EE7D97" w:rsidRDefault="00352315" w:rsidP="00EE5D66">
      <w:pPr>
        <w:spacing w:line="240" w:lineRule="exact"/>
        <w:jc w:val="both"/>
        <w:rPr>
          <w:sz w:val="20"/>
          <w:szCs w:val="20"/>
        </w:rPr>
      </w:pPr>
    </w:p>
    <w:p w:rsidR="00352315" w:rsidRPr="004D6B48" w:rsidRDefault="00352315" w:rsidP="00757732">
      <w:pPr>
        <w:pStyle w:val="Textkrper"/>
        <w:spacing w:after="0"/>
        <w:rPr>
          <w:sz w:val="20"/>
        </w:rPr>
      </w:pPr>
    </w:p>
    <w:p w:rsidR="00352315" w:rsidRDefault="00352315" w:rsidP="003C10AB">
      <w:pPr>
        <w:rPr>
          <w:b/>
          <w:sz w:val="20"/>
          <w:szCs w:val="20"/>
        </w:rPr>
      </w:pPr>
    </w:p>
    <w:p w:rsidR="00352315" w:rsidRDefault="00352315" w:rsidP="003C10AB">
      <w:pPr>
        <w:rPr>
          <w:b/>
          <w:sz w:val="20"/>
          <w:szCs w:val="20"/>
        </w:rPr>
      </w:pPr>
      <w:r w:rsidRPr="003C10AB">
        <w:rPr>
          <w:b/>
          <w:sz w:val="20"/>
          <w:szCs w:val="20"/>
        </w:rPr>
        <w:t>Erläuterungen zum Vordruck HVA F-</w:t>
      </w:r>
      <w:proofErr w:type="spellStart"/>
      <w:r w:rsidRPr="003C10AB">
        <w:rPr>
          <w:b/>
          <w:sz w:val="20"/>
          <w:szCs w:val="20"/>
        </w:rPr>
        <w:t>StB</w:t>
      </w:r>
      <w:proofErr w:type="spellEnd"/>
      <w:r w:rsidRPr="003C10AB">
        <w:rPr>
          <w:b/>
          <w:sz w:val="20"/>
          <w:szCs w:val="20"/>
        </w:rPr>
        <w:t xml:space="preserve"> Honorarermittlung </w:t>
      </w:r>
      <w:r>
        <w:rPr>
          <w:b/>
          <w:sz w:val="20"/>
          <w:szCs w:val="20"/>
        </w:rPr>
        <w:t>LA</w:t>
      </w:r>
      <w:r w:rsidRPr="003C10AB">
        <w:rPr>
          <w:b/>
          <w:sz w:val="20"/>
          <w:szCs w:val="20"/>
        </w:rPr>
        <w:t>P</w:t>
      </w:r>
    </w:p>
    <w:p w:rsidR="00A66BCA" w:rsidRDefault="00A66BCA" w:rsidP="003C10AB">
      <w:pPr>
        <w:rPr>
          <w:b/>
          <w:sz w:val="20"/>
          <w:szCs w:val="20"/>
        </w:rPr>
      </w:pPr>
    </w:p>
    <w:p w:rsidR="00A66BCA" w:rsidRPr="00A83913" w:rsidRDefault="00A66BCA" w:rsidP="00A66BCA">
      <w:pPr>
        <w:rPr>
          <w:sz w:val="20"/>
          <w:szCs w:val="20"/>
        </w:rPr>
      </w:pPr>
      <w:r w:rsidRPr="00A83913">
        <w:rPr>
          <w:sz w:val="20"/>
          <w:szCs w:val="20"/>
        </w:rPr>
        <w:t>Nachfolgende Ausführungen gelten nur bei Anwendung der Honorarberechnungsmethoden nach HOAI.</w:t>
      </w:r>
    </w:p>
    <w:p w:rsidR="00352315" w:rsidRPr="004D6B48" w:rsidRDefault="00352315" w:rsidP="00757732">
      <w:pPr>
        <w:rPr>
          <w:sz w:val="20"/>
        </w:rPr>
      </w:pPr>
    </w:p>
    <w:p w:rsidR="00352315" w:rsidRPr="004D6B48" w:rsidRDefault="004617D4" w:rsidP="00EE5D66">
      <w:pPr>
        <w:pStyle w:val="berschrift1"/>
        <w:spacing w:before="0" w:after="40" w:line="240" w:lineRule="exact"/>
        <w:rPr>
          <w:sz w:val="20"/>
        </w:rPr>
      </w:pPr>
      <w:r>
        <w:rPr>
          <w:sz w:val="20"/>
        </w:rPr>
        <w:t xml:space="preserve">A) </w:t>
      </w:r>
      <w:r w:rsidR="00352315" w:rsidRPr="004D6B48">
        <w:rPr>
          <w:sz w:val="20"/>
        </w:rPr>
        <w:t>Ermittl</w:t>
      </w:r>
      <w:r w:rsidR="00352315">
        <w:rPr>
          <w:sz w:val="20"/>
        </w:rPr>
        <w:t>ung</w:t>
      </w:r>
      <w:r w:rsidR="00352315" w:rsidRPr="004D6B48">
        <w:rPr>
          <w:sz w:val="20"/>
        </w:rPr>
        <w:t xml:space="preserve"> der anrechenbaren Kosten</w:t>
      </w:r>
      <w:r>
        <w:rPr>
          <w:sz w:val="20"/>
        </w:rPr>
        <w:t xml:space="preserve"> (Seite 1)</w:t>
      </w:r>
    </w:p>
    <w:p w:rsidR="00352315" w:rsidRPr="004D6B48" w:rsidRDefault="00352315" w:rsidP="00F669B6">
      <w:pPr>
        <w:pStyle w:val="berschrift6"/>
        <w:ind w:left="0" w:firstLine="11"/>
      </w:pPr>
    </w:p>
    <w:p w:rsidR="00266FF2" w:rsidRPr="00AD1620" w:rsidRDefault="00352315" w:rsidP="00F669B6">
      <w:pPr>
        <w:pStyle w:val="berschrift6"/>
        <w:ind w:left="0" w:firstLine="11"/>
      </w:pPr>
      <w:r w:rsidRPr="004D6B48">
        <w:t>(</w:t>
      </w:r>
      <w:r w:rsidR="00D131B1">
        <w:t>7</w:t>
      </w:r>
      <w:r w:rsidRPr="004D6B48">
        <w:t xml:space="preserve">) Zur Ermittlung der anrechenbaren Kosten ist der </w:t>
      </w:r>
      <w:r w:rsidRPr="003C10AB">
        <w:t>Vordruck HVA F-</w:t>
      </w:r>
      <w:proofErr w:type="spellStart"/>
      <w:r w:rsidRPr="003C10AB">
        <w:t>StB</w:t>
      </w:r>
      <w:proofErr w:type="spellEnd"/>
      <w:r w:rsidRPr="003C10AB">
        <w:t xml:space="preserve"> </w:t>
      </w:r>
      <w:r>
        <w:t>Honorarermittlung</w:t>
      </w:r>
      <w:r w:rsidRPr="003C10AB">
        <w:t xml:space="preserve"> LAP</w:t>
      </w:r>
      <w:r w:rsidRPr="004D6B48">
        <w:t xml:space="preserve"> anzuwenden.</w:t>
      </w:r>
      <w:r w:rsidR="00266FF2" w:rsidRPr="00266FF2">
        <w:t xml:space="preserve"> </w:t>
      </w:r>
    </w:p>
    <w:p w:rsidR="00352315" w:rsidRPr="004D6B48" w:rsidRDefault="00352315" w:rsidP="00A83913">
      <w:pPr>
        <w:pStyle w:val="berschrift6"/>
        <w:ind w:left="0" w:firstLine="11"/>
      </w:pPr>
    </w:p>
    <w:p w:rsidR="00352315" w:rsidRPr="00F61D47" w:rsidRDefault="00352315" w:rsidP="0081506B">
      <w:pPr>
        <w:spacing w:line="240" w:lineRule="exact"/>
        <w:ind w:right="-1"/>
        <w:jc w:val="both"/>
        <w:rPr>
          <w:sz w:val="20"/>
          <w:szCs w:val="20"/>
        </w:rPr>
      </w:pPr>
      <w:r w:rsidRPr="00F61D47">
        <w:rPr>
          <w:sz w:val="20"/>
          <w:szCs w:val="20"/>
        </w:rPr>
        <w:t>(</w:t>
      </w:r>
      <w:r w:rsidR="00D131B1">
        <w:rPr>
          <w:sz w:val="20"/>
          <w:szCs w:val="20"/>
        </w:rPr>
        <w:t>8</w:t>
      </w:r>
      <w:r w:rsidRPr="00F61D47">
        <w:rPr>
          <w:sz w:val="20"/>
          <w:szCs w:val="20"/>
        </w:rPr>
        <w:t xml:space="preserve">) Zu den anrechenbaren Kosten für </w:t>
      </w:r>
      <w:r w:rsidR="0077186A">
        <w:rPr>
          <w:sz w:val="20"/>
          <w:szCs w:val="20"/>
        </w:rPr>
        <w:t>Freianlagen</w:t>
      </w:r>
      <w:r w:rsidR="0077186A" w:rsidRPr="00F61D47">
        <w:rPr>
          <w:sz w:val="20"/>
          <w:szCs w:val="20"/>
        </w:rPr>
        <w:t xml:space="preserve"> </w:t>
      </w:r>
      <w:r w:rsidRPr="00F61D47">
        <w:rPr>
          <w:sz w:val="20"/>
          <w:szCs w:val="20"/>
        </w:rPr>
        <w:t>gemäß §</w:t>
      </w:r>
      <w:r w:rsidR="00E11F60">
        <w:rPr>
          <w:sz w:val="20"/>
          <w:szCs w:val="20"/>
        </w:rPr>
        <w:t>§ 4 Abs. 1,</w:t>
      </w:r>
      <w:r w:rsidRPr="00F61D47">
        <w:rPr>
          <w:sz w:val="20"/>
          <w:szCs w:val="20"/>
        </w:rPr>
        <w:t xml:space="preserve"> 38 Abs. 1 HOAI zählen</w:t>
      </w:r>
      <w:r w:rsidR="0009578E">
        <w:rPr>
          <w:sz w:val="20"/>
          <w:szCs w:val="20"/>
        </w:rPr>
        <w:t xml:space="preserve"> die folgenden Kosten</w:t>
      </w:r>
      <w:r w:rsidR="001A08A4">
        <w:rPr>
          <w:sz w:val="20"/>
          <w:szCs w:val="20"/>
        </w:rPr>
        <w:t xml:space="preserve"> für Außenanlagen</w:t>
      </w:r>
      <w:r w:rsidR="0009578E">
        <w:rPr>
          <w:sz w:val="20"/>
          <w:szCs w:val="20"/>
        </w:rPr>
        <w:t>. Sie sind in die entsprechenden Zeilen des Vordrucks HVA F-</w:t>
      </w:r>
      <w:proofErr w:type="spellStart"/>
      <w:r w:rsidR="0009578E">
        <w:rPr>
          <w:sz w:val="20"/>
          <w:szCs w:val="20"/>
        </w:rPr>
        <w:t>StB</w:t>
      </w:r>
      <w:proofErr w:type="spellEnd"/>
      <w:r w:rsidR="0009578E">
        <w:rPr>
          <w:sz w:val="20"/>
          <w:szCs w:val="20"/>
        </w:rPr>
        <w:t xml:space="preserve"> Honorarermittlung LAP einzutragen</w:t>
      </w:r>
      <w:r w:rsidRPr="00F61D47">
        <w:rPr>
          <w:sz w:val="20"/>
          <w:szCs w:val="20"/>
        </w:rPr>
        <w:t>:</w:t>
      </w:r>
    </w:p>
    <w:p w:rsidR="00352315" w:rsidRDefault="0009578E" w:rsidP="00F61D47">
      <w:pPr>
        <w:numPr>
          <w:ilvl w:val="0"/>
          <w:numId w:val="16"/>
        </w:numPr>
        <w:spacing w:line="240" w:lineRule="exact"/>
        <w:ind w:right="-1"/>
        <w:jc w:val="both"/>
        <w:rPr>
          <w:sz w:val="20"/>
          <w:szCs w:val="20"/>
        </w:rPr>
      </w:pPr>
      <w:r>
        <w:rPr>
          <w:sz w:val="20"/>
          <w:szCs w:val="20"/>
        </w:rPr>
        <w:t xml:space="preserve">zu Zeile 1.1: die </w:t>
      </w:r>
      <w:r w:rsidR="00352315" w:rsidRPr="0081506B">
        <w:rPr>
          <w:sz w:val="20"/>
          <w:szCs w:val="20"/>
        </w:rPr>
        <w:t xml:space="preserve">Baustelleneinrichtung, baubegleitende Leistungen </w:t>
      </w:r>
      <w:r w:rsidR="00352315">
        <w:rPr>
          <w:sz w:val="20"/>
          <w:szCs w:val="20"/>
        </w:rPr>
        <w:t xml:space="preserve">aus </w:t>
      </w:r>
      <w:r w:rsidR="00352315" w:rsidRPr="0081506B">
        <w:rPr>
          <w:sz w:val="20"/>
          <w:szCs w:val="20"/>
        </w:rPr>
        <w:t xml:space="preserve">Hauptgruppe 2 </w:t>
      </w:r>
      <w:r w:rsidR="00352315">
        <w:rPr>
          <w:sz w:val="20"/>
          <w:szCs w:val="20"/>
        </w:rPr>
        <w:t xml:space="preserve">des Kostenberechnungskataloges (KBK) der AKVS. </w:t>
      </w:r>
      <w:r w:rsidR="00352315" w:rsidRPr="0081506B">
        <w:rPr>
          <w:sz w:val="20"/>
          <w:szCs w:val="20"/>
        </w:rPr>
        <w:t>Hier enthalten sind z. B.: Baustelleneinrichtung, Bauzäune, Baustelleninformationsschilder</w:t>
      </w:r>
    </w:p>
    <w:p w:rsidR="00352315" w:rsidRDefault="00352315" w:rsidP="00F61D47">
      <w:pPr>
        <w:spacing w:line="240" w:lineRule="exact"/>
        <w:ind w:left="720" w:right="-1"/>
        <w:jc w:val="both"/>
        <w:rPr>
          <w:sz w:val="20"/>
          <w:szCs w:val="20"/>
        </w:rPr>
      </w:pPr>
    </w:p>
    <w:p w:rsidR="00352315" w:rsidRPr="00F61D47" w:rsidRDefault="0009578E" w:rsidP="00095C52">
      <w:pPr>
        <w:numPr>
          <w:ilvl w:val="0"/>
          <w:numId w:val="16"/>
        </w:numPr>
        <w:spacing w:line="240" w:lineRule="exact"/>
        <w:ind w:right="-1"/>
        <w:jc w:val="both"/>
        <w:rPr>
          <w:sz w:val="20"/>
          <w:szCs w:val="20"/>
        </w:rPr>
      </w:pPr>
      <w:r>
        <w:rPr>
          <w:sz w:val="20"/>
          <w:szCs w:val="20"/>
        </w:rPr>
        <w:lastRenderedPageBreak/>
        <w:t xml:space="preserve">zu Zeile 1.2: </w:t>
      </w:r>
      <w:r w:rsidR="00352315" w:rsidRPr="00095C52">
        <w:rPr>
          <w:sz w:val="20"/>
          <w:szCs w:val="20"/>
        </w:rPr>
        <w:t xml:space="preserve">Erdbau </w:t>
      </w:r>
      <w:r w:rsidR="00352315">
        <w:rPr>
          <w:sz w:val="20"/>
          <w:szCs w:val="20"/>
        </w:rPr>
        <w:t xml:space="preserve">aus </w:t>
      </w:r>
      <w:r w:rsidR="00352315" w:rsidRPr="00095C52">
        <w:rPr>
          <w:sz w:val="20"/>
          <w:szCs w:val="20"/>
        </w:rPr>
        <w:t xml:space="preserve">Hauptgruppe 4 </w:t>
      </w:r>
      <w:r w:rsidR="00352315">
        <w:rPr>
          <w:sz w:val="20"/>
          <w:szCs w:val="20"/>
        </w:rPr>
        <w:t xml:space="preserve">des KBK </w:t>
      </w:r>
      <w:r w:rsidR="00352315" w:rsidRPr="00095C52">
        <w:rPr>
          <w:sz w:val="20"/>
          <w:szCs w:val="20"/>
        </w:rPr>
        <w:t xml:space="preserve">der AKVS </w:t>
      </w:r>
    </w:p>
    <w:p w:rsidR="00352315" w:rsidRDefault="00D52B0A" w:rsidP="00CA5510">
      <w:pPr>
        <w:spacing w:line="240" w:lineRule="exact"/>
        <w:ind w:left="720" w:right="-1"/>
        <w:jc w:val="both"/>
        <w:rPr>
          <w:sz w:val="20"/>
          <w:szCs w:val="20"/>
        </w:rPr>
      </w:pPr>
      <w:r w:rsidRPr="00095C52">
        <w:rPr>
          <w:sz w:val="20"/>
          <w:szCs w:val="20"/>
        </w:rPr>
        <w:t>Hierzu</w:t>
      </w:r>
      <w:r w:rsidR="00352315" w:rsidRPr="00095C52">
        <w:rPr>
          <w:sz w:val="20"/>
          <w:szCs w:val="20"/>
        </w:rPr>
        <w:t xml:space="preserve"> gehören u.a.: Oberboden- und Bodenarbeiten für landschaftspflegerische Maßnahmen, Boden- und Substrataufbau bei Grünbrücken, Baugruben, Leitungsgräben, Verbau, soweit diese für landschaftspflegerische Maßnahmen erforderlich sind. Boden- und Untergrundverbes</w:t>
      </w:r>
      <w:r w:rsidR="00352315" w:rsidRPr="00A3189C">
        <w:rPr>
          <w:sz w:val="20"/>
          <w:szCs w:val="20"/>
        </w:rPr>
        <w:t xml:space="preserve">serung, Einsatz von Geotextilien im Zuge von landschaftspflegerischen Sicherungsmaßnahmen. </w:t>
      </w:r>
      <w:r w:rsidR="00352315" w:rsidRPr="00A3189C">
        <w:rPr>
          <w:sz w:val="20"/>
          <w:szCs w:val="20"/>
        </w:rPr>
        <w:br/>
      </w:r>
      <w:r w:rsidR="00352315" w:rsidRPr="00E45DD7">
        <w:rPr>
          <w:sz w:val="20"/>
          <w:szCs w:val="20"/>
        </w:rPr>
        <w:t>Erdbau, der zusätzlich zum technischen Regelentwurf</w:t>
      </w:r>
      <w:r w:rsidR="00352315" w:rsidRPr="00F61D47">
        <w:rPr>
          <w:sz w:val="20"/>
          <w:szCs w:val="20"/>
        </w:rPr>
        <w:t xml:space="preserve"> z.B. des Straßenkörpers und der Nebenanlagen baurechtlich genehmigt wurde (z.B. Böschungsgestaltung, Oberbodendisposition) ist ggf. unter 2.3 zu erfassen.</w:t>
      </w:r>
    </w:p>
    <w:p w:rsidR="009F62CF" w:rsidRPr="00095C52" w:rsidRDefault="009F62CF" w:rsidP="00F61D47">
      <w:pPr>
        <w:spacing w:line="240" w:lineRule="exact"/>
        <w:ind w:left="720" w:right="-1"/>
        <w:jc w:val="both"/>
        <w:rPr>
          <w:sz w:val="20"/>
          <w:szCs w:val="20"/>
        </w:rPr>
      </w:pPr>
    </w:p>
    <w:p w:rsidR="00352315" w:rsidRPr="0081506B" w:rsidRDefault="0009578E" w:rsidP="00F61D47">
      <w:pPr>
        <w:numPr>
          <w:ilvl w:val="0"/>
          <w:numId w:val="16"/>
        </w:numPr>
        <w:spacing w:line="240" w:lineRule="exact"/>
        <w:ind w:right="-1"/>
        <w:jc w:val="both"/>
        <w:rPr>
          <w:sz w:val="20"/>
          <w:szCs w:val="20"/>
        </w:rPr>
      </w:pPr>
      <w:r>
        <w:rPr>
          <w:sz w:val="20"/>
          <w:szCs w:val="20"/>
        </w:rPr>
        <w:t xml:space="preserve">zu Zeile 1.3: </w:t>
      </w:r>
      <w:r w:rsidR="00352315">
        <w:rPr>
          <w:sz w:val="20"/>
          <w:szCs w:val="20"/>
        </w:rPr>
        <w:t xml:space="preserve">Oberbau aus </w:t>
      </w:r>
      <w:r w:rsidR="00352315" w:rsidRPr="0081506B">
        <w:rPr>
          <w:sz w:val="20"/>
          <w:szCs w:val="20"/>
        </w:rPr>
        <w:t xml:space="preserve">Hauptgruppe 5 </w:t>
      </w:r>
      <w:r w:rsidR="00352315">
        <w:rPr>
          <w:sz w:val="20"/>
          <w:szCs w:val="20"/>
        </w:rPr>
        <w:t xml:space="preserve">des KBK </w:t>
      </w:r>
      <w:r w:rsidR="00352315" w:rsidRPr="0081506B">
        <w:rPr>
          <w:sz w:val="20"/>
          <w:szCs w:val="20"/>
        </w:rPr>
        <w:t>der AKVS</w:t>
      </w:r>
    </w:p>
    <w:p w:rsidR="00352315" w:rsidRDefault="00D52B0A" w:rsidP="00F61D47">
      <w:pPr>
        <w:spacing w:line="240" w:lineRule="exact"/>
        <w:ind w:left="705" w:right="-1"/>
        <w:jc w:val="both"/>
        <w:rPr>
          <w:sz w:val="20"/>
          <w:szCs w:val="20"/>
        </w:rPr>
      </w:pPr>
      <w:r w:rsidRPr="0081506B">
        <w:rPr>
          <w:sz w:val="20"/>
          <w:szCs w:val="20"/>
        </w:rPr>
        <w:t>Hierzu</w:t>
      </w:r>
      <w:r w:rsidR="00352315" w:rsidRPr="0081506B">
        <w:rPr>
          <w:sz w:val="20"/>
          <w:szCs w:val="20"/>
        </w:rPr>
        <w:t xml:space="preserve"> gehören u.a.: Schotterrasen, Pflasterflächen, Borde, Wege, Plätze, Spielplatzflächen, sonstige befestigte Flächen</w:t>
      </w:r>
    </w:p>
    <w:p w:rsidR="00352315" w:rsidRPr="0081506B" w:rsidRDefault="00352315" w:rsidP="00F61D47">
      <w:pPr>
        <w:spacing w:line="240" w:lineRule="exact"/>
        <w:ind w:left="705" w:right="-1"/>
        <w:jc w:val="both"/>
        <w:rPr>
          <w:sz w:val="20"/>
          <w:szCs w:val="20"/>
        </w:rPr>
      </w:pPr>
    </w:p>
    <w:p w:rsidR="00352315" w:rsidRDefault="0009578E" w:rsidP="00F61D47">
      <w:pPr>
        <w:numPr>
          <w:ilvl w:val="0"/>
          <w:numId w:val="16"/>
        </w:numPr>
        <w:spacing w:line="240" w:lineRule="exact"/>
        <w:ind w:right="-1"/>
        <w:jc w:val="both"/>
        <w:rPr>
          <w:sz w:val="20"/>
          <w:szCs w:val="20"/>
        </w:rPr>
      </w:pPr>
      <w:r>
        <w:rPr>
          <w:sz w:val="20"/>
          <w:szCs w:val="20"/>
        </w:rPr>
        <w:t xml:space="preserve">zu Zeile 1.4: </w:t>
      </w:r>
      <w:r w:rsidR="00352315" w:rsidRPr="0081506B">
        <w:rPr>
          <w:sz w:val="20"/>
          <w:szCs w:val="20"/>
        </w:rPr>
        <w:t xml:space="preserve">Konstruktiver Ingenieurbau </w:t>
      </w:r>
      <w:r w:rsidR="00352315">
        <w:rPr>
          <w:sz w:val="20"/>
          <w:szCs w:val="20"/>
        </w:rPr>
        <w:t xml:space="preserve">aus </w:t>
      </w:r>
      <w:r w:rsidR="00352315" w:rsidRPr="0081506B">
        <w:rPr>
          <w:sz w:val="20"/>
          <w:szCs w:val="20"/>
        </w:rPr>
        <w:t xml:space="preserve">Hauptgruppe 6 </w:t>
      </w:r>
      <w:r w:rsidR="00352315">
        <w:rPr>
          <w:sz w:val="20"/>
          <w:szCs w:val="20"/>
        </w:rPr>
        <w:t xml:space="preserve">des KBK </w:t>
      </w:r>
      <w:r w:rsidR="00352315" w:rsidRPr="0081506B">
        <w:rPr>
          <w:sz w:val="20"/>
          <w:szCs w:val="20"/>
        </w:rPr>
        <w:t>der AKVS</w:t>
      </w:r>
    </w:p>
    <w:p w:rsidR="00352315" w:rsidRDefault="00D52B0A" w:rsidP="00F61D47">
      <w:pPr>
        <w:spacing w:line="240" w:lineRule="exact"/>
        <w:ind w:left="720" w:right="-1"/>
        <w:jc w:val="both"/>
        <w:rPr>
          <w:sz w:val="20"/>
          <w:szCs w:val="20"/>
        </w:rPr>
      </w:pPr>
      <w:r w:rsidRPr="0081506B">
        <w:rPr>
          <w:sz w:val="20"/>
          <w:szCs w:val="20"/>
        </w:rPr>
        <w:t>Hierzu</w:t>
      </w:r>
      <w:r w:rsidR="00352315" w:rsidRPr="0081506B">
        <w:rPr>
          <w:sz w:val="20"/>
          <w:szCs w:val="20"/>
        </w:rPr>
        <w:t xml:space="preserve"> gehören u.a.: Stützmauern, Irritationsschutzwände, Kleinbauwerke wie z.B. Amphibienbauwerke </w:t>
      </w:r>
    </w:p>
    <w:p w:rsidR="00352315" w:rsidRPr="0081506B" w:rsidRDefault="00352315" w:rsidP="00F61D47">
      <w:pPr>
        <w:spacing w:line="240" w:lineRule="exact"/>
        <w:ind w:left="720" w:right="-1"/>
        <w:jc w:val="both"/>
        <w:rPr>
          <w:sz w:val="20"/>
          <w:szCs w:val="20"/>
        </w:rPr>
      </w:pPr>
    </w:p>
    <w:p w:rsidR="00352315" w:rsidRPr="0081506B" w:rsidRDefault="0009578E" w:rsidP="00F61D47">
      <w:pPr>
        <w:numPr>
          <w:ilvl w:val="0"/>
          <w:numId w:val="16"/>
        </w:numPr>
        <w:spacing w:line="240" w:lineRule="exact"/>
        <w:ind w:right="-1"/>
        <w:jc w:val="both"/>
        <w:rPr>
          <w:sz w:val="20"/>
          <w:szCs w:val="20"/>
        </w:rPr>
      </w:pPr>
      <w:r>
        <w:rPr>
          <w:sz w:val="20"/>
          <w:szCs w:val="20"/>
        </w:rPr>
        <w:t xml:space="preserve">zu Zeile 1.5: </w:t>
      </w:r>
      <w:r w:rsidR="00352315" w:rsidRPr="0081506B">
        <w:rPr>
          <w:sz w:val="20"/>
          <w:szCs w:val="20"/>
        </w:rPr>
        <w:t xml:space="preserve">Landschaftsbau </w:t>
      </w:r>
      <w:r w:rsidR="00352315">
        <w:rPr>
          <w:sz w:val="20"/>
          <w:szCs w:val="20"/>
        </w:rPr>
        <w:t xml:space="preserve">aus </w:t>
      </w:r>
      <w:r w:rsidR="00352315" w:rsidRPr="0081506B">
        <w:rPr>
          <w:sz w:val="20"/>
          <w:szCs w:val="20"/>
        </w:rPr>
        <w:t>Hauptgruppe 7 der AKVS</w:t>
      </w:r>
    </w:p>
    <w:p w:rsidR="00352315" w:rsidRDefault="00D52B0A" w:rsidP="00F61D47">
      <w:pPr>
        <w:spacing w:line="240" w:lineRule="exact"/>
        <w:ind w:left="705" w:right="-1"/>
        <w:jc w:val="both"/>
        <w:rPr>
          <w:sz w:val="20"/>
          <w:szCs w:val="20"/>
        </w:rPr>
      </w:pPr>
      <w:r w:rsidRPr="0081506B">
        <w:rPr>
          <w:sz w:val="20"/>
          <w:szCs w:val="20"/>
        </w:rPr>
        <w:t>Hierzu</w:t>
      </w:r>
      <w:r w:rsidR="00352315" w:rsidRPr="0081506B">
        <w:rPr>
          <w:sz w:val="20"/>
          <w:szCs w:val="20"/>
        </w:rPr>
        <w:t xml:space="preserve"> gehören u.a.: Pflanzenlieferung, Pflanz- und Saatarbeiten einschließlich Fertigstellungspflege, Herstellen von Biotopstrukturen, Umsetzen von Vegetationsbeständen Nisthilfen, Kästen, Stangen, ingenieurbiologische Sicherungsbauweisen.</w:t>
      </w:r>
    </w:p>
    <w:p w:rsidR="00352315" w:rsidRPr="0081506B" w:rsidRDefault="00352315" w:rsidP="00F61D47">
      <w:pPr>
        <w:spacing w:line="240" w:lineRule="exact"/>
        <w:ind w:left="705" w:right="-1"/>
        <w:jc w:val="both"/>
        <w:rPr>
          <w:sz w:val="20"/>
          <w:szCs w:val="20"/>
        </w:rPr>
      </w:pPr>
    </w:p>
    <w:p w:rsidR="00D52B0A" w:rsidRDefault="0009578E" w:rsidP="00F61D47">
      <w:pPr>
        <w:numPr>
          <w:ilvl w:val="0"/>
          <w:numId w:val="16"/>
        </w:numPr>
        <w:spacing w:line="240" w:lineRule="exact"/>
        <w:ind w:right="-1"/>
        <w:jc w:val="both"/>
        <w:rPr>
          <w:sz w:val="20"/>
          <w:szCs w:val="20"/>
        </w:rPr>
      </w:pPr>
      <w:r>
        <w:rPr>
          <w:sz w:val="20"/>
          <w:szCs w:val="20"/>
        </w:rPr>
        <w:t xml:space="preserve">zu Zeile 1.6: </w:t>
      </w:r>
      <w:r w:rsidR="00352315" w:rsidRPr="0081506B">
        <w:rPr>
          <w:sz w:val="20"/>
          <w:szCs w:val="20"/>
        </w:rPr>
        <w:t xml:space="preserve">Ausstattung </w:t>
      </w:r>
      <w:r w:rsidR="00352315">
        <w:rPr>
          <w:sz w:val="20"/>
          <w:szCs w:val="20"/>
        </w:rPr>
        <w:t xml:space="preserve">aus </w:t>
      </w:r>
      <w:r w:rsidR="00352315" w:rsidRPr="0081506B">
        <w:rPr>
          <w:sz w:val="20"/>
          <w:szCs w:val="20"/>
        </w:rPr>
        <w:t xml:space="preserve">Hauptgruppe 8 </w:t>
      </w:r>
      <w:r w:rsidR="00352315">
        <w:rPr>
          <w:sz w:val="20"/>
          <w:szCs w:val="20"/>
        </w:rPr>
        <w:t xml:space="preserve">des KBK </w:t>
      </w:r>
      <w:r w:rsidR="00352315" w:rsidRPr="0081506B">
        <w:rPr>
          <w:sz w:val="20"/>
          <w:szCs w:val="20"/>
        </w:rPr>
        <w:t>der AKVS</w:t>
      </w:r>
    </w:p>
    <w:p w:rsidR="00352315" w:rsidRPr="0081506B" w:rsidRDefault="00D52B0A" w:rsidP="00D52B0A">
      <w:pPr>
        <w:spacing w:line="240" w:lineRule="exact"/>
        <w:ind w:left="720" w:right="-1"/>
        <w:jc w:val="both"/>
        <w:rPr>
          <w:sz w:val="20"/>
          <w:szCs w:val="20"/>
        </w:rPr>
      </w:pPr>
      <w:r w:rsidRPr="0081506B">
        <w:rPr>
          <w:sz w:val="20"/>
          <w:szCs w:val="20"/>
        </w:rPr>
        <w:t>Hierzu</w:t>
      </w:r>
      <w:r w:rsidR="00352315" w:rsidRPr="0081506B">
        <w:rPr>
          <w:sz w:val="20"/>
          <w:szCs w:val="20"/>
        </w:rPr>
        <w:t xml:space="preserve"> gehören u.a.: Zäune, Holzgeländer, Beleuchtung, Kabelverlegung</w:t>
      </w:r>
    </w:p>
    <w:p w:rsidR="00352315" w:rsidRDefault="00352315" w:rsidP="00757732">
      <w:pPr>
        <w:pStyle w:val="Textkrper"/>
        <w:tabs>
          <w:tab w:val="clear" w:pos="567"/>
          <w:tab w:val="left" w:pos="426"/>
        </w:tabs>
        <w:spacing w:after="0" w:line="240" w:lineRule="exact"/>
        <w:rPr>
          <w:snapToGrid w:val="0"/>
          <w:color w:val="000000"/>
          <w:sz w:val="20"/>
        </w:rPr>
      </w:pPr>
    </w:p>
    <w:p w:rsidR="004617D4" w:rsidRPr="004617D4" w:rsidRDefault="004617D4" w:rsidP="004617D4">
      <w:pPr>
        <w:pStyle w:val="Textkrper"/>
        <w:rPr>
          <w:sz w:val="20"/>
          <w:u w:val="single"/>
        </w:rPr>
      </w:pPr>
      <w:r w:rsidRPr="004617D4">
        <w:rPr>
          <w:sz w:val="20"/>
          <w:u w:val="single"/>
        </w:rPr>
        <w:t>Mitzuverarbeitende Bausubstanz</w:t>
      </w:r>
    </w:p>
    <w:p w:rsidR="00352315" w:rsidRDefault="00352315" w:rsidP="00757732">
      <w:pPr>
        <w:jc w:val="both"/>
        <w:rPr>
          <w:sz w:val="20"/>
          <w:szCs w:val="20"/>
        </w:rPr>
      </w:pPr>
      <w:r w:rsidRPr="004D6B48">
        <w:rPr>
          <w:snapToGrid w:val="0"/>
          <w:color w:val="000000"/>
          <w:sz w:val="20"/>
          <w:szCs w:val="20"/>
        </w:rPr>
        <w:t>(</w:t>
      </w:r>
      <w:r w:rsidR="00D131B1">
        <w:rPr>
          <w:snapToGrid w:val="0"/>
          <w:color w:val="000000"/>
          <w:sz w:val="20"/>
          <w:szCs w:val="20"/>
        </w:rPr>
        <w:t>9</w:t>
      </w:r>
      <w:r w:rsidRPr="004D6B48">
        <w:rPr>
          <w:snapToGrid w:val="0"/>
          <w:color w:val="000000"/>
          <w:sz w:val="20"/>
          <w:szCs w:val="20"/>
        </w:rPr>
        <w:t xml:space="preserve">) </w:t>
      </w:r>
      <w:r w:rsidRPr="004D6B48">
        <w:rPr>
          <w:sz w:val="20"/>
          <w:szCs w:val="20"/>
        </w:rPr>
        <w:t xml:space="preserve">Die Höhe der Gesamtkosten für die mitzuverarbeitende Bausubstanz ist auf einem Beiblatt gesondert zu ermitteln, das Bestandteil von </w:t>
      </w:r>
      <w:r w:rsidRPr="003C10AB">
        <w:rPr>
          <w:sz w:val="20"/>
          <w:szCs w:val="20"/>
        </w:rPr>
        <w:t>Vordruck HVA F-</w:t>
      </w:r>
      <w:proofErr w:type="spellStart"/>
      <w:r w:rsidRPr="003C10AB">
        <w:rPr>
          <w:sz w:val="20"/>
          <w:szCs w:val="20"/>
        </w:rPr>
        <w:t>StB</w:t>
      </w:r>
      <w:proofErr w:type="spellEnd"/>
      <w:r w:rsidRPr="003C10AB">
        <w:rPr>
          <w:sz w:val="20"/>
          <w:szCs w:val="20"/>
        </w:rPr>
        <w:t xml:space="preserve"> </w:t>
      </w:r>
      <w:r>
        <w:rPr>
          <w:sz w:val="20"/>
        </w:rPr>
        <w:t>Honorarermittlung</w:t>
      </w:r>
      <w:r w:rsidRPr="003C10AB">
        <w:rPr>
          <w:sz w:val="20"/>
          <w:szCs w:val="20"/>
        </w:rPr>
        <w:t xml:space="preserve"> LAP</w:t>
      </w:r>
      <w:r w:rsidRPr="004D6B48">
        <w:rPr>
          <w:sz w:val="20"/>
          <w:szCs w:val="20"/>
        </w:rPr>
        <w:t xml:space="preserve"> wird. Nach § 4 Abs. 3 HOAI ist der Umfang der mitzuverarbeitenden Bausubstanz im Sinne des § 2 Abs. 7 HOAI bei den anrechenbaren Kosten angemessen zu berücksichtigen. Umfang und Wert der mitzuverarbeitenden Bausubstanz sind zum Zeitpunkt der Kostenberechnung oder, sofern keine Kostenberechnung vorliegt, zum Zeitpunkt der Kostenschätzung objektbezogen zu ermitteln und </w:t>
      </w:r>
      <w:r w:rsidR="00A41B7E">
        <w:rPr>
          <w:sz w:val="20"/>
          <w:szCs w:val="20"/>
        </w:rPr>
        <w:t xml:space="preserve"> in Textform </w:t>
      </w:r>
      <w:r w:rsidRPr="004D6B48">
        <w:rPr>
          <w:sz w:val="20"/>
          <w:szCs w:val="20"/>
        </w:rPr>
        <w:t>zu verein</w:t>
      </w:r>
      <w:r>
        <w:rPr>
          <w:sz w:val="20"/>
          <w:szCs w:val="20"/>
        </w:rPr>
        <w:t>baren. Nach § 2 Abs. 7</w:t>
      </w:r>
      <w:r w:rsidRPr="004D6B48">
        <w:rPr>
          <w:sz w:val="20"/>
          <w:szCs w:val="20"/>
        </w:rPr>
        <w:t xml:space="preserve"> HOAI ist die mitzuverarbeitende Bausubstanz der Teil des zu planenden Objekts, der bereits durch Bauleistungen hergestellt ist und durch Planungs- oder Überwachungsleistungen technisch oder gestalterisch mitverarbeitet wird. Der Umfang der Anrechnung mitzuverarbeitenden Bausubstanz hängt ab vom Umfang der Leistung des Auftragnehmers für diese Bausubstanz. </w:t>
      </w:r>
      <w:r>
        <w:rPr>
          <w:sz w:val="20"/>
          <w:szCs w:val="20"/>
        </w:rPr>
        <w:t xml:space="preserve">Vegetation kann als mitzuverarbeitende Bausubstanz nur insoweit angerechnet werden, wenn sie Bestandteil der Bausubstanz ist und </w:t>
      </w:r>
      <w:r w:rsidR="00E11F60">
        <w:rPr>
          <w:sz w:val="20"/>
          <w:szCs w:val="20"/>
        </w:rPr>
        <w:t xml:space="preserve">technisch oder </w:t>
      </w:r>
      <w:r>
        <w:rPr>
          <w:sz w:val="20"/>
          <w:szCs w:val="20"/>
        </w:rPr>
        <w:t>gestalte</w:t>
      </w:r>
      <w:r w:rsidR="00E11F60">
        <w:rPr>
          <w:sz w:val="20"/>
          <w:szCs w:val="20"/>
        </w:rPr>
        <w:t>risch mitverarbeite</w:t>
      </w:r>
      <w:r>
        <w:rPr>
          <w:sz w:val="20"/>
          <w:szCs w:val="20"/>
        </w:rPr>
        <w:t xml:space="preserve">t wird. </w:t>
      </w:r>
      <w:r w:rsidRPr="004D6B48">
        <w:rPr>
          <w:sz w:val="20"/>
          <w:szCs w:val="20"/>
        </w:rPr>
        <w:t>Siehe hierzu auch amtliche Begründung zu § 2 Abs. 7</w:t>
      </w:r>
      <w:r>
        <w:rPr>
          <w:sz w:val="20"/>
          <w:szCs w:val="20"/>
        </w:rPr>
        <w:t xml:space="preserve"> HOAI</w:t>
      </w:r>
      <w:r w:rsidRPr="004D6B48">
        <w:rPr>
          <w:sz w:val="20"/>
          <w:szCs w:val="20"/>
        </w:rPr>
        <w:t>.</w:t>
      </w:r>
    </w:p>
    <w:p w:rsidR="00352315" w:rsidRDefault="00352315" w:rsidP="00757732">
      <w:pPr>
        <w:jc w:val="both"/>
        <w:rPr>
          <w:sz w:val="20"/>
          <w:szCs w:val="20"/>
        </w:rPr>
      </w:pPr>
    </w:p>
    <w:p w:rsidR="004617D4" w:rsidRPr="004617D4" w:rsidRDefault="004617D4" w:rsidP="004617D4">
      <w:pPr>
        <w:pStyle w:val="Textkrper"/>
        <w:rPr>
          <w:sz w:val="20"/>
          <w:u w:val="single"/>
        </w:rPr>
      </w:pPr>
      <w:r w:rsidRPr="004617D4">
        <w:rPr>
          <w:sz w:val="20"/>
          <w:u w:val="single"/>
        </w:rPr>
        <w:t>Umbauten und Modernisierungen</w:t>
      </w:r>
    </w:p>
    <w:p w:rsidR="00352315" w:rsidRPr="00587EFF" w:rsidRDefault="00352315" w:rsidP="00757732">
      <w:pPr>
        <w:jc w:val="both"/>
        <w:rPr>
          <w:snapToGrid w:val="0"/>
          <w:color w:val="000000"/>
          <w:sz w:val="20"/>
          <w:szCs w:val="20"/>
        </w:rPr>
      </w:pPr>
      <w:r>
        <w:rPr>
          <w:sz w:val="20"/>
          <w:szCs w:val="20"/>
        </w:rPr>
        <w:t>(1</w:t>
      </w:r>
      <w:r w:rsidR="00D131B1">
        <w:rPr>
          <w:sz w:val="20"/>
          <w:szCs w:val="20"/>
        </w:rPr>
        <w:t>0</w:t>
      </w:r>
      <w:r>
        <w:rPr>
          <w:sz w:val="20"/>
          <w:szCs w:val="20"/>
        </w:rPr>
        <w:t xml:space="preserve">) </w:t>
      </w:r>
      <w:r w:rsidR="00533E06">
        <w:rPr>
          <w:sz w:val="20"/>
          <w:szCs w:val="20"/>
        </w:rPr>
        <w:t>Für einen</w:t>
      </w:r>
      <w:r w:rsidR="00533E06" w:rsidRPr="00587EFF">
        <w:rPr>
          <w:sz w:val="20"/>
          <w:szCs w:val="20"/>
        </w:rPr>
        <w:t xml:space="preserve"> </w:t>
      </w:r>
      <w:r w:rsidRPr="00587EFF">
        <w:rPr>
          <w:sz w:val="20"/>
          <w:szCs w:val="20"/>
        </w:rPr>
        <w:t>Umbau</w:t>
      </w:r>
      <w:r>
        <w:rPr>
          <w:sz w:val="20"/>
          <w:szCs w:val="20"/>
        </w:rPr>
        <w:t>- oder Modernisierungs</w:t>
      </w:r>
      <w:r w:rsidRPr="00587EFF">
        <w:rPr>
          <w:sz w:val="20"/>
          <w:szCs w:val="20"/>
        </w:rPr>
        <w:t>zuschlag i</w:t>
      </w:r>
      <w:r>
        <w:rPr>
          <w:sz w:val="20"/>
          <w:szCs w:val="20"/>
        </w:rPr>
        <w:t>m</w:t>
      </w:r>
      <w:r w:rsidRPr="00587EFF">
        <w:rPr>
          <w:sz w:val="20"/>
          <w:szCs w:val="20"/>
        </w:rPr>
        <w:t xml:space="preserve"> Zusammenhang mit landschaftspflegerischen Maßnahmen </w:t>
      </w:r>
      <w:r w:rsidR="0077186A">
        <w:rPr>
          <w:sz w:val="20"/>
          <w:szCs w:val="20"/>
        </w:rPr>
        <w:t xml:space="preserve">muss die Voraussetzung gegeben sein, </w:t>
      </w:r>
      <w:r w:rsidRPr="00587EFF">
        <w:rPr>
          <w:sz w:val="20"/>
          <w:szCs w:val="20"/>
        </w:rPr>
        <w:t>da</w:t>
      </w:r>
      <w:r w:rsidR="00533E06">
        <w:rPr>
          <w:sz w:val="20"/>
          <w:szCs w:val="20"/>
        </w:rPr>
        <w:t>ss</w:t>
      </w:r>
      <w:r w:rsidRPr="00587EFF">
        <w:rPr>
          <w:sz w:val="20"/>
          <w:szCs w:val="20"/>
        </w:rPr>
        <w:t xml:space="preserve"> es sich um die Umgestaltung eines vorhandenen Objekts mit wesentlichen Eingriffen in Konstruktion oder Bestand handelt.</w:t>
      </w:r>
      <w:r>
        <w:rPr>
          <w:sz w:val="20"/>
          <w:szCs w:val="20"/>
        </w:rPr>
        <w:t xml:space="preserve"> </w:t>
      </w:r>
    </w:p>
    <w:p w:rsidR="00352315" w:rsidRPr="00587EFF" w:rsidRDefault="00352315" w:rsidP="00757732">
      <w:pPr>
        <w:pStyle w:val="Textkrper"/>
        <w:tabs>
          <w:tab w:val="clear" w:pos="567"/>
          <w:tab w:val="left" w:pos="426"/>
        </w:tabs>
        <w:spacing w:after="0" w:line="240" w:lineRule="exact"/>
        <w:rPr>
          <w:snapToGrid w:val="0"/>
          <w:color w:val="000000"/>
          <w:sz w:val="20"/>
        </w:rPr>
      </w:pPr>
    </w:p>
    <w:p w:rsidR="00352315" w:rsidRDefault="00352315" w:rsidP="00757732">
      <w:pPr>
        <w:pStyle w:val="Textkrper"/>
        <w:tabs>
          <w:tab w:val="clear" w:pos="567"/>
          <w:tab w:val="left" w:pos="426"/>
        </w:tabs>
        <w:spacing w:after="0" w:line="240" w:lineRule="exact"/>
        <w:rPr>
          <w:sz w:val="20"/>
        </w:rPr>
      </w:pPr>
      <w:r>
        <w:rPr>
          <w:snapToGrid w:val="0"/>
          <w:color w:val="000000"/>
          <w:sz w:val="20"/>
        </w:rPr>
        <w:t>(1</w:t>
      </w:r>
      <w:r w:rsidR="00D131B1">
        <w:rPr>
          <w:snapToGrid w:val="0"/>
          <w:color w:val="000000"/>
          <w:sz w:val="20"/>
        </w:rPr>
        <w:t>1</w:t>
      </w:r>
      <w:r w:rsidRPr="004D6B48">
        <w:rPr>
          <w:snapToGrid w:val="0"/>
          <w:color w:val="000000"/>
          <w:sz w:val="20"/>
        </w:rPr>
        <w:t xml:space="preserve">) </w:t>
      </w:r>
      <w:r>
        <w:rPr>
          <w:sz w:val="20"/>
        </w:rPr>
        <w:t xml:space="preserve">Soll kein </w:t>
      </w:r>
      <w:r w:rsidRPr="00587EFF">
        <w:rPr>
          <w:sz w:val="20"/>
        </w:rPr>
        <w:t>Umbau</w:t>
      </w:r>
      <w:r>
        <w:rPr>
          <w:sz w:val="20"/>
        </w:rPr>
        <w:t>- oder Modernisierungs</w:t>
      </w:r>
      <w:r w:rsidRPr="00587EFF">
        <w:rPr>
          <w:sz w:val="20"/>
        </w:rPr>
        <w:t>zuschlag</w:t>
      </w:r>
      <w:r>
        <w:rPr>
          <w:sz w:val="20"/>
        </w:rPr>
        <w:t xml:space="preserve"> vereinbart werden, ist dies gem. § 6 Abs. 2 HOAI </w:t>
      </w:r>
      <w:r w:rsidR="00A41B7E">
        <w:rPr>
          <w:sz w:val="20"/>
        </w:rPr>
        <w:t xml:space="preserve">in Textform </w:t>
      </w:r>
      <w:r>
        <w:rPr>
          <w:sz w:val="20"/>
        </w:rPr>
        <w:t xml:space="preserve">zu vereinbaren, ansonsten </w:t>
      </w:r>
      <w:r w:rsidR="00550424">
        <w:rPr>
          <w:sz w:val="20"/>
        </w:rPr>
        <w:t xml:space="preserve">gilt </w:t>
      </w:r>
      <w:r>
        <w:rPr>
          <w:sz w:val="20"/>
        </w:rPr>
        <w:t>ab einem durchschnittlichen Schwierigkeitsgrad ein Zuschlag von 20 % als vereinbart.</w:t>
      </w:r>
    </w:p>
    <w:p w:rsidR="00FA200D" w:rsidRDefault="00FA200D" w:rsidP="00757732">
      <w:pPr>
        <w:pStyle w:val="Textkrper"/>
        <w:tabs>
          <w:tab w:val="clear" w:pos="567"/>
          <w:tab w:val="left" w:pos="426"/>
        </w:tabs>
        <w:spacing w:after="0" w:line="240" w:lineRule="exact"/>
        <w:rPr>
          <w:sz w:val="20"/>
        </w:rPr>
      </w:pPr>
    </w:p>
    <w:p w:rsidR="00FA200D" w:rsidRDefault="00FA200D" w:rsidP="00757732">
      <w:pPr>
        <w:pStyle w:val="Textkrper"/>
        <w:tabs>
          <w:tab w:val="clear" w:pos="567"/>
          <w:tab w:val="left" w:pos="426"/>
        </w:tabs>
        <w:spacing w:after="0" w:line="240" w:lineRule="exact"/>
        <w:rPr>
          <w:snapToGrid w:val="0"/>
          <w:color w:val="000000"/>
          <w:sz w:val="20"/>
        </w:rPr>
      </w:pPr>
      <w:r>
        <w:rPr>
          <w:sz w:val="20"/>
        </w:rPr>
        <w:t xml:space="preserve">(12) I. d. R. </w:t>
      </w:r>
      <w:r w:rsidR="00550424">
        <w:rPr>
          <w:sz w:val="20"/>
        </w:rPr>
        <w:t xml:space="preserve">wird </w:t>
      </w:r>
      <w:r w:rsidR="008D6967">
        <w:rPr>
          <w:sz w:val="20"/>
        </w:rPr>
        <w:t xml:space="preserve">die endgültige Höhe des Zuschlages </w:t>
      </w:r>
      <w:r>
        <w:rPr>
          <w:sz w:val="20"/>
        </w:rPr>
        <w:t>im Rahmen einer Leistungsanfrage bzw. eines Verhandlungsverfahrens</w:t>
      </w:r>
      <w:r w:rsidR="00550424">
        <w:rPr>
          <w:sz w:val="20"/>
        </w:rPr>
        <w:t xml:space="preserve"> </w:t>
      </w:r>
      <w:r w:rsidR="008D6967">
        <w:rPr>
          <w:sz w:val="20"/>
        </w:rPr>
        <w:t xml:space="preserve">ermittelt. Der AG kann die Höhe des Zuschlags mit der Aufforderung zur Angebotsabgabe vorschlagen oder vorgeben. </w:t>
      </w:r>
    </w:p>
    <w:p w:rsidR="00352315" w:rsidRPr="004D6B48" w:rsidRDefault="00352315" w:rsidP="00757732">
      <w:pPr>
        <w:pStyle w:val="Textkrper"/>
        <w:tabs>
          <w:tab w:val="clear" w:pos="567"/>
          <w:tab w:val="left" w:pos="426"/>
        </w:tabs>
        <w:spacing w:after="0" w:line="240" w:lineRule="exact"/>
        <w:rPr>
          <w:snapToGrid w:val="0"/>
          <w:color w:val="000000"/>
          <w:sz w:val="20"/>
        </w:rPr>
      </w:pPr>
    </w:p>
    <w:p w:rsidR="00352315" w:rsidRPr="004D6B48" w:rsidRDefault="00352315" w:rsidP="00757732">
      <w:pPr>
        <w:pStyle w:val="Textkrper"/>
        <w:tabs>
          <w:tab w:val="clear" w:pos="567"/>
          <w:tab w:val="left" w:pos="426"/>
        </w:tabs>
        <w:spacing w:after="0" w:line="240" w:lineRule="exact"/>
        <w:rPr>
          <w:snapToGrid w:val="0"/>
          <w:color w:val="000000"/>
          <w:sz w:val="20"/>
        </w:rPr>
      </w:pPr>
      <w:r w:rsidRPr="004D6B48">
        <w:rPr>
          <w:snapToGrid w:val="0"/>
          <w:color w:val="000000"/>
          <w:sz w:val="20"/>
        </w:rPr>
        <w:t>(1</w:t>
      </w:r>
      <w:r w:rsidR="00FA200D">
        <w:rPr>
          <w:snapToGrid w:val="0"/>
          <w:color w:val="000000"/>
          <w:sz w:val="20"/>
        </w:rPr>
        <w:t>3</w:t>
      </w:r>
      <w:r w:rsidRPr="004D6B48">
        <w:rPr>
          <w:snapToGrid w:val="0"/>
          <w:color w:val="000000"/>
          <w:sz w:val="20"/>
        </w:rPr>
        <w:t xml:space="preserve">) </w:t>
      </w:r>
      <w:r w:rsidRPr="004D6B48">
        <w:rPr>
          <w:sz w:val="20"/>
        </w:rPr>
        <w:t xml:space="preserve">Die anrechenbaren Kosten können </w:t>
      </w:r>
      <w:r>
        <w:rPr>
          <w:sz w:val="20"/>
        </w:rPr>
        <w:t xml:space="preserve">in der Regel aus der Kostenberechnung der Entwurfsphase für das Projekt entnommen werden. </w:t>
      </w:r>
    </w:p>
    <w:p w:rsidR="004617D4" w:rsidRPr="004D6B48" w:rsidRDefault="004617D4" w:rsidP="00757732">
      <w:pPr>
        <w:pStyle w:val="Textkrper"/>
        <w:spacing w:after="0" w:line="240" w:lineRule="exact"/>
        <w:rPr>
          <w:sz w:val="20"/>
        </w:rPr>
      </w:pPr>
    </w:p>
    <w:p w:rsidR="00352315" w:rsidRPr="004D6B48" w:rsidRDefault="004617D4" w:rsidP="001649CC">
      <w:pPr>
        <w:pStyle w:val="berschrift1"/>
        <w:spacing w:before="0" w:after="40" w:line="240" w:lineRule="exact"/>
        <w:rPr>
          <w:sz w:val="20"/>
        </w:rPr>
      </w:pPr>
      <w:bookmarkStart w:id="3" w:name="_Toc472501833"/>
      <w:r>
        <w:rPr>
          <w:sz w:val="20"/>
        </w:rPr>
        <w:lastRenderedPageBreak/>
        <w:t xml:space="preserve">B) </w:t>
      </w:r>
      <w:r w:rsidR="00352315">
        <w:rPr>
          <w:sz w:val="20"/>
        </w:rPr>
        <w:t>Honorarermittlung</w:t>
      </w:r>
      <w:r>
        <w:rPr>
          <w:sz w:val="20"/>
        </w:rPr>
        <w:t xml:space="preserve"> (Seite 2)</w:t>
      </w:r>
    </w:p>
    <w:p w:rsidR="004617D4" w:rsidRDefault="004617D4" w:rsidP="00757732">
      <w:pPr>
        <w:pStyle w:val="Textkrper"/>
        <w:rPr>
          <w:sz w:val="20"/>
        </w:rPr>
      </w:pPr>
    </w:p>
    <w:p w:rsidR="00352315" w:rsidRPr="004D6B48" w:rsidRDefault="00352315" w:rsidP="00757732">
      <w:pPr>
        <w:pStyle w:val="Textkrper"/>
        <w:rPr>
          <w:sz w:val="20"/>
        </w:rPr>
      </w:pPr>
      <w:r>
        <w:rPr>
          <w:sz w:val="20"/>
        </w:rPr>
        <w:t>(1</w:t>
      </w:r>
      <w:r w:rsidRPr="004D6B48">
        <w:rPr>
          <w:sz w:val="20"/>
        </w:rPr>
        <w:t xml:space="preserve">) Das Gesamthonorar setzt sich aus dem Honorar der Grundleistungen und dem Honorar der </w:t>
      </w:r>
      <w:proofErr w:type="spellStart"/>
      <w:r w:rsidRPr="004D6B48">
        <w:rPr>
          <w:sz w:val="20"/>
        </w:rPr>
        <w:t>Besonderen</w:t>
      </w:r>
      <w:proofErr w:type="spellEnd"/>
      <w:r w:rsidRPr="004D6B48">
        <w:rPr>
          <w:sz w:val="20"/>
        </w:rPr>
        <w:t xml:space="preserve"> Leistungen zusammen und ist mit dem </w:t>
      </w:r>
      <w:r w:rsidRPr="003C10AB">
        <w:rPr>
          <w:sz w:val="20"/>
        </w:rPr>
        <w:t>Vordruck HVA F-</w:t>
      </w:r>
      <w:proofErr w:type="spellStart"/>
      <w:r w:rsidRPr="003C10AB">
        <w:rPr>
          <w:sz w:val="20"/>
        </w:rPr>
        <w:t>StB</w:t>
      </w:r>
      <w:proofErr w:type="spellEnd"/>
      <w:r w:rsidRPr="003C10AB">
        <w:rPr>
          <w:sz w:val="20"/>
        </w:rPr>
        <w:t xml:space="preserve"> </w:t>
      </w:r>
      <w:r>
        <w:rPr>
          <w:sz w:val="20"/>
        </w:rPr>
        <w:t>Honorarermittlung</w:t>
      </w:r>
      <w:r w:rsidRPr="003C10AB">
        <w:rPr>
          <w:sz w:val="20"/>
        </w:rPr>
        <w:t xml:space="preserve"> LAP</w:t>
      </w:r>
      <w:r w:rsidRPr="004D6B48">
        <w:rPr>
          <w:sz w:val="20"/>
        </w:rPr>
        <w:t xml:space="preserve"> zu ermitteln.</w:t>
      </w:r>
    </w:p>
    <w:p w:rsidR="00352315" w:rsidRPr="004D6B48" w:rsidRDefault="00352315" w:rsidP="00757732">
      <w:pPr>
        <w:pStyle w:val="Textkrper"/>
        <w:rPr>
          <w:sz w:val="20"/>
        </w:rPr>
      </w:pPr>
    </w:p>
    <w:p w:rsidR="00352315" w:rsidRPr="004D6B48" w:rsidRDefault="00352315" w:rsidP="00757732">
      <w:pPr>
        <w:pStyle w:val="Textkrper"/>
        <w:rPr>
          <w:sz w:val="20"/>
          <w:u w:val="single"/>
        </w:rPr>
      </w:pPr>
      <w:r w:rsidRPr="004D6B48">
        <w:rPr>
          <w:sz w:val="20"/>
          <w:u w:val="single"/>
        </w:rPr>
        <w:t>Honorar</w:t>
      </w:r>
      <w:r>
        <w:rPr>
          <w:sz w:val="20"/>
          <w:u w:val="single"/>
        </w:rPr>
        <w:t>ermittlung</w:t>
      </w:r>
      <w:r w:rsidRPr="004D6B48">
        <w:rPr>
          <w:sz w:val="20"/>
          <w:u w:val="single"/>
        </w:rPr>
        <w:t xml:space="preserve"> der Grundleistungen</w:t>
      </w:r>
    </w:p>
    <w:p w:rsidR="00352315" w:rsidRPr="004D6B48" w:rsidRDefault="00352315" w:rsidP="00757732">
      <w:pPr>
        <w:pStyle w:val="Textkrper"/>
        <w:rPr>
          <w:sz w:val="20"/>
        </w:rPr>
      </w:pPr>
      <w:r>
        <w:rPr>
          <w:sz w:val="20"/>
        </w:rPr>
        <w:t>(1</w:t>
      </w:r>
      <w:r w:rsidR="004217D2">
        <w:rPr>
          <w:sz w:val="20"/>
        </w:rPr>
        <w:t>5</w:t>
      </w:r>
      <w:r w:rsidRPr="004D6B48">
        <w:rPr>
          <w:sz w:val="20"/>
        </w:rPr>
        <w:t>) Grundlage der Honorar</w:t>
      </w:r>
      <w:r>
        <w:rPr>
          <w:sz w:val="20"/>
        </w:rPr>
        <w:t>ermittlung</w:t>
      </w:r>
      <w:r w:rsidRPr="004D6B48">
        <w:rPr>
          <w:sz w:val="20"/>
        </w:rPr>
        <w:t xml:space="preserve"> sind die anrechenbaren Kosten des Objekts (§ 38 HOAI) und die Honorarzone (§ 40 Abs. 2 ff HOAI</w:t>
      </w:r>
      <w:r>
        <w:rPr>
          <w:sz w:val="20"/>
        </w:rPr>
        <w:t xml:space="preserve"> i.</w:t>
      </w:r>
      <w:r w:rsidR="008D6967">
        <w:rPr>
          <w:sz w:val="20"/>
        </w:rPr>
        <w:t xml:space="preserve"> </w:t>
      </w:r>
      <w:r>
        <w:rPr>
          <w:sz w:val="20"/>
        </w:rPr>
        <w:t>V.</w:t>
      </w:r>
      <w:r w:rsidR="008D6967">
        <w:rPr>
          <w:sz w:val="20"/>
        </w:rPr>
        <w:t xml:space="preserve"> </w:t>
      </w:r>
      <w:r>
        <w:rPr>
          <w:sz w:val="20"/>
        </w:rPr>
        <w:t>m. der Objektliste der Anlage 11.2 HOAI</w:t>
      </w:r>
      <w:r w:rsidRPr="004D6B48">
        <w:rPr>
          <w:sz w:val="20"/>
        </w:rPr>
        <w:t>).</w:t>
      </w:r>
    </w:p>
    <w:p w:rsidR="00352315" w:rsidRPr="004D6B48" w:rsidRDefault="00352315" w:rsidP="00B46FE5">
      <w:pPr>
        <w:pStyle w:val="Textkrper"/>
        <w:tabs>
          <w:tab w:val="clear" w:pos="567"/>
          <w:tab w:val="left" w:pos="14"/>
        </w:tabs>
        <w:spacing w:after="0"/>
        <w:rPr>
          <w:sz w:val="20"/>
          <w:u w:val="single"/>
        </w:rPr>
      </w:pPr>
    </w:p>
    <w:p w:rsidR="00352315" w:rsidRPr="00B46FE5" w:rsidRDefault="00352315" w:rsidP="00B46FE5">
      <w:pPr>
        <w:pStyle w:val="Textkrper"/>
        <w:rPr>
          <w:sz w:val="20"/>
        </w:rPr>
      </w:pPr>
      <w:bookmarkStart w:id="4" w:name="_Toc472501829"/>
      <w:r w:rsidRPr="00B46FE5">
        <w:rPr>
          <w:sz w:val="20"/>
        </w:rPr>
        <w:t>(1</w:t>
      </w:r>
      <w:r w:rsidR="004217D2">
        <w:rPr>
          <w:sz w:val="20"/>
        </w:rPr>
        <w:t>6</w:t>
      </w:r>
      <w:r w:rsidRPr="00B46FE5">
        <w:rPr>
          <w:sz w:val="20"/>
        </w:rPr>
        <w:t xml:space="preserve">) </w:t>
      </w:r>
      <w:bookmarkEnd w:id="4"/>
      <w:r w:rsidRPr="00B46FE5">
        <w:rPr>
          <w:sz w:val="20"/>
        </w:rPr>
        <w:t>Für Leistungen bei Landschaftspflegerischen Ausführungsplänen ist im Regelfall eine Festlegung der Maßnahmen des Naturschutzes und der Landschaftspflege in einem LBP in einem öffentlich-rechtlichen Zulassungsverfahren erfolgt. Dadurch ist das vorliegende Leistungsbild des § 39 HOAI insbesondere in den Leistungsphasen 2 bis 4 nicht ohne Modifizierungen auf den Landschaftspflegerischen Ausführungsplan übertragbar. Der Vordruck HVA F-</w:t>
      </w:r>
      <w:proofErr w:type="spellStart"/>
      <w:r w:rsidRPr="00B46FE5">
        <w:rPr>
          <w:sz w:val="20"/>
        </w:rPr>
        <w:t>StB</w:t>
      </w:r>
      <w:proofErr w:type="spellEnd"/>
      <w:r w:rsidRPr="00B46FE5">
        <w:rPr>
          <w:sz w:val="20"/>
        </w:rPr>
        <w:t xml:space="preserve"> Leistungsbeschreibung LAP ist darauf abgestellt.</w:t>
      </w:r>
    </w:p>
    <w:p w:rsidR="00352315" w:rsidRPr="004D6B48" w:rsidRDefault="00352315" w:rsidP="00757732">
      <w:pPr>
        <w:pStyle w:val="Textkrper"/>
        <w:spacing w:after="0"/>
        <w:rPr>
          <w:sz w:val="20"/>
        </w:rPr>
      </w:pPr>
    </w:p>
    <w:p w:rsidR="00B46FE5" w:rsidRPr="00B46FE5" w:rsidRDefault="00B46FE5" w:rsidP="004617D4">
      <w:pPr>
        <w:pStyle w:val="Textkrper"/>
        <w:rPr>
          <w:sz w:val="20"/>
          <w:u w:val="single"/>
        </w:rPr>
      </w:pPr>
      <w:r w:rsidRPr="00B46FE5">
        <w:rPr>
          <w:sz w:val="20"/>
          <w:u w:val="single"/>
        </w:rPr>
        <w:t>Hinweise zu den Leistungsphasen</w:t>
      </w:r>
    </w:p>
    <w:p w:rsidR="00352315" w:rsidRPr="004D6B48" w:rsidRDefault="00352315" w:rsidP="00B46FE5">
      <w:pPr>
        <w:pStyle w:val="Textkrper"/>
        <w:tabs>
          <w:tab w:val="clear" w:pos="567"/>
        </w:tabs>
        <w:rPr>
          <w:sz w:val="20"/>
        </w:rPr>
      </w:pPr>
      <w:r w:rsidRPr="004D6B48">
        <w:rPr>
          <w:sz w:val="20"/>
        </w:rPr>
        <w:t>Leistungsphase 2:</w:t>
      </w:r>
    </w:p>
    <w:p w:rsidR="00352315" w:rsidRPr="00B46FE5" w:rsidRDefault="00B46FE5" w:rsidP="00B46FE5">
      <w:pPr>
        <w:pStyle w:val="Textkrper"/>
        <w:numPr>
          <w:ilvl w:val="0"/>
          <w:numId w:val="19"/>
        </w:numPr>
        <w:rPr>
          <w:sz w:val="20"/>
        </w:rPr>
      </w:pPr>
      <w:r>
        <w:rPr>
          <w:sz w:val="20"/>
        </w:rPr>
        <w:t>(1</w:t>
      </w:r>
      <w:r w:rsidR="004217D2">
        <w:rPr>
          <w:sz w:val="20"/>
        </w:rPr>
        <w:t>7</w:t>
      </w:r>
      <w:r>
        <w:rPr>
          <w:sz w:val="20"/>
        </w:rPr>
        <w:t xml:space="preserve">) </w:t>
      </w:r>
      <w:r w:rsidR="00352315" w:rsidRPr="00B46FE5">
        <w:rPr>
          <w:sz w:val="20"/>
        </w:rPr>
        <w:t>Einzelne Grundleistungen der Leistungsphase 2 können entfallen, wenn die Analyse der Planungsgrundlagen und das planerische Durcharbeiten der Maßnahmen des Naturschutzes und der Landschaftspflege bereits in einem Landschaftspflegerischen Begleitplan als Bestandteil eines öffentlich-rechtlichen Verfahrens erfolgt sind.</w:t>
      </w:r>
    </w:p>
    <w:p w:rsidR="00352315" w:rsidRPr="003450BB" w:rsidRDefault="00352315" w:rsidP="00B46FE5">
      <w:pPr>
        <w:pStyle w:val="Textkrper"/>
        <w:rPr>
          <w:sz w:val="20"/>
        </w:rPr>
      </w:pPr>
    </w:p>
    <w:p w:rsidR="00352315" w:rsidRPr="003450BB" w:rsidRDefault="00352315" w:rsidP="00B46FE5">
      <w:pPr>
        <w:pStyle w:val="Textkrper"/>
        <w:rPr>
          <w:sz w:val="20"/>
        </w:rPr>
      </w:pPr>
      <w:r w:rsidRPr="003450BB">
        <w:rPr>
          <w:sz w:val="20"/>
        </w:rPr>
        <w:t>Leistungsphase 3:</w:t>
      </w:r>
    </w:p>
    <w:p w:rsidR="00352315" w:rsidRPr="003450BB" w:rsidRDefault="00B46FE5" w:rsidP="00B46FE5">
      <w:pPr>
        <w:pStyle w:val="Textkrper"/>
        <w:numPr>
          <w:ilvl w:val="0"/>
          <w:numId w:val="19"/>
        </w:numPr>
        <w:rPr>
          <w:sz w:val="20"/>
        </w:rPr>
      </w:pPr>
      <w:r>
        <w:rPr>
          <w:sz w:val="20"/>
        </w:rPr>
        <w:t>(1</w:t>
      </w:r>
      <w:r w:rsidR="004217D2">
        <w:rPr>
          <w:sz w:val="20"/>
        </w:rPr>
        <w:t>8</w:t>
      </w:r>
      <w:r>
        <w:rPr>
          <w:sz w:val="20"/>
        </w:rPr>
        <w:t xml:space="preserve">) </w:t>
      </w:r>
      <w:r w:rsidR="00352315" w:rsidRPr="003450BB">
        <w:rPr>
          <w:sz w:val="20"/>
        </w:rPr>
        <w:t>Einzelne Grundleistungen dieser Leistungsphase können entfallen, wenn sich herausstellt, dass der Grad der Durcharbeitung der Objekte als Vorgabe für die nachfolgende Le</w:t>
      </w:r>
      <w:r>
        <w:rPr>
          <w:sz w:val="20"/>
        </w:rPr>
        <w:t>istungsphase 5 ausreichend ist.</w:t>
      </w:r>
    </w:p>
    <w:p w:rsidR="00352315" w:rsidRPr="003450BB" w:rsidRDefault="00352315" w:rsidP="00B46FE5">
      <w:pPr>
        <w:pStyle w:val="Textkrper"/>
        <w:rPr>
          <w:sz w:val="20"/>
        </w:rPr>
      </w:pPr>
    </w:p>
    <w:p w:rsidR="00352315" w:rsidRPr="003450BB" w:rsidRDefault="00352315" w:rsidP="00B46FE5">
      <w:pPr>
        <w:pStyle w:val="Textkrper"/>
        <w:rPr>
          <w:sz w:val="20"/>
        </w:rPr>
      </w:pPr>
      <w:r w:rsidRPr="003450BB">
        <w:rPr>
          <w:sz w:val="20"/>
        </w:rPr>
        <w:t>Leistungsphase 4:</w:t>
      </w:r>
    </w:p>
    <w:p w:rsidR="00352315" w:rsidRPr="003450BB" w:rsidRDefault="00B46FE5" w:rsidP="00B46FE5">
      <w:pPr>
        <w:pStyle w:val="Textkrper"/>
        <w:numPr>
          <w:ilvl w:val="0"/>
          <w:numId w:val="19"/>
        </w:numPr>
        <w:rPr>
          <w:sz w:val="20"/>
        </w:rPr>
      </w:pPr>
      <w:r>
        <w:rPr>
          <w:sz w:val="20"/>
        </w:rPr>
        <w:t>(1</w:t>
      </w:r>
      <w:r w:rsidR="004217D2">
        <w:rPr>
          <w:sz w:val="20"/>
        </w:rPr>
        <w:t>9</w:t>
      </w:r>
      <w:r>
        <w:rPr>
          <w:sz w:val="20"/>
        </w:rPr>
        <w:t xml:space="preserve">) </w:t>
      </w:r>
      <w:r w:rsidR="00352315" w:rsidRPr="003450BB">
        <w:rPr>
          <w:sz w:val="20"/>
        </w:rPr>
        <w:t>Einzelne Grundleistungen dieser Leistungsphase 4 entfallen in der Regel, wenn die Festlegung der Maßnahmen des Naturschutzes und der Landschaftspflege in einem öffentlich-rechtlichen Verfahren bereits erfolgt ist.</w:t>
      </w:r>
    </w:p>
    <w:p w:rsidR="00352315" w:rsidRDefault="00352315" w:rsidP="00B46FE5">
      <w:pPr>
        <w:pStyle w:val="Textkrper"/>
        <w:rPr>
          <w:sz w:val="20"/>
        </w:rPr>
      </w:pPr>
    </w:p>
    <w:p w:rsidR="00BD754F" w:rsidRDefault="00BD754F" w:rsidP="00BD754F">
      <w:pPr>
        <w:pStyle w:val="Textkrper"/>
        <w:rPr>
          <w:sz w:val="20"/>
        </w:rPr>
      </w:pPr>
      <w:r w:rsidRPr="003450BB">
        <w:rPr>
          <w:sz w:val="20"/>
        </w:rPr>
        <w:t xml:space="preserve">Leistungsphase </w:t>
      </w:r>
      <w:r>
        <w:rPr>
          <w:sz w:val="20"/>
        </w:rPr>
        <w:t>9</w:t>
      </w:r>
      <w:r w:rsidRPr="003450BB">
        <w:rPr>
          <w:sz w:val="20"/>
        </w:rPr>
        <w:t>:</w:t>
      </w:r>
      <w:r>
        <w:rPr>
          <w:sz w:val="20"/>
        </w:rPr>
        <w:t xml:space="preserve"> </w:t>
      </w:r>
    </w:p>
    <w:p w:rsidR="00BD754F" w:rsidRPr="003450BB" w:rsidRDefault="00BD754F" w:rsidP="00C119A8">
      <w:pPr>
        <w:pStyle w:val="Textkrper"/>
        <w:numPr>
          <w:ilvl w:val="0"/>
          <w:numId w:val="16"/>
        </w:numPr>
        <w:rPr>
          <w:sz w:val="20"/>
        </w:rPr>
      </w:pPr>
      <w:r>
        <w:rPr>
          <w:sz w:val="20"/>
        </w:rPr>
        <w:t>(</w:t>
      </w:r>
      <w:r w:rsidR="004217D2">
        <w:rPr>
          <w:sz w:val="20"/>
        </w:rPr>
        <w:t>20</w:t>
      </w:r>
      <w:r>
        <w:rPr>
          <w:sz w:val="20"/>
        </w:rPr>
        <w:t>) Bei der Objektbetreuung vegetationstechni</w:t>
      </w:r>
      <w:r w:rsidR="00AD7821">
        <w:rPr>
          <w:sz w:val="20"/>
        </w:rPr>
        <w:t>s</w:t>
      </w:r>
      <w:r>
        <w:rPr>
          <w:sz w:val="20"/>
        </w:rPr>
        <w:t xml:space="preserve">cher Maßnahmen ist darauf zu achten, dass stets die </w:t>
      </w:r>
      <w:proofErr w:type="spellStart"/>
      <w:r>
        <w:rPr>
          <w:sz w:val="20"/>
        </w:rPr>
        <w:t>Besondere</w:t>
      </w:r>
      <w:proofErr w:type="spellEnd"/>
      <w:r>
        <w:rPr>
          <w:sz w:val="20"/>
        </w:rPr>
        <w:t xml:space="preserve"> Leistung der Überwachung der Entwicklungs- und Unterhaltungspflege mit zu vergeben ist.</w:t>
      </w:r>
    </w:p>
    <w:p w:rsidR="00BD754F" w:rsidRPr="004D6B48" w:rsidRDefault="00BD754F" w:rsidP="00BD754F">
      <w:pPr>
        <w:pStyle w:val="Textkrper"/>
        <w:rPr>
          <w:sz w:val="20"/>
        </w:rPr>
      </w:pPr>
    </w:p>
    <w:p w:rsidR="00352315" w:rsidRPr="00B46FE5" w:rsidRDefault="00352315" w:rsidP="00B46FE5">
      <w:pPr>
        <w:pStyle w:val="Textkrper"/>
        <w:rPr>
          <w:sz w:val="20"/>
        </w:rPr>
      </w:pPr>
      <w:r w:rsidRPr="00B46FE5">
        <w:rPr>
          <w:sz w:val="20"/>
        </w:rPr>
        <w:t>(</w:t>
      </w:r>
      <w:r w:rsidR="00AD7821">
        <w:rPr>
          <w:sz w:val="20"/>
        </w:rPr>
        <w:t>2</w:t>
      </w:r>
      <w:r w:rsidR="004217D2">
        <w:rPr>
          <w:sz w:val="20"/>
        </w:rPr>
        <w:t>1</w:t>
      </w:r>
      <w:r w:rsidRPr="00B46FE5">
        <w:rPr>
          <w:sz w:val="20"/>
        </w:rPr>
        <w:t>) Sofern nicht sämtliche in einer Leistungsphase erfassten Grundleistungen oder nur Teile von Grundleistungen übertragen werden sollen, sind die für die Beauftragung vorgesehenen</w:t>
      </w:r>
      <w:r>
        <w:t xml:space="preserve"> </w:t>
      </w:r>
      <w:r w:rsidRPr="00B46FE5">
        <w:rPr>
          <w:sz w:val="20"/>
        </w:rPr>
        <w:t>Teilleistungen in dem Vordruck HVA F-</w:t>
      </w:r>
      <w:proofErr w:type="spellStart"/>
      <w:r w:rsidRPr="00B46FE5">
        <w:rPr>
          <w:sz w:val="20"/>
        </w:rPr>
        <w:t>StB</w:t>
      </w:r>
      <w:proofErr w:type="spellEnd"/>
      <w:r w:rsidRPr="00B46FE5">
        <w:rPr>
          <w:sz w:val="20"/>
        </w:rPr>
        <w:t xml:space="preserve"> Leistungsbeschreibung LAP eindeutig zu kennzeichnen und zu beschreiben (Freitext).</w:t>
      </w:r>
    </w:p>
    <w:p w:rsidR="00352315" w:rsidRPr="004D6B48" w:rsidRDefault="00352315" w:rsidP="00757732">
      <w:pPr>
        <w:pStyle w:val="Textkrper"/>
        <w:spacing w:after="0"/>
        <w:rPr>
          <w:sz w:val="20"/>
        </w:rPr>
      </w:pPr>
    </w:p>
    <w:p w:rsidR="00352315" w:rsidRPr="004D6B48" w:rsidRDefault="00352315" w:rsidP="009F62CF">
      <w:pPr>
        <w:pStyle w:val="berschrift6"/>
      </w:pPr>
      <w:r>
        <w:t>(</w:t>
      </w:r>
      <w:r w:rsidR="00AD7821">
        <w:t>2</w:t>
      </w:r>
      <w:r w:rsidR="004217D2">
        <w:t>2</w:t>
      </w:r>
      <w:r>
        <w:t xml:space="preserve">) </w:t>
      </w:r>
      <w:r w:rsidRPr="004D6B48">
        <w:t xml:space="preserve">Die Honorarzone ist anhand der Bewertungsmerkmale und der Vorschriften des § 40 Abs. 2 ff. HOAI zu ermitteln und im </w:t>
      </w:r>
      <w:r w:rsidRPr="003C10AB">
        <w:t>Vordruck HVA F-</w:t>
      </w:r>
      <w:proofErr w:type="spellStart"/>
      <w:r w:rsidRPr="003C10AB">
        <w:t>StB</w:t>
      </w:r>
      <w:proofErr w:type="spellEnd"/>
      <w:r w:rsidRPr="003C10AB">
        <w:t xml:space="preserve"> </w:t>
      </w:r>
      <w:r>
        <w:t>Honorarermittlung</w:t>
      </w:r>
      <w:r w:rsidRPr="003C10AB">
        <w:t xml:space="preserve"> LAP</w:t>
      </w:r>
      <w:r w:rsidRPr="004D6B48">
        <w:t xml:space="preserve"> festzulegen. Setzt sich die Gesamtmaßnahme aus verschiedenen Einzelobjekten zusammen, so </w:t>
      </w:r>
      <w:r>
        <w:t>sind diese getrennt zu vereinbaren.</w:t>
      </w:r>
      <w:bookmarkEnd w:id="3"/>
    </w:p>
    <w:p w:rsidR="00352315" w:rsidRPr="004D6B48" w:rsidRDefault="00352315" w:rsidP="00757732">
      <w:pPr>
        <w:pStyle w:val="Textkrper"/>
        <w:tabs>
          <w:tab w:val="clear" w:pos="567"/>
        </w:tabs>
        <w:spacing w:after="0" w:line="240" w:lineRule="exact"/>
        <w:rPr>
          <w:sz w:val="20"/>
        </w:rPr>
      </w:pPr>
    </w:p>
    <w:p w:rsidR="00352315" w:rsidRPr="004D6B48" w:rsidRDefault="00352315" w:rsidP="00757732">
      <w:pPr>
        <w:pStyle w:val="Textkrper"/>
        <w:spacing w:line="240" w:lineRule="exact"/>
        <w:rPr>
          <w:sz w:val="20"/>
          <w:u w:val="single"/>
        </w:rPr>
      </w:pPr>
      <w:r w:rsidRPr="004D6B48">
        <w:rPr>
          <w:sz w:val="20"/>
          <w:u w:val="single"/>
        </w:rPr>
        <w:t xml:space="preserve">Honorarermittlung der </w:t>
      </w:r>
      <w:proofErr w:type="spellStart"/>
      <w:r w:rsidRPr="004D6B48">
        <w:rPr>
          <w:sz w:val="20"/>
          <w:u w:val="single"/>
        </w:rPr>
        <w:t>Besonderen</w:t>
      </w:r>
      <w:proofErr w:type="spellEnd"/>
      <w:r w:rsidRPr="004D6B48">
        <w:rPr>
          <w:sz w:val="20"/>
          <w:u w:val="single"/>
        </w:rPr>
        <w:t xml:space="preserve"> Leistungen</w:t>
      </w:r>
    </w:p>
    <w:p w:rsidR="00352315" w:rsidRPr="004D6B48" w:rsidRDefault="00352315" w:rsidP="00757732">
      <w:pPr>
        <w:pStyle w:val="Textkrper"/>
        <w:spacing w:line="240" w:lineRule="exact"/>
        <w:rPr>
          <w:sz w:val="20"/>
        </w:rPr>
      </w:pPr>
      <w:r w:rsidRPr="004D6B48">
        <w:rPr>
          <w:sz w:val="20"/>
        </w:rPr>
        <w:t>(</w:t>
      </w:r>
      <w:r w:rsidR="00B46FE5">
        <w:rPr>
          <w:sz w:val="20"/>
        </w:rPr>
        <w:t>2</w:t>
      </w:r>
      <w:r w:rsidR="004217D2">
        <w:rPr>
          <w:sz w:val="20"/>
        </w:rPr>
        <w:t>3</w:t>
      </w:r>
      <w:r w:rsidRPr="004D6B48">
        <w:rPr>
          <w:sz w:val="20"/>
        </w:rPr>
        <w:t xml:space="preserve">) Grundlage der Honorarermittlung ist der Leistungsumfang der </w:t>
      </w:r>
      <w:proofErr w:type="spellStart"/>
      <w:r w:rsidRPr="004D6B48">
        <w:rPr>
          <w:sz w:val="20"/>
        </w:rPr>
        <w:t>Besonderen</w:t>
      </w:r>
      <w:proofErr w:type="spellEnd"/>
      <w:r w:rsidRPr="004D6B48">
        <w:rPr>
          <w:sz w:val="20"/>
        </w:rPr>
        <w:t xml:space="preserve"> Leistungen. Die Honorarermittlung kann auf Grundlage des vorausgeschätzten </w:t>
      </w:r>
      <w:r>
        <w:rPr>
          <w:sz w:val="20"/>
        </w:rPr>
        <w:t>Zeit</w:t>
      </w:r>
      <w:r w:rsidRPr="004D6B48">
        <w:rPr>
          <w:sz w:val="20"/>
        </w:rPr>
        <w:t>bedarfs oder pauschal erfolgen.</w:t>
      </w:r>
    </w:p>
    <w:p w:rsidR="00352315" w:rsidRPr="004D6B48" w:rsidRDefault="00352315" w:rsidP="00933143">
      <w:pPr>
        <w:pStyle w:val="Textkrper"/>
        <w:spacing w:line="240" w:lineRule="exact"/>
        <w:rPr>
          <w:sz w:val="20"/>
        </w:rPr>
      </w:pPr>
    </w:p>
    <w:p w:rsidR="00352315" w:rsidRPr="004D6B48" w:rsidRDefault="00352315" w:rsidP="00757732">
      <w:pPr>
        <w:pStyle w:val="Textkrper"/>
        <w:spacing w:line="240" w:lineRule="exact"/>
        <w:rPr>
          <w:sz w:val="20"/>
        </w:rPr>
      </w:pPr>
      <w:r w:rsidRPr="003C10AB">
        <w:rPr>
          <w:sz w:val="20"/>
        </w:rPr>
        <w:lastRenderedPageBreak/>
        <w:t>(2) Im Vordruck HVA F-</w:t>
      </w:r>
      <w:proofErr w:type="spellStart"/>
      <w:r w:rsidRPr="003C10AB">
        <w:rPr>
          <w:sz w:val="20"/>
        </w:rPr>
        <w:t>StB</w:t>
      </w:r>
      <w:proofErr w:type="spellEnd"/>
      <w:r w:rsidRPr="003C10AB">
        <w:rPr>
          <w:sz w:val="20"/>
        </w:rPr>
        <w:t xml:space="preserve"> Leistungsbeschreibung LAP sind unter Punkt C Beschreibung der </w:t>
      </w:r>
      <w:proofErr w:type="spellStart"/>
      <w:r w:rsidRPr="003C10AB">
        <w:rPr>
          <w:sz w:val="20"/>
        </w:rPr>
        <w:t>Besonderen</w:t>
      </w:r>
      <w:proofErr w:type="spellEnd"/>
      <w:r w:rsidRPr="003C10AB">
        <w:rPr>
          <w:sz w:val="20"/>
        </w:rPr>
        <w:t xml:space="preserve"> Leistungen die </w:t>
      </w:r>
      <w:proofErr w:type="spellStart"/>
      <w:r w:rsidRPr="003C10AB">
        <w:rPr>
          <w:sz w:val="20"/>
        </w:rPr>
        <w:t>Besonderen</w:t>
      </w:r>
      <w:proofErr w:type="spellEnd"/>
      <w:r w:rsidRPr="003C10AB">
        <w:rPr>
          <w:sz w:val="20"/>
        </w:rPr>
        <w:t xml:space="preserve"> Leistungen der Anlage 11</w:t>
      </w:r>
      <w:r w:rsidR="0077186A">
        <w:rPr>
          <w:sz w:val="20"/>
        </w:rPr>
        <w:t xml:space="preserve"> Nummer 11</w:t>
      </w:r>
      <w:r w:rsidRPr="003C10AB">
        <w:rPr>
          <w:sz w:val="20"/>
        </w:rPr>
        <w:t xml:space="preserve">.1 zur HOAI aufgeführt. Die Liste kann projektspezifisch </w:t>
      </w:r>
      <w:r>
        <w:rPr>
          <w:sz w:val="20"/>
        </w:rPr>
        <w:t>angepasst</w:t>
      </w:r>
      <w:r w:rsidRPr="003C10AB">
        <w:rPr>
          <w:sz w:val="20"/>
        </w:rPr>
        <w:t xml:space="preserve"> werden.</w:t>
      </w:r>
    </w:p>
    <w:sectPr w:rsidR="00352315" w:rsidRPr="004D6B48" w:rsidSect="009F62CF">
      <w:headerReference w:type="even" r:id="rId8"/>
      <w:headerReference w:type="default" r:id="rId9"/>
      <w:footerReference w:type="even" r:id="rId10"/>
      <w:footerReference w:type="default" r:id="rId11"/>
      <w:pgSz w:w="11906" w:h="16838"/>
      <w:pgMar w:top="1417" w:right="1417" w:bottom="1134" w:left="1417" w:header="708" w:footer="708" w:gutter="0"/>
      <w:pgNumType w:start="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783" w:rsidRDefault="00E97783">
      <w:r>
        <w:separator/>
      </w:r>
    </w:p>
  </w:endnote>
  <w:endnote w:type="continuationSeparator" w:id="0">
    <w:p w:rsidR="00E97783" w:rsidRDefault="00E9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15" w:rsidRPr="009F62CF" w:rsidRDefault="009F62CF" w:rsidP="009F62CF">
    <w:pPr>
      <w:pStyle w:val="Fuzeile"/>
      <w:pBdr>
        <w:top w:val="single" w:sz="4" w:space="1" w:color="auto"/>
      </w:pBdr>
      <w:tabs>
        <w:tab w:val="clear" w:pos="4536"/>
        <w:tab w:val="center" w:pos="4820"/>
      </w:tabs>
      <w:rPr>
        <w:sz w:val="20"/>
        <w:szCs w:val="20"/>
      </w:rPr>
    </w:pPr>
    <w:r w:rsidRPr="009F62CF">
      <w:rPr>
        <w:rFonts w:cs="Arial"/>
        <w:sz w:val="20"/>
        <w:szCs w:val="20"/>
      </w:rPr>
      <w:t xml:space="preserve">1.5 – Seite </w:t>
    </w:r>
    <w:r w:rsidRPr="009F62CF">
      <w:rPr>
        <w:rFonts w:cs="Arial"/>
        <w:sz w:val="20"/>
        <w:szCs w:val="20"/>
      </w:rPr>
      <w:fldChar w:fldCharType="begin"/>
    </w:r>
    <w:r w:rsidRPr="009F62CF">
      <w:rPr>
        <w:rFonts w:cs="Arial"/>
        <w:sz w:val="20"/>
        <w:szCs w:val="20"/>
      </w:rPr>
      <w:instrText xml:space="preserve"> PAGE   \* MERGEFORMAT </w:instrText>
    </w:r>
    <w:r w:rsidRPr="009F62CF">
      <w:rPr>
        <w:rFonts w:cs="Arial"/>
        <w:sz w:val="20"/>
        <w:szCs w:val="20"/>
      </w:rPr>
      <w:fldChar w:fldCharType="separate"/>
    </w:r>
    <w:r w:rsidR="00F669B6">
      <w:rPr>
        <w:rFonts w:cs="Arial"/>
        <w:noProof/>
        <w:sz w:val="20"/>
        <w:szCs w:val="20"/>
      </w:rPr>
      <w:t>12</w:t>
    </w:r>
    <w:r w:rsidRPr="009F62CF">
      <w:rPr>
        <w:rFonts w:cs="Arial"/>
        <w:sz w:val="20"/>
        <w:szCs w:val="20"/>
      </w:rPr>
      <w:fldChar w:fldCharType="end"/>
    </w:r>
    <w:r w:rsidRPr="009F62CF">
      <w:rPr>
        <w:rFonts w:cs="Arial"/>
        <w:sz w:val="20"/>
        <w:szCs w:val="20"/>
      </w:rPr>
      <w:tab/>
      <w:t>10503</w:t>
    </w:r>
    <w:r w:rsidRPr="009F62CF">
      <w:rPr>
        <w:rFonts w:cs="Arial"/>
        <w:sz w:val="20"/>
        <w:szCs w:val="20"/>
      </w:rPr>
      <w:tab/>
      <w:t xml:space="preserve">Stand: </w:t>
    </w:r>
    <w:r w:rsidR="004F0B1F">
      <w:rPr>
        <w:rFonts w:cs="Arial"/>
        <w:sz w:val="20"/>
        <w:szCs w:val="20"/>
      </w:rPr>
      <w:t>01</w:t>
    </w:r>
    <w:r w:rsidRPr="009F62CF">
      <w:rPr>
        <w:rFonts w:cs="Arial"/>
        <w:sz w:val="20"/>
        <w:szCs w:val="20"/>
      </w:rPr>
      <w:t>-</w:t>
    </w:r>
    <w:r w:rsidR="004F0B1F">
      <w:rPr>
        <w:rFonts w:cs="Arial"/>
        <w:sz w:val="20"/>
        <w:szCs w:val="20"/>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15" w:rsidRPr="009F62CF" w:rsidRDefault="009F62CF" w:rsidP="009F62CF">
    <w:pPr>
      <w:pStyle w:val="Fuzeile"/>
      <w:pBdr>
        <w:top w:val="single" w:sz="4" w:space="1" w:color="auto"/>
      </w:pBdr>
      <w:tabs>
        <w:tab w:val="clear" w:pos="4536"/>
        <w:tab w:val="center" w:pos="4820"/>
      </w:tabs>
      <w:rPr>
        <w:sz w:val="20"/>
        <w:szCs w:val="20"/>
      </w:rPr>
    </w:pPr>
    <w:r w:rsidRPr="009F62CF">
      <w:rPr>
        <w:rFonts w:cs="Arial"/>
        <w:sz w:val="20"/>
        <w:szCs w:val="20"/>
      </w:rPr>
      <w:t xml:space="preserve">Stand: </w:t>
    </w:r>
    <w:r w:rsidR="004F0B1F">
      <w:rPr>
        <w:rFonts w:cs="Arial"/>
        <w:sz w:val="20"/>
        <w:szCs w:val="20"/>
      </w:rPr>
      <w:t>01</w:t>
    </w:r>
    <w:r w:rsidRPr="009F62CF">
      <w:rPr>
        <w:rFonts w:cs="Arial"/>
        <w:sz w:val="20"/>
        <w:szCs w:val="20"/>
      </w:rPr>
      <w:t>-</w:t>
    </w:r>
    <w:r w:rsidR="004F0B1F">
      <w:rPr>
        <w:rFonts w:cs="Arial"/>
        <w:sz w:val="20"/>
        <w:szCs w:val="20"/>
      </w:rPr>
      <w:t>21</w:t>
    </w:r>
    <w:r w:rsidRPr="009F62CF">
      <w:rPr>
        <w:rFonts w:cs="Arial"/>
        <w:sz w:val="20"/>
        <w:szCs w:val="20"/>
      </w:rPr>
      <w:tab/>
      <w:t>10503</w:t>
    </w:r>
    <w:r w:rsidRPr="009F62CF">
      <w:rPr>
        <w:rFonts w:cs="Arial"/>
        <w:sz w:val="20"/>
        <w:szCs w:val="20"/>
      </w:rPr>
      <w:tab/>
      <w:t xml:space="preserve">1.5 – Seite </w:t>
    </w:r>
    <w:r w:rsidRPr="009F62CF">
      <w:rPr>
        <w:rFonts w:cs="Arial"/>
        <w:sz w:val="20"/>
        <w:szCs w:val="20"/>
      </w:rPr>
      <w:fldChar w:fldCharType="begin"/>
    </w:r>
    <w:r w:rsidRPr="009F62CF">
      <w:rPr>
        <w:rFonts w:cs="Arial"/>
        <w:sz w:val="20"/>
        <w:szCs w:val="20"/>
      </w:rPr>
      <w:instrText xml:space="preserve"> PAGE   \* MERGEFORMAT </w:instrText>
    </w:r>
    <w:r w:rsidRPr="009F62CF">
      <w:rPr>
        <w:rFonts w:cs="Arial"/>
        <w:sz w:val="20"/>
        <w:szCs w:val="20"/>
      </w:rPr>
      <w:fldChar w:fldCharType="separate"/>
    </w:r>
    <w:r w:rsidR="00F669B6">
      <w:rPr>
        <w:rFonts w:cs="Arial"/>
        <w:noProof/>
        <w:sz w:val="20"/>
        <w:szCs w:val="20"/>
      </w:rPr>
      <w:t>9</w:t>
    </w:r>
    <w:r w:rsidRPr="009F62CF">
      <w:rPr>
        <w:rFonts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783" w:rsidRDefault="00E97783">
      <w:r>
        <w:separator/>
      </w:r>
    </w:p>
  </w:footnote>
  <w:footnote w:type="continuationSeparator" w:id="0">
    <w:p w:rsidR="00E97783" w:rsidRDefault="00E977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2CF" w:rsidRPr="009F62CF" w:rsidRDefault="009F62CF" w:rsidP="009F62CF">
    <w:pPr>
      <w:pStyle w:val="Kopfzeile"/>
      <w:tabs>
        <w:tab w:val="clear" w:pos="4536"/>
        <w:tab w:val="clear" w:pos="9072"/>
        <w:tab w:val="center" w:pos="4500"/>
        <w:tab w:val="right" w:pos="9000"/>
      </w:tabs>
      <w:rPr>
        <w:b/>
      </w:rPr>
    </w:pPr>
    <w:r w:rsidRPr="009F62CF">
      <w:rPr>
        <w:b/>
      </w:rPr>
      <w:t>HVA F-</w:t>
    </w:r>
    <w:proofErr w:type="spellStart"/>
    <w:r w:rsidRPr="009F62CF">
      <w:rPr>
        <w:b/>
      </w:rPr>
      <w:t>StB</w:t>
    </w:r>
    <w:proofErr w:type="spellEnd"/>
    <w:r w:rsidRPr="009F62CF">
      <w:rPr>
        <w:b/>
      </w:rPr>
      <w:tab/>
      <w:t>1 Vergabeunterlagen</w:t>
    </w:r>
    <w:r w:rsidRPr="009F62CF">
      <w:rPr>
        <w:b/>
      </w:rPr>
      <w:tab/>
      <w:t>1.5 Leistungsbeschreibung</w:t>
    </w:r>
  </w:p>
  <w:p w:rsidR="009F62CF" w:rsidRDefault="009F62CF" w:rsidP="009F62CF">
    <w:pPr>
      <w:pStyle w:val="Kopfzeile"/>
      <w:tabs>
        <w:tab w:val="clear" w:pos="4536"/>
        <w:tab w:val="clear" w:pos="9072"/>
        <w:tab w:val="center" w:pos="4820"/>
        <w:tab w:val="right" w:pos="9000"/>
      </w:tabs>
      <w:rPr>
        <w:b/>
      </w:rPr>
    </w:pPr>
    <w:r w:rsidRPr="009F62CF">
      <w:rPr>
        <w:b/>
      </w:rPr>
      <w:tab/>
    </w:r>
    <w:r w:rsidRPr="009F62CF">
      <w:rPr>
        <w:b/>
      </w:rPr>
      <w:tab/>
      <w:t>Honorarermittlung</w:t>
    </w:r>
  </w:p>
  <w:p w:rsidR="009F62CF" w:rsidRDefault="009F62CF" w:rsidP="009F62CF">
    <w:pPr>
      <w:pStyle w:val="Kopfzeile"/>
      <w:rPr>
        <w:b/>
      </w:rPr>
    </w:pPr>
    <w:r>
      <w:rPr>
        <w:b/>
      </w:rPr>
      <w:tab/>
    </w:r>
    <w:r>
      <w:rPr>
        <w:b/>
      </w:rPr>
      <w:tab/>
    </w:r>
    <w:r w:rsidRPr="009F62CF">
      <w:rPr>
        <w:b/>
      </w:rPr>
      <w:t>Fachspezifische Hinweise</w:t>
    </w:r>
  </w:p>
  <w:p w:rsidR="009F62CF" w:rsidRPr="009F62CF" w:rsidRDefault="009F62CF" w:rsidP="009F62CF">
    <w:pPr>
      <w:pStyle w:val="Kopfzeile"/>
      <w:pBdr>
        <w:top w:val="single" w:sz="4" w:space="1" w:color="auto"/>
      </w:pBd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15" w:rsidRPr="009F62CF" w:rsidRDefault="009F62CF" w:rsidP="008F6219">
    <w:pPr>
      <w:pStyle w:val="Kopfzeile"/>
      <w:tabs>
        <w:tab w:val="clear" w:pos="4536"/>
        <w:tab w:val="clear" w:pos="9072"/>
        <w:tab w:val="center" w:pos="4500"/>
        <w:tab w:val="right" w:pos="9000"/>
      </w:tabs>
      <w:rPr>
        <w:b/>
      </w:rPr>
    </w:pPr>
    <w:r w:rsidRPr="009F62CF">
      <w:rPr>
        <w:b/>
      </w:rPr>
      <w:t>HVA F-</w:t>
    </w:r>
    <w:proofErr w:type="spellStart"/>
    <w:r w:rsidRPr="009F62CF">
      <w:rPr>
        <w:b/>
      </w:rPr>
      <w:t>StB</w:t>
    </w:r>
    <w:proofErr w:type="spellEnd"/>
    <w:r w:rsidR="00352315" w:rsidRPr="009F62CF">
      <w:rPr>
        <w:b/>
      </w:rPr>
      <w:tab/>
      <w:t>1 Vergabeunterlagen</w:t>
    </w:r>
    <w:r w:rsidR="00352315" w:rsidRPr="009F62CF">
      <w:rPr>
        <w:b/>
      </w:rPr>
      <w:tab/>
    </w:r>
    <w:r w:rsidRPr="009F62CF">
      <w:rPr>
        <w:b/>
      </w:rPr>
      <w:t>1.5 Leistungsbeschreibung</w:t>
    </w:r>
  </w:p>
  <w:p w:rsidR="00352315" w:rsidRPr="009F62CF" w:rsidRDefault="009F62CF" w:rsidP="008F6219">
    <w:pPr>
      <w:pStyle w:val="Kopfzeile"/>
      <w:pBdr>
        <w:bottom w:val="single" w:sz="4" w:space="1" w:color="auto"/>
      </w:pBdr>
      <w:tabs>
        <w:tab w:val="clear" w:pos="4536"/>
        <w:tab w:val="clear" w:pos="9072"/>
        <w:tab w:val="center" w:pos="4820"/>
        <w:tab w:val="right" w:pos="9000"/>
      </w:tabs>
      <w:rPr>
        <w:b/>
      </w:rPr>
    </w:pPr>
    <w:r w:rsidRPr="009F62CF">
      <w:rPr>
        <w:b/>
      </w:rPr>
      <w:tab/>
    </w:r>
    <w:r w:rsidRPr="009F62CF">
      <w:rPr>
        <w:b/>
      </w:rPr>
      <w:tab/>
    </w:r>
    <w:r w:rsidR="00987F3F" w:rsidRPr="009F62CF">
      <w:rPr>
        <w:b/>
      </w:rPr>
      <w:t>Honorarermittlung</w:t>
    </w:r>
  </w:p>
  <w:p w:rsidR="00987F3F" w:rsidRPr="008F6219" w:rsidRDefault="009F62CF" w:rsidP="008F6219">
    <w:pPr>
      <w:pStyle w:val="Kopfzeile"/>
      <w:pBdr>
        <w:bottom w:val="single" w:sz="4" w:space="1" w:color="auto"/>
      </w:pBdr>
      <w:tabs>
        <w:tab w:val="clear" w:pos="4536"/>
        <w:tab w:val="clear" w:pos="9072"/>
        <w:tab w:val="center" w:pos="4820"/>
        <w:tab w:val="right" w:pos="9000"/>
      </w:tabs>
      <w:rPr>
        <w:b/>
        <w:sz w:val="20"/>
        <w:szCs w:val="20"/>
      </w:rPr>
    </w:pPr>
    <w:r w:rsidRPr="009F62CF">
      <w:rPr>
        <w:b/>
      </w:rPr>
      <w:tab/>
    </w:r>
    <w:r w:rsidRPr="009F62CF">
      <w:rPr>
        <w:b/>
      </w:rPr>
      <w:tab/>
    </w:r>
    <w:r w:rsidR="00987F3F" w:rsidRPr="009F62CF">
      <w:rPr>
        <w:b/>
      </w:rPr>
      <w:t>Fachspezifische Hinweise</w:t>
    </w:r>
  </w:p>
  <w:p w:rsidR="00352315" w:rsidRPr="00987F3F" w:rsidRDefault="00352315">
    <w:pPr>
      <w:pStyle w:val="Kopfzeile"/>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7AD4B06E"/>
    <w:lvl w:ilvl="0">
      <w:start w:val="1"/>
      <w:numFmt w:val="bullet"/>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2A23D27"/>
    <w:multiLevelType w:val="hybridMultilevel"/>
    <w:tmpl w:val="1B6691F4"/>
    <w:lvl w:ilvl="0" w:tplc="8C90081E">
      <w:numFmt w:val="bullet"/>
      <w:lvlText w:val="-"/>
      <w:lvlJc w:val="left"/>
      <w:pPr>
        <w:tabs>
          <w:tab w:val="num" w:pos="644"/>
        </w:tabs>
        <w:ind w:left="284" w:hanging="284"/>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D762505"/>
    <w:multiLevelType w:val="hybridMultilevel"/>
    <w:tmpl w:val="66C29EF4"/>
    <w:lvl w:ilvl="0" w:tplc="892AB248">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
    <w:nsid w:val="19550A09"/>
    <w:multiLevelType w:val="hybridMultilevel"/>
    <w:tmpl w:val="CDF8394E"/>
    <w:lvl w:ilvl="0" w:tplc="04070015">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nsid w:val="23442A69"/>
    <w:multiLevelType w:val="hybridMultilevel"/>
    <w:tmpl w:val="EBF0F4AC"/>
    <w:lvl w:ilvl="0" w:tplc="FF82D712">
      <w:start w:val="1"/>
      <w:numFmt w:val="bullet"/>
      <w:pStyle w:val="Textkrper2"/>
      <w:lvlText w:val=""/>
      <w:lvlJc w:val="left"/>
      <w:pPr>
        <w:tabs>
          <w:tab w:val="num" w:pos="360"/>
        </w:tabs>
      </w:pPr>
      <w:rPr>
        <w:rFonts w:ascii="Symbol" w:hAnsi="Symbol" w:hint="default"/>
        <w:b w:val="0"/>
        <w:i w:val="0"/>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68F724D"/>
    <w:multiLevelType w:val="hybridMultilevel"/>
    <w:tmpl w:val="969C4820"/>
    <w:lvl w:ilvl="0" w:tplc="4DE49EA0">
      <w:start w:val="1"/>
      <w:numFmt w:val="bullet"/>
      <w:lvlText w:val=""/>
      <w:lvlJc w:val="left"/>
      <w:pPr>
        <w:tabs>
          <w:tab w:val="num" w:pos="360"/>
        </w:tabs>
      </w:pPr>
      <w:rPr>
        <w:rFonts w:ascii="Symbol" w:hAnsi="Symbol" w:hint="default"/>
        <w:b w:val="0"/>
        <w:i w:val="0"/>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9392995"/>
    <w:multiLevelType w:val="hybridMultilevel"/>
    <w:tmpl w:val="6A6650D8"/>
    <w:lvl w:ilvl="0" w:tplc="728C0634">
      <w:start w:val="1"/>
      <w:numFmt w:val="decimal"/>
      <w:lvlText w:val="(%1)"/>
      <w:lvlJc w:val="left"/>
      <w:pPr>
        <w:ind w:left="735" w:hanging="375"/>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nsid w:val="295C6A3C"/>
    <w:multiLevelType w:val="hybridMultilevel"/>
    <w:tmpl w:val="2B0CF564"/>
    <w:lvl w:ilvl="0" w:tplc="892AB24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2F946BC"/>
    <w:multiLevelType w:val="hybridMultilevel"/>
    <w:tmpl w:val="7C2C06E4"/>
    <w:lvl w:ilvl="0" w:tplc="892AB24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9856270"/>
    <w:multiLevelType w:val="hybridMultilevel"/>
    <w:tmpl w:val="01464132"/>
    <w:lvl w:ilvl="0" w:tplc="4DE49EA0">
      <w:start w:val="1"/>
      <w:numFmt w:val="bullet"/>
      <w:lvlText w:val=""/>
      <w:lvlJc w:val="left"/>
      <w:pPr>
        <w:tabs>
          <w:tab w:val="num" w:pos="360"/>
        </w:tabs>
      </w:pPr>
      <w:rPr>
        <w:rFonts w:ascii="Symbol" w:hAnsi="Symbol" w:hint="default"/>
        <w:b w:val="0"/>
        <w:i w:val="0"/>
        <w:sz w:val="16"/>
      </w:rPr>
    </w:lvl>
    <w:lvl w:ilvl="1" w:tplc="E2A6BEB0">
      <w:numFmt w:val="bullet"/>
      <w:lvlText w:val="–"/>
      <w:lvlJc w:val="left"/>
      <w:pPr>
        <w:tabs>
          <w:tab w:val="num" w:pos="1470"/>
        </w:tabs>
        <w:ind w:left="1470" w:hanging="390"/>
      </w:pPr>
      <w:rPr>
        <w:rFonts w:ascii="Arial" w:eastAsia="Times New Roman" w:hAnsi="Arial" w:hint="default"/>
      </w:rPr>
    </w:lvl>
    <w:lvl w:ilvl="2" w:tplc="A3685C44">
      <w:numFmt w:val="bullet"/>
      <w:lvlText w:val="-"/>
      <w:lvlJc w:val="left"/>
      <w:pPr>
        <w:tabs>
          <w:tab w:val="num" w:pos="2250"/>
        </w:tabs>
        <w:ind w:left="2250" w:hanging="450"/>
      </w:pPr>
      <w:rPr>
        <w:rFonts w:ascii="Arial" w:eastAsia="Times New Roman" w:hAnsi="Aria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02B6EB1"/>
    <w:multiLevelType w:val="hybridMultilevel"/>
    <w:tmpl w:val="2F46DA7E"/>
    <w:lvl w:ilvl="0" w:tplc="892AB24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5B03063"/>
    <w:multiLevelType w:val="hybridMultilevel"/>
    <w:tmpl w:val="05E8F2A0"/>
    <w:lvl w:ilvl="0" w:tplc="4DE49EA0">
      <w:start w:val="1"/>
      <w:numFmt w:val="bullet"/>
      <w:lvlText w:val=""/>
      <w:lvlJc w:val="left"/>
      <w:pPr>
        <w:tabs>
          <w:tab w:val="num" w:pos="360"/>
        </w:tabs>
      </w:pPr>
      <w:rPr>
        <w:rFonts w:ascii="Symbol" w:hAnsi="Symbol" w:hint="default"/>
        <w:b w:val="0"/>
        <w:i w:val="0"/>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660106D"/>
    <w:multiLevelType w:val="hybridMultilevel"/>
    <w:tmpl w:val="9028CDC2"/>
    <w:lvl w:ilvl="0" w:tplc="C2D28452">
      <w:start w:val="1"/>
      <w:numFmt w:val="bullet"/>
      <w:lvlText w:val=""/>
      <w:lvlJc w:val="left"/>
      <w:pPr>
        <w:tabs>
          <w:tab w:val="num" w:pos="426"/>
        </w:tabs>
        <w:ind w:left="463" w:hanging="397"/>
      </w:pPr>
      <w:rPr>
        <w:rFonts w:ascii="Symbol" w:hAnsi="Symbol" w:hint="default"/>
      </w:rPr>
    </w:lvl>
    <w:lvl w:ilvl="1" w:tplc="4DE49EA0">
      <w:start w:val="1"/>
      <w:numFmt w:val="bullet"/>
      <w:lvlText w:val=""/>
      <w:lvlJc w:val="left"/>
      <w:pPr>
        <w:tabs>
          <w:tab w:val="num" w:pos="1440"/>
        </w:tabs>
        <w:ind w:left="1080"/>
      </w:pPr>
      <w:rPr>
        <w:rFonts w:ascii="Symbol" w:hAnsi="Symbol" w:hint="default"/>
        <w:b w:val="0"/>
        <w:i w:val="0"/>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49422028"/>
    <w:multiLevelType w:val="hybridMultilevel"/>
    <w:tmpl w:val="74101100"/>
    <w:lvl w:ilvl="0" w:tplc="B9EC071E">
      <w:start w:val="1"/>
      <w:numFmt w:val="upp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nsid w:val="53DD1F32"/>
    <w:multiLevelType w:val="hybridMultilevel"/>
    <w:tmpl w:val="6CD22808"/>
    <w:lvl w:ilvl="0" w:tplc="542819CE">
      <w:start w:val="2"/>
      <w:numFmt w:val="upp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nsid w:val="56BD5026"/>
    <w:multiLevelType w:val="hybridMultilevel"/>
    <w:tmpl w:val="1ED099F8"/>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59B412EA"/>
    <w:multiLevelType w:val="hybridMultilevel"/>
    <w:tmpl w:val="A0EAB21C"/>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71AB7B7B"/>
    <w:multiLevelType w:val="hybridMultilevel"/>
    <w:tmpl w:val="DCF095B2"/>
    <w:lvl w:ilvl="0" w:tplc="8C90081E">
      <w:numFmt w:val="bullet"/>
      <w:lvlText w:val="-"/>
      <w:lvlJc w:val="left"/>
      <w:pPr>
        <w:ind w:left="1560" w:hanging="360"/>
      </w:pPr>
      <w:rPr>
        <w:rFonts w:ascii="Arial" w:eastAsia="Times New Roman" w:hAnsi="Arial" w:hint="default"/>
      </w:rPr>
    </w:lvl>
    <w:lvl w:ilvl="1" w:tplc="04070003" w:tentative="1">
      <w:start w:val="1"/>
      <w:numFmt w:val="bullet"/>
      <w:lvlText w:val="o"/>
      <w:lvlJc w:val="left"/>
      <w:pPr>
        <w:ind w:left="2280" w:hanging="360"/>
      </w:pPr>
      <w:rPr>
        <w:rFonts w:ascii="Courier New" w:hAnsi="Courier New" w:hint="default"/>
      </w:rPr>
    </w:lvl>
    <w:lvl w:ilvl="2" w:tplc="04070005" w:tentative="1">
      <w:start w:val="1"/>
      <w:numFmt w:val="bullet"/>
      <w:lvlText w:val=""/>
      <w:lvlJc w:val="left"/>
      <w:pPr>
        <w:ind w:left="3000" w:hanging="360"/>
      </w:pPr>
      <w:rPr>
        <w:rFonts w:ascii="Wingdings" w:hAnsi="Wingdings" w:hint="default"/>
      </w:rPr>
    </w:lvl>
    <w:lvl w:ilvl="3" w:tplc="04070001" w:tentative="1">
      <w:start w:val="1"/>
      <w:numFmt w:val="bullet"/>
      <w:lvlText w:val=""/>
      <w:lvlJc w:val="left"/>
      <w:pPr>
        <w:ind w:left="3720" w:hanging="360"/>
      </w:pPr>
      <w:rPr>
        <w:rFonts w:ascii="Symbol" w:hAnsi="Symbol" w:hint="default"/>
      </w:rPr>
    </w:lvl>
    <w:lvl w:ilvl="4" w:tplc="04070003" w:tentative="1">
      <w:start w:val="1"/>
      <w:numFmt w:val="bullet"/>
      <w:lvlText w:val="o"/>
      <w:lvlJc w:val="left"/>
      <w:pPr>
        <w:ind w:left="4440" w:hanging="360"/>
      </w:pPr>
      <w:rPr>
        <w:rFonts w:ascii="Courier New" w:hAnsi="Courier New" w:hint="default"/>
      </w:rPr>
    </w:lvl>
    <w:lvl w:ilvl="5" w:tplc="04070005" w:tentative="1">
      <w:start w:val="1"/>
      <w:numFmt w:val="bullet"/>
      <w:lvlText w:val=""/>
      <w:lvlJc w:val="left"/>
      <w:pPr>
        <w:ind w:left="5160" w:hanging="360"/>
      </w:pPr>
      <w:rPr>
        <w:rFonts w:ascii="Wingdings" w:hAnsi="Wingdings" w:hint="default"/>
      </w:rPr>
    </w:lvl>
    <w:lvl w:ilvl="6" w:tplc="04070001" w:tentative="1">
      <w:start w:val="1"/>
      <w:numFmt w:val="bullet"/>
      <w:lvlText w:val=""/>
      <w:lvlJc w:val="left"/>
      <w:pPr>
        <w:ind w:left="5880" w:hanging="360"/>
      </w:pPr>
      <w:rPr>
        <w:rFonts w:ascii="Symbol" w:hAnsi="Symbol" w:hint="default"/>
      </w:rPr>
    </w:lvl>
    <w:lvl w:ilvl="7" w:tplc="04070003" w:tentative="1">
      <w:start w:val="1"/>
      <w:numFmt w:val="bullet"/>
      <w:lvlText w:val="o"/>
      <w:lvlJc w:val="left"/>
      <w:pPr>
        <w:ind w:left="6600" w:hanging="360"/>
      </w:pPr>
      <w:rPr>
        <w:rFonts w:ascii="Courier New" w:hAnsi="Courier New" w:hint="default"/>
      </w:rPr>
    </w:lvl>
    <w:lvl w:ilvl="8" w:tplc="04070005" w:tentative="1">
      <w:start w:val="1"/>
      <w:numFmt w:val="bullet"/>
      <w:lvlText w:val=""/>
      <w:lvlJc w:val="left"/>
      <w:pPr>
        <w:ind w:left="7320" w:hanging="360"/>
      </w:pPr>
      <w:rPr>
        <w:rFonts w:ascii="Wingdings" w:hAnsi="Wingdings" w:hint="default"/>
      </w:rPr>
    </w:lvl>
  </w:abstractNum>
  <w:num w:numId="1">
    <w:abstractNumId w:val="6"/>
  </w:num>
  <w:num w:numId="2">
    <w:abstractNumId w:val="12"/>
  </w:num>
  <w:num w:numId="3">
    <w:abstractNumId w:val="10"/>
  </w:num>
  <w:num w:numId="4">
    <w:abstractNumId w:val="5"/>
  </w:num>
  <w:num w:numId="5">
    <w:abstractNumId w:val="13"/>
  </w:num>
  <w:num w:numId="6">
    <w:abstractNumId w:val="2"/>
  </w:num>
  <w:num w:numId="7">
    <w:abstractNumId w:val="16"/>
  </w:num>
  <w:num w:numId="8">
    <w:abstractNumId w:val="17"/>
  </w:num>
  <w:num w:numId="9">
    <w:abstractNumId w:val="0"/>
  </w:num>
  <w:num w:numId="10">
    <w:abstractNumId w:val="18"/>
  </w:num>
  <w:num w:numId="11">
    <w:abstractNumId w:val="15"/>
  </w:num>
  <w:num w:numId="12">
    <w:abstractNumId w:val="14"/>
  </w:num>
  <w:num w:numId="13">
    <w:abstractNumId w:val="1"/>
    <w:lvlOverride w:ilvl="0">
      <w:lvl w:ilvl="0">
        <w:start w:val="1"/>
        <w:numFmt w:val="bullet"/>
        <w:lvlText w:val=""/>
        <w:legacy w:legacy="1" w:legacySpace="0" w:legacyIndent="283"/>
        <w:lvlJc w:val="left"/>
        <w:pPr>
          <w:ind w:left="1985" w:hanging="283"/>
        </w:pPr>
        <w:rPr>
          <w:rFonts w:ascii="Symbol" w:hAnsi="Symbol" w:hint="default"/>
        </w:rPr>
      </w:lvl>
    </w:lvlOverride>
  </w:num>
  <w:num w:numId="14">
    <w:abstractNumId w:val="7"/>
  </w:num>
  <w:num w:numId="15">
    <w:abstractNumId w:val="4"/>
  </w:num>
  <w:num w:numId="16">
    <w:abstractNumId w:val="11"/>
  </w:num>
  <w:num w:numId="17">
    <w:abstractNumId w:val="3"/>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DD7"/>
    <w:rsid w:val="00006F79"/>
    <w:rsid w:val="00007E74"/>
    <w:rsid w:val="00033EC9"/>
    <w:rsid w:val="000404E1"/>
    <w:rsid w:val="000569E7"/>
    <w:rsid w:val="0006049B"/>
    <w:rsid w:val="0008366E"/>
    <w:rsid w:val="000912F3"/>
    <w:rsid w:val="000941AE"/>
    <w:rsid w:val="0009578E"/>
    <w:rsid w:val="00095C52"/>
    <w:rsid w:val="000C2248"/>
    <w:rsid w:val="000C46B8"/>
    <w:rsid w:val="000D22FF"/>
    <w:rsid w:val="00106897"/>
    <w:rsid w:val="00112129"/>
    <w:rsid w:val="00123DD7"/>
    <w:rsid w:val="00147D01"/>
    <w:rsid w:val="001603A5"/>
    <w:rsid w:val="001649CC"/>
    <w:rsid w:val="00172A1D"/>
    <w:rsid w:val="00172F4E"/>
    <w:rsid w:val="00174BCE"/>
    <w:rsid w:val="001865E6"/>
    <w:rsid w:val="001905D5"/>
    <w:rsid w:val="001939FB"/>
    <w:rsid w:val="001A08A4"/>
    <w:rsid w:val="001B1FD2"/>
    <w:rsid w:val="001B7E71"/>
    <w:rsid w:val="001C7C41"/>
    <w:rsid w:val="001F2C4E"/>
    <w:rsid w:val="002015FD"/>
    <w:rsid w:val="002017B9"/>
    <w:rsid w:val="00212E95"/>
    <w:rsid w:val="00221695"/>
    <w:rsid w:val="002349CB"/>
    <w:rsid w:val="002455AA"/>
    <w:rsid w:val="00252D3B"/>
    <w:rsid w:val="00253DAC"/>
    <w:rsid w:val="00266FF2"/>
    <w:rsid w:val="002978A9"/>
    <w:rsid w:val="002A5FE3"/>
    <w:rsid w:val="002B1681"/>
    <w:rsid w:val="002C007C"/>
    <w:rsid w:val="002F4800"/>
    <w:rsid w:val="003058EC"/>
    <w:rsid w:val="003208FA"/>
    <w:rsid w:val="003222BD"/>
    <w:rsid w:val="003450BB"/>
    <w:rsid w:val="003459F1"/>
    <w:rsid w:val="00352315"/>
    <w:rsid w:val="0035270A"/>
    <w:rsid w:val="00360558"/>
    <w:rsid w:val="00375DE9"/>
    <w:rsid w:val="0038176F"/>
    <w:rsid w:val="003A2023"/>
    <w:rsid w:val="003A3845"/>
    <w:rsid w:val="003A73EF"/>
    <w:rsid w:val="003A7F56"/>
    <w:rsid w:val="003C0B3A"/>
    <w:rsid w:val="003C10AB"/>
    <w:rsid w:val="003C1691"/>
    <w:rsid w:val="003E793D"/>
    <w:rsid w:val="003F3A7A"/>
    <w:rsid w:val="003F4D4E"/>
    <w:rsid w:val="00415390"/>
    <w:rsid w:val="004217D2"/>
    <w:rsid w:val="004617D4"/>
    <w:rsid w:val="00482862"/>
    <w:rsid w:val="004B28D5"/>
    <w:rsid w:val="004B4CCB"/>
    <w:rsid w:val="004C29C9"/>
    <w:rsid w:val="004C33E1"/>
    <w:rsid w:val="004D0024"/>
    <w:rsid w:val="004D6B48"/>
    <w:rsid w:val="004F0B1F"/>
    <w:rsid w:val="00513B49"/>
    <w:rsid w:val="00517494"/>
    <w:rsid w:val="00533E06"/>
    <w:rsid w:val="005467B2"/>
    <w:rsid w:val="00546F86"/>
    <w:rsid w:val="00550424"/>
    <w:rsid w:val="00573CCF"/>
    <w:rsid w:val="00587EFF"/>
    <w:rsid w:val="00593EB8"/>
    <w:rsid w:val="005B22D8"/>
    <w:rsid w:val="005B7568"/>
    <w:rsid w:val="0060665C"/>
    <w:rsid w:val="0061056C"/>
    <w:rsid w:val="006114CD"/>
    <w:rsid w:val="00615529"/>
    <w:rsid w:val="0061586B"/>
    <w:rsid w:val="00645E22"/>
    <w:rsid w:val="00646514"/>
    <w:rsid w:val="00652459"/>
    <w:rsid w:val="00654EF4"/>
    <w:rsid w:val="0066101E"/>
    <w:rsid w:val="00667A17"/>
    <w:rsid w:val="00685E84"/>
    <w:rsid w:val="006916ED"/>
    <w:rsid w:val="006A2020"/>
    <w:rsid w:val="006B51EE"/>
    <w:rsid w:val="006C2CAC"/>
    <w:rsid w:val="006C6F34"/>
    <w:rsid w:val="006D112B"/>
    <w:rsid w:val="006D5E1B"/>
    <w:rsid w:val="006F363E"/>
    <w:rsid w:val="007002A9"/>
    <w:rsid w:val="00701EA6"/>
    <w:rsid w:val="007120BA"/>
    <w:rsid w:val="00734279"/>
    <w:rsid w:val="00744BDF"/>
    <w:rsid w:val="00757732"/>
    <w:rsid w:val="00770375"/>
    <w:rsid w:val="0077186A"/>
    <w:rsid w:val="00775385"/>
    <w:rsid w:val="007875E6"/>
    <w:rsid w:val="007A6C46"/>
    <w:rsid w:val="007A76A0"/>
    <w:rsid w:val="007D3053"/>
    <w:rsid w:val="007E03AE"/>
    <w:rsid w:val="007E10BD"/>
    <w:rsid w:val="0081506B"/>
    <w:rsid w:val="00834C19"/>
    <w:rsid w:val="00853C3A"/>
    <w:rsid w:val="0086584E"/>
    <w:rsid w:val="00877E5F"/>
    <w:rsid w:val="00892CDF"/>
    <w:rsid w:val="008C14DB"/>
    <w:rsid w:val="008C6338"/>
    <w:rsid w:val="008D3533"/>
    <w:rsid w:val="008D46A2"/>
    <w:rsid w:val="008D6967"/>
    <w:rsid w:val="008F6219"/>
    <w:rsid w:val="00901E70"/>
    <w:rsid w:val="00933143"/>
    <w:rsid w:val="00947E8E"/>
    <w:rsid w:val="00987F3F"/>
    <w:rsid w:val="00994303"/>
    <w:rsid w:val="009B5954"/>
    <w:rsid w:val="009C0A5A"/>
    <w:rsid w:val="009E388E"/>
    <w:rsid w:val="009E4DA6"/>
    <w:rsid w:val="009F3B02"/>
    <w:rsid w:val="009F62CF"/>
    <w:rsid w:val="009F7C42"/>
    <w:rsid w:val="00A01E80"/>
    <w:rsid w:val="00A027CF"/>
    <w:rsid w:val="00A15822"/>
    <w:rsid w:val="00A30779"/>
    <w:rsid w:val="00A3189C"/>
    <w:rsid w:val="00A41B7E"/>
    <w:rsid w:val="00A463D6"/>
    <w:rsid w:val="00A66BCA"/>
    <w:rsid w:val="00A7542D"/>
    <w:rsid w:val="00A83913"/>
    <w:rsid w:val="00A851D6"/>
    <w:rsid w:val="00AA3EB1"/>
    <w:rsid w:val="00AD135C"/>
    <w:rsid w:val="00AD7821"/>
    <w:rsid w:val="00AF42AA"/>
    <w:rsid w:val="00B07621"/>
    <w:rsid w:val="00B10789"/>
    <w:rsid w:val="00B26C5C"/>
    <w:rsid w:val="00B34AE8"/>
    <w:rsid w:val="00B35D1C"/>
    <w:rsid w:val="00B44A8A"/>
    <w:rsid w:val="00B46921"/>
    <w:rsid w:val="00B46FE5"/>
    <w:rsid w:val="00B54BA1"/>
    <w:rsid w:val="00B63785"/>
    <w:rsid w:val="00B97CF3"/>
    <w:rsid w:val="00BA546B"/>
    <w:rsid w:val="00BA71A3"/>
    <w:rsid w:val="00BD754F"/>
    <w:rsid w:val="00C119A8"/>
    <w:rsid w:val="00C4331E"/>
    <w:rsid w:val="00C70841"/>
    <w:rsid w:val="00C946C0"/>
    <w:rsid w:val="00C9578E"/>
    <w:rsid w:val="00CA5510"/>
    <w:rsid w:val="00CC7829"/>
    <w:rsid w:val="00CF06E1"/>
    <w:rsid w:val="00D02505"/>
    <w:rsid w:val="00D0307C"/>
    <w:rsid w:val="00D131B1"/>
    <w:rsid w:val="00D16E4C"/>
    <w:rsid w:val="00D22B98"/>
    <w:rsid w:val="00D469A0"/>
    <w:rsid w:val="00D52B0A"/>
    <w:rsid w:val="00DA6174"/>
    <w:rsid w:val="00DF5F8D"/>
    <w:rsid w:val="00E11F60"/>
    <w:rsid w:val="00E26469"/>
    <w:rsid w:val="00E30946"/>
    <w:rsid w:val="00E32AEF"/>
    <w:rsid w:val="00E45DD7"/>
    <w:rsid w:val="00E97783"/>
    <w:rsid w:val="00EE27A0"/>
    <w:rsid w:val="00EE5D66"/>
    <w:rsid w:val="00EE7D97"/>
    <w:rsid w:val="00F01549"/>
    <w:rsid w:val="00F27258"/>
    <w:rsid w:val="00F37A23"/>
    <w:rsid w:val="00F4035B"/>
    <w:rsid w:val="00F4685C"/>
    <w:rsid w:val="00F61D47"/>
    <w:rsid w:val="00F669B6"/>
    <w:rsid w:val="00F70C75"/>
    <w:rsid w:val="00F80952"/>
    <w:rsid w:val="00F9460B"/>
    <w:rsid w:val="00FA200D"/>
    <w:rsid w:val="00FA7635"/>
    <w:rsid w:val="00FB413A"/>
    <w:rsid w:val="00FC5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semiHidden="0" w:unhideWhenUsed="0"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2023"/>
    <w:rPr>
      <w:rFonts w:ascii="Arial" w:hAnsi="Arial"/>
      <w:sz w:val="24"/>
      <w:szCs w:val="24"/>
    </w:rPr>
  </w:style>
  <w:style w:type="paragraph" w:styleId="berschrift1">
    <w:name w:val="heading 1"/>
    <w:basedOn w:val="Standard"/>
    <w:next w:val="Standard"/>
    <w:link w:val="berschrift1Zchn"/>
    <w:qFormat/>
    <w:rsid w:val="00734279"/>
    <w:pPr>
      <w:keepNext/>
      <w:spacing w:before="120" w:after="60"/>
      <w:jc w:val="both"/>
      <w:outlineLvl w:val="0"/>
    </w:pPr>
    <w:rPr>
      <w:b/>
      <w:kern w:val="28"/>
      <w:sz w:val="26"/>
      <w:szCs w:val="20"/>
    </w:rPr>
  </w:style>
  <w:style w:type="paragraph" w:styleId="berschrift3">
    <w:name w:val="heading 3"/>
    <w:basedOn w:val="Standard"/>
    <w:next w:val="Standard"/>
    <w:qFormat/>
    <w:rsid w:val="00123DD7"/>
    <w:pPr>
      <w:keepNext/>
      <w:spacing w:before="40" w:after="120"/>
      <w:outlineLvl w:val="2"/>
    </w:pPr>
    <w:rPr>
      <w:b/>
      <w:szCs w:val="20"/>
    </w:rPr>
  </w:style>
  <w:style w:type="paragraph" w:styleId="berschrift4">
    <w:name w:val="heading 4"/>
    <w:basedOn w:val="Standard"/>
    <w:next w:val="Standard"/>
    <w:qFormat/>
    <w:rsid w:val="00123DD7"/>
    <w:pPr>
      <w:keepNext/>
      <w:spacing w:before="60" w:after="60"/>
      <w:outlineLvl w:val="3"/>
    </w:pPr>
    <w:rPr>
      <w:sz w:val="28"/>
      <w:szCs w:val="20"/>
    </w:rPr>
  </w:style>
  <w:style w:type="paragraph" w:styleId="berschrift6">
    <w:name w:val="heading 6"/>
    <w:basedOn w:val="Standard"/>
    <w:next w:val="Standard"/>
    <w:autoRedefine/>
    <w:qFormat/>
    <w:rsid w:val="009F62CF"/>
    <w:pPr>
      <w:spacing w:line="240" w:lineRule="atLeast"/>
      <w:ind w:left="42" w:firstLine="14"/>
      <w:jc w:val="both"/>
      <w:outlineLvl w:val="5"/>
    </w:pPr>
    <w:rPr>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next w:val="Textkrper"/>
    <w:autoRedefine/>
    <w:rsid w:val="00123DD7"/>
    <w:pPr>
      <w:numPr>
        <w:numId w:val="4"/>
      </w:numPr>
      <w:tabs>
        <w:tab w:val="clear" w:pos="360"/>
      </w:tabs>
      <w:spacing w:line="240" w:lineRule="atLeast"/>
      <w:jc w:val="both"/>
    </w:pPr>
    <w:rPr>
      <w:sz w:val="10"/>
      <w:szCs w:val="10"/>
    </w:rPr>
  </w:style>
  <w:style w:type="paragraph" w:styleId="Textkrper">
    <w:name w:val="Body Text"/>
    <w:basedOn w:val="Standard"/>
    <w:link w:val="TextkrperZchn"/>
    <w:rsid w:val="00123DD7"/>
    <w:pPr>
      <w:tabs>
        <w:tab w:val="left" w:pos="567"/>
      </w:tabs>
      <w:spacing w:after="60"/>
      <w:jc w:val="both"/>
    </w:pPr>
    <w:rPr>
      <w:sz w:val="22"/>
      <w:szCs w:val="20"/>
    </w:rPr>
  </w:style>
  <w:style w:type="character" w:styleId="Kommentarzeichen">
    <w:name w:val="annotation reference"/>
    <w:semiHidden/>
    <w:rsid w:val="00734279"/>
    <w:rPr>
      <w:sz w:val="16"/>
    </w:rPr>
  </w:style>
  <w:style w:type="paragraph" w:styleId="Kommentartext">
    <w:name w:val="annotation text"/>
    <w:basedOn w:val="Standard"/>
    <w:link w:val="KommentartextZchn"/>
    <w:semiHidden/>
    <w:rsid w:val="00734279"/>
    <w:rPr>
      <w:sz w:val="20"/>
      <w:szCs w:val="20"/>
    </w:rPr>
  </w:style>
  <w:style w:type="character" w:customStyle="1" w:styleId="KommentartextZchn">
    <w:name w:val="Kommentartext Zchn"/>
    <w:link w:val="Kommentartext"/>
    <w:semiHidden/>
    <w:locked/>
    <w:rsid w:val="00734279"/>
    <w:rPr>
      <w:rFonts w:ascii="Arial" w:hAnsi="Arial"/>
      <w:lang w:val="de-DE" w:eastAsia="de-DE"/>
    </w:rPr>
  </w:style>
  <w:style w:type="paragraph" w:styleId="Sprechblasentext">
    <w:name w:val="Balloon Text"/>
    <w:basedOn w:val="Standard"/>
    <w:semiHidden/>
    <w:rsid w:val="00734279"/>
    <w:rPr>
      <w:rFonts w:ascii="Tahoma" w:hAnsi="Tahoma" w:cs="Tahoma"/>
      <w:sz w:val="16"/>
      <w:szCs w:val="16"/>
    </w:rPr>
  </w:style>
  <w:style w:type="paragraph" w:styleId="Kopfzeile">
    <w:name w:val="header"/>
    <w:basedOn w:val="Standard"/>
    <w:rsid w:val="008F6219"/>
    <w:pPr>
      <w:tabs>
        <w:tab w:val="center" w:pos="4536"/>
        <w:tab w:val="right" w:pos="9072"/>
      </w:tabs>
    </w:pPr>
  </w:style>
  <w:style w:type="paragraph" w:styleId="Fuzeile">
    <w:name w:val="footer"/>
    <w:basedOn w:val="Standard"/>
    <w:link w:val="FuzeileZchn"/>
    <w:rsid w:val="008F6219"/>
    <w:pPr>
      <w:tabs>
        <w:tab w:val="center" w:pos="4536"/>
        <w:tab w:val="right" w:pos="9072"/>
      </w:tabs>
    </w:pPr>
  </w:style>
  <w:style w:type="character" w:styleId="Seitenzahl">
    <w:name w:val="page number"/>
    <w:rsid w:val="00415390"/>
    <w:rPr>
      <w:rFonts w:cs="Times New Roman"/>
    </w:rPr>
  </w:style>
  <w:style w:type="paragraph" w:styleId="Kommentarthema">
    <w:name w:val="annotation subject"/>
    <w:basedOn w:val="Kommentartext"/>
    <w:next w:val="Kommentartext"/>
    <w:link w:val="KommentarthemaZchn"/>
    <w:rsid w:val="002F4800"/>
    <w:rPr>
      <w:b/>
      <w:bCs/>
    </w:rPr>
  </w:style>
  <w:style w:type="character" w:customStyle="1" w:styleId="KommentarthemaZchn">
    <w:name w:val="Kommentarthema Zchn"/>
    <w:link w:val="Kommentarthema"/>
    <w:locked/>
    <w:rsid w:val="002F4800"/>
    <w:rPr>
      <w:rFonts w:ascii="Arial" w:hAnsi="Arial"/>
      <w:b/>
      <w:lang w:val="de-DE" w:eastAsia="de-DE"/>
    </w:rPr>
  </w:style>
  <w:style w:type="paragraph" w:customStyle="1" w:styleId="Listenabsatz1">
    <w:name w:val="Listenabsatz1"/>
    <w:basedOn w:val="Standard"/>
    <w:rsid w:val="00095C52"/>
    <w:pPr>
      <w:ind w:left="708"/>
    </w:pPr>
  </w:style>
  <w:style w:type="character" w:customStyle="1" w:styleId="berschrift1Zchn">
    <w:name w:val="Überschrift 1 Zchn"/>
    <w:link w:val="berschrift1"/>
    <w:rsid w:val="00987F3F"/>
    <w:rPr>
      <w:rFonts w:ascii="Arial" w:hAnsi="Arial"/>
      <w:b/>
      <w:kern w:val="28"/>
      <w:sz w:val="26"/>
    </w:rPr>
  </w:style>
  <w:style w:type="character" w:customStyle="1" w:styleId="FuzeileZchn">
    <w:name w:val="Fußzeile Zchn"/>
    <w:basedOn w:val="Absatz-Standardschriftart"/>
    <w:link w:val="Fuzeile"/>
    <w:rsid w:val="009F62CF"/>
    <w:rPr>
      <w:rFonts w:ascii="Arial" w:hAnsi="Arial"/>
      <w:sz w:val="24"/>
      <w:szCs w:val="24"/>
    </w:rPr>
  </w:style>
  <w:style w:type="character" w:customStyle="1" w:styleId="TextkrperZchn">
    <w:name w:val="Textkörper Zchn"/>
    <w:link w:val="Textkrper"/>
    <w:rsid w:val="00266FF2"/>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semiHidden="0" w:unhideWhenUsed="0"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2023"/>
    <w:rPr>
      <w:rFonts w:ascii="Arial" w:hAnsi="Arial"/>
      <w:sz w:val="24"/>
      <w:szCs w:val="24"/>
    </w:rPr>
  </w:style>
  <w:style w:type="paragraph" w:styleId="berschrift1">
    <w:name w:val="heading 1"/>
    <w:basedOn w:val="Standard"/>
    <w:next w:val="Standard"/>
    <w:link w:val="berschrift1Zchn"/>
    <w:qFormat/>
    <w:rsid w:val="00734279"/>
    <w:pPr>
      <w:keepNext/>
      <w:spacing w:before="120" w:after="60"/>
      <w:jc w:val="both"/>
      <w:outlineLvl w:val="0"/>
    </w:pPr>
    <w:rPr>
      <w:b/>
      <w:kern w:val="28"/>
      <w:sz w:val="26"/>
      <w:szCs w:val="20"/>
    </w:rPr>
  </w:style>
  <w:style w:type="paragraph" w:styleId="berschrift3">
    <w:name w:val="heading 3"/>
    <w:basedOn w:val="Standard"/>
    <w:next w:val="Standard"/>
    <w:qFormat/>
    <w:rsid w:val="00123DD7"/>
    <w:pPr>
      <w:keepNext/>
      <w:spacing w:before="40" w:after="120"/>
      <w:outlineLvl w:val="2"/>
    </w:pPr>
    <w:rPr>
      <w:b/>
      <w:szCs w:val="20"/>
    </w:rPr>
  </w:style>
  <w:style w:type="paragraph" w:styleId="berschrift4">
    <w:name w:val="heading 4"/>
    <w:basedOn w:val="Standard"/>
    <w:next w:val="Standard"/>
    <w:qFormat/>
    <w:rsid w:val="00123DD7"/>
    <w:pPr>
      <w:keepNext/>
      <w:spacing w:before="60" w:after="60"/>
      <w:outlineLvl w:val="3"/>
    </w:pPr>
    <w:rPr>
      <w:sz w:val="28"/>
      <w:szCs w:val="20"/>
    </w:rPr>
  </w:style>
  <w:style w:type="paragraph" w:styleId="berschrift6">
    <w:name w:val="heading 6"/>
    <w:basedOn w:val="Standard"/>
    <w:next w:val="Standard"/>
    <w:autoRedefine/>
    <w:qFormat/>
    <w:rsid w:val="009F62CF"/>
    <w:pPr>
      <w:spacing w:line="240" w:lineRule="atLeast"/>
      <w:ind w:left="42" w:firstLine="14"/>
      <w:jc w:val="both"/>
      <w:outlineLvl w:val="5"/>
    </w:pPr>
    <w:rPr>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next w:val="Textkrper"/>
    <w:autoRedefine/>
    <w:rsid w:val="00123DD7"/>
    <w:pPr>
      <w:numPr>
        <w:numId w:val="4"/>
      </w:numPr>
      <w:tabs>
        <w:tab w:val="clear" w:pos="360"/>
      </w:tabs>
      <w:spacing w:line="240" w:lineRule="atLeast"/>
      <w:jc w:val="both"/>
    </w:pPr>
    <w:rPr>
      <w:sz w:val="10"/>
      <w:szCs w:val="10"/>
    </w:rPr>
  </w:style>
  <w:style w:type="paragraph" w:styleId="Textkrper">
    <w:name w:val="Body Text"/>
    <w:basedOn w:val="Standard"/>
    <w:link w:val="TextkrperZchn"/>
    <w:rsid w:val="00123DD7"/>
    <w:pPr>
      <w:tabs>
        <w:tab w:val="left" w:pos="567"/>
      </w:tabs>
      <w:spacing w:after="60"/>
      <w:jc w:val="both"/>
    </w:pPr>
    <w:rPr>
      <w:sz w:val="22"/>
      <w:szCs w:val="20"/>
    </w:rPr>
  </w:style>
  <w:style w:type="character" w:styleId="Kommentarzeichen">
    <w:name w:val="annotation reference"/>
    <w:semiHidden/>
    <w:rsid w:val="00734279"/>
    <w:rPr>
      <w:sz w:val="16"/>
    </w:rPr>
  </w:style>
  <w:style w:type="paragraph" w:styleId="Kommentartext">
    <w:name w:val="annotation text"/>
    <w:basedOn w:val="Standard"/>
    <w:link w:val="KommentartextZchn"/>
    <w:semiHidden/>
    <w:rsid w:val="00734279"/>
    <w:rPr>
      <w:sz w:val="20"/>
      <w:szCs w:val="20"/>
    </w:rPr>
  </w:style>
  <w:style w:type="character" w:customStyle="1" w:styleId="KommentartextZchn">
    <w:name w:val="Kommentartext Zchn"/>
    <w:link w:val="Kommentartext"/>
    <w:semiHidden/>
    <w:locked/>
    <w:rsid w:val="00734279"/>
    <w:rPr>
      <w:rFonts w:ascii="Arial" w:hAnsi="Arial"/>
      <w:lang w:val="de-DE" w:eastAsia="de-DE"/>
    </w:rPr>
  </w:style>
  <w:style w:type="paragraph" w:styleId="Sprechblasentext">
    <w:name w:val="Balloon Text"/>
    <w:basedOn w:val="Standard"/>
    <w:semiHidden/>
    <w:rsid w:val="00734279"/>
    <w:rPr>
      <w:rFonts w:ascii="Tahoma" w:hAnsi="Tahoma" w:cs="Tahoma"/>
      <w:sz w:val="16"/>
      <w:szCs w:val="16"/>
    </w:rPr>
  </w:style>
  <w:style w:type="paragraph" w:styleId="Kopfzeile">
    <w:name w:val="header"/>
    <w:basedOn w:val="Standard"/>
    <w:rsid w:val="008F6219"/>
    <w:pPr>
      <w:tabs>
        <w:tab w:val="center" w:pos="4536"/>
        <w:tab w:val="right" w:pos="9072"/>
      </w:tabs>
    </w:pPr>
  </w:style>
  <w:style w:type="paragraph" w:styleId="Fuzeile">
    <w:name w:val="footer"/>
    <w:basedOn w:val="Standard"/>
    <w:link w:val="FuzeileZchn"/>
    <w:rsid w:val="008F6219"/>
    <w:pPr>
      <w:tabs>
        <w:tab w:val="center" w:pos="4536"/>
        <w:tab w:val="right" w:pos="9072"/>
      </w:tabs>
    </w:pPr>
  </w:style>
  <w:style w:type="character" w:styleId="Seitenzahl">
    <w:name w:val="page number"/>
    <w:rsid w:val="00415390"/>
    <w:rPr>
      <w:rFonts w:cs="Times New Roman"/>
    </w:rPr>
  </w:style>
  <w:style w:type="paragraph" w:styleId="Kommentarthema">
    <w:name w:val="annotation subject"/>
    <w:basedOn w:val="Kommentartext"/>
    <w:next w:val="Kommentartext"/>
    <w:link w:val="KommentarthemaZchn"/>
    <w:rsid w:val="002F4800"/>
    <w:rPr>
      <w:b/>
      <w:bCs/>
    </w:rPr>
  </w:style>
  <w:style w:type="character" w:customStyle="1" w:styleId="KommentarthemaZchn">
    <w:name w:val="Kommentarthema Zchn"/>
    <w:link w:val="Kommentarthema"/>
    <w:locked/>
    <w:rsid w:val="002F4800"/>
    <w:rPr>
      <w:rFonts w:ascii="Arial" w:hAnsi="Arial"/>
      <w:b/>
      <w:lang w:val="de-DE" w:eastAsia="de-DE"/>
    </w:rPr>
  </w:style>
  <w:style w:type="paragraph" w:customStyle="1" w:styleId="Listenabsatz1">
    <w:name w:val="Listenabsatz1"/>
    <w:basedOn w:val="Standard"/>
    <w:rsid w:val="00095C52"/>
    <w:pPr>
      <w:ind w:left="708"/>
    </w:pPr>
  </w:style>
  <w:style w:type="character" w:customStyle="1" w:styleId="berschrift1Zchn">
    <w:name w:val="Überschrift 1 Zchn"/>
    <w:link w:val="berschrift1"/>
    <w:rsid w:val="00987F3F"/>
    <w:rPr>
      <w:rFonts w:ascii="Arial" w:hAnsi="Arial"/>
      <w:b/>
      <w:kern w:val="28"/>
      <w:sz w:val="26"/>
    </w:rPr>
  </w:style>
  <w:style w:type="character" w:customStyle="1" w:styleId="FuzeileZchn">
    <w:name w:val="Fußzeile Zchn"/>
    <w:basedOn w:val="Absatz-Standardschriftart"/>
    <w:link w:val="Fuzeile"/>
    <w:rsid w:val="009F62CF"/>
    <w:rPr>
      <w:rFonts w:ascii="Arial" w:hAnsi="Arial"/>
      <w:sz w:val="24"/>
      <w:szCs w:val="24"/>
    </w:rPr>
  </w:style>
  <w:style w:type="character" w:customStyle="1" w:styleId="TextkrperZchn">
    <w:name w:val="Textkörper Zchn"/>
    <w:link w:val="Textkrper"/>
    <w:rsid w:val="00266FF2"/>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E5935242</Template>
  <TotalTime>0</TotalTime>
  <Pages>4</Pages>
  <Words>1200</Words>
  <Characters>8105</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2</vt:lpstr>
    </vt:vector>
  </TitlesOfParts>
  <Company>NLStBV</Company>
  <LinksUpToDate>false</LinksUpToDate>
  <CharactersWithSpaces>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Axel Grenzer</dc:creator>
  <cp:lastModifiedBy>Pfeifer, Michael</cp:lastModifiedBy>
  <cp:revision>3</cp:revision>
  <cp:lastPrinted>2014-11-24T07:17:00Z</cp:lastPrinted>
  <dcterms:created xsi:type="dcterms:W3CDTF">2020-12-01T14:43:00Z</dcterms:created>
  <dcterms:modified xsi:type="dcterms:W3CDTF">2020-12-16T14:00:00Z</dcterms:modified>
</cp:coreProperties>
</file>