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6C97C" w14:textId="77777777" w:rsidR="000A62EC" w:rsidRPr="003C4409" w:rsidRDefault="000A62EC" w:rsidP="000A62EC">
      <w:pPr>
        <w:pStyle w:val="Indexberschrift"/>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6744"/>
        </w:tabs>
        <w:spacing w:line="240" w:lineRule="auto"/>
      </w:pPr>
      <w:bookmarkStart w:id="0" w:name="_GoBack"/>
      <w:bookmarkEnd w:id="0"/>
      <w:r w:rsidRPr="003C4409">
        <w:t>2.4</w:t>
      </w:r>
      <w:r w:rsidRPr="003C4409">
        <w:tab/>
        <w:t>Verhandlung, Prüfung und Wertung der Angebote</w:t>
      </w:r>
    </w:p>
    <w:p w14:paraId="090C7DDB" w14:textId="77777777" w:rsidR="000A62EC" w:rsidRPr="005A4921" w:rsidRDefault="000A62EC" w:rsidP="000A62EC">
      <w:pPr>
        <w:spacing w:line="240" w:lineRule="auto"/>
        <w:rPr>
          <w:b/>
          <w:sz w:val="20"/>
        </w:rPr>
      </w:pPr>
    </w:p>
    <w:p w14:paraId="3F44EBF0" w14:textId="77777777" w:rsidR="000A62EC" w:rsidRPr="00464AAB" w:rsidRDefault="000A62EC" w:rsidP="000A62EC">
      <w:pPr>
        <w:pStyle w:val="berschrift1"/>
        <w:spacing w:line="240" w:lineRule="auto"/>
        <w:rPr>
          <w:sz w:val="20"/>
        </w:rPr>
      </w:pPr>
      <w:r w:rsidRPr="00E4389D">
        <w:rPr>
          <w:rFonts w:cs="Arial"/>
          <w:sz w:val="22"/>
          <w:szCs w:val="22"/>
        </w:rPr>
        <w:t>Allgemeines</w:t>
      </w:r>
    </w:p>
    <w:p w14:paraId="521C2490" w14:textId="77777777" w:rsidR="000A62EC" w:rsidRPr="00995600" w:rsidRDefault="000A62EC" w:rsidP="00995600">
      <w:pPr>
        <w:spacing w:line="240" w:lineRule="auto"/>
        <w:rPr>
          <w:rFonts w:cs="Arial"/>
          <w:sz w:val="20"/>
          <w:szCs w:val="22"/>
        </w:rPr>
      </w:pPr>
    </w:p>
    <w:p w14:paraId="1CB38201" w14:textId="342CED3E" w:rsidR="000A62EC" w:rsidRPr="008026E6" w:rsidRDefault="000A62EC" w:rsidP="000A62EC">
      <w:pPr>
        <w:autoSpaceDE w:val="0"/>
        <w:autoSpaceDN w:val="0"/>
        <w:adjustRightInd w:val="0"/>
        <w:spacing w:line="240" w:lineRule="auto"/>
        <w:jc w:val="both"/>
        <w:rPr>
          <w:rFonts w:cs="Arial"/>
          <w:sz w:val="20"/>
        </w:rPr>
      </w:pPr>
      <w:r w:rsidRPr="002352BD">
        <w:rPr>
          <w:sz w:val="20"/>
        </w:rPr>
        <w:t xml:space="preserve">(1) </w:t>
      </w:r>
      <w:r>
        <w:rPr>
          <w:sz w:val="20"/>
        </w:rPr>
        <w:t xml:space="preserve">Verhandlung, </w:t>
      </w:r>
      <w:r w:rsidRPr="002352BD">
        <w:rPr>
          <w:sz w:val="20"/>
        </w:rPr>
        <w:t xml:space="preserve">Prüfung und Wertung der Angebote </w:t>
      </w:r>
      <w:r>
        <w:rPr>
          <w:sz w:val="20"/>
        </w:rPr>
        <w:t xml:space="preserve">und der eingereichten Unterlagen </w:t>
      </w:r>
      <w:r w:rsidRPr="002352BD">
        <w:rPr>
          <w:sz w:val="20"/>
        </w:rPr>
        <w:t>sind unter Beac</w:t>
      </w:r>
      <w:r w:rsidRPr="002352BD">
        <w:rPr>
          <w:sz w:val="20"/>
        </w:rPr>
        <w:t>h</w:t>
      </w:r>
      <w:r w:rsidRPr="002352BD">
        <w:rPr>
          <w:sz w:val="20"/>
        </w:rPr>
        <w:t>tung von § 97 GWB</w:t>
      </w:r>
      <w:r>
        <w:rPr>
          <w:sz w:val="20"/>
        </w:rPr>
        <w:t xml:space="preserve"> </w:t>
      </w:r>
      <w:proofErr w:type="spellStart"/>
      <w:r>
        <w:rPr>
          <w:sz w:val="20"/>
        </w:rPr>
        <w:t>VgV</w:t>
      </w:r>
      <w:proofErr w:type="spellEnd"/>
      <w:r w:rsidRPr="002352BD">
        <w:rPr>
          <w:sz w:val="20"/>
        </w:rPr>
        <w:t xml:space="preserve"> und </w:t>
      </w:r>
      <w:r w:rsidR="001A42A6" w:rsidRPr="002352BD">
        <w:rPr>
          <w:sz w:val="20"/>
        </w:rPr>
        <w:t>de</w:t>
      </w:r>
      <w:r w:rsidR="001A42A6">
        <w:rPr>
          <w:sz w:val="20"/>
        </w:rPr>
        <w:t>r</w:t>
      </w:r>
      <w:r w:rsidR="001A42A6" w:rsidRPr="002352BD">
        <w:rPr>
          <w:sz w:val="20"/>
        </w:rPr>
        <w:t xml:space="preserve"> </w:t>
      </w:r>
      <w:r w:rsidRPr="002352BD">
        <w:rPr>
          <w:sz w:val="20"/>
        </w:rPr>
        <w:t>haushaltsrechtlichen Grundsätzen der Wirtschaftlichkeit und Sparsamkeit zügig durchzuführen.</w:t>
      </w:r>
      <w:r w:rsidRPr="000C5055">
        <w:rPr>
          <w:rFonts w:cs="Arial"/>
          <w:sz w:val="20"/>
        </w:rPr>
        <w:t xml:space="preserve"> </w:t>
      </w:r>
    </w:p>
    <w:p w14:paraId="2D8F241A" w14:textId="77777777" w:rsidR="000A62EC" w:rsidRPr="002352BD" w:rsidRDefault="000A62EC" w:rsidP="000A62EC">
      <w:pPr>
        <w:spacing w:line="240" w:lineRule="auto"/>
        <w:jc w:val="both"/>
        <w:rPr>
          <w:sz w:val="20"/>
        </w:rPr>
      </w:pPr>
    </w:p>
    <w:p w14:paraId="6768B4B6" w14:textId="77777777" w:rsidR="000A62EC" w:rsidRPr="002352BD" w:rsidRDefault="000A62EC" w:rsidP="000A62EC">
      <w:pPr>
        <w:spacing w:line="240" w:lineRule="auto"/>
        <w:jc w:val="both"/>
        <w:rPr>
          <w:sz w:val="20"/>
        </w:rPr>
      </w:pPr>
      <w:r w:rsidRPr="002352BD">
        <w:rPr>
          <w:sz w:val="20"/>
        </w:rPr>
        <w:t>(</w:t>
      </w:r>
      <w:r>
        <w:rPr>
          <w:sz w:val="20"/>
        </w:rPr>
        <w:t>2</w:t>
      </w:r>
      <w:r w:rsidRPr="002352BD">
        <w:rPr>
          <w:sz w:val="20"/>
        </w:rPr>
        <w:t>) Ist eine Angabe oder Erklärung im Angebot</w:t>
      </w:r>
      <w:r>
        <w:rPr>
          <w:sz w:val="20"/>
        </w:rPr>
        <w:t xml:space="preserve"> oder den Unterlagen</w:t>
      </w:r>
      <w:r w:rsidRPr="002352BD">
        <w:rPr>
          <w:sz w:val="20"/>
        </w:rPr>
        <w:t xml:space="preserve"> eines Bieters offenbar unrichtig, lässt sich aber aus der Sicht des Auftraggebers das wirklich Gewollte zweifelsfrei erkennen, so ist die Angabe oder Erklärung wie erkannt zu behandeln (vergleiche § 133 BGB).</w:t>
      </w:r>
    </w:p>
    <w:p w14:paraId="36E99DF5" w14:textId="77777777" w:rsidR="000A62EC" w:rsidRPr="002352BD" w:rsidRDefault="000A62EC" w:rsidP="000A62EC">
      <w:pPr>
        <w:spacing w:line="240" w:lineRule="auto"/>
        <w:jc w:val="both"/>
        <w:rPr>
          <w:sz w:val="20"/>
        </w:rPr>
      </w:pPr>
    </w:p>
    <w:p w14:paraId="3B5D92CD" w14:textId="77777777" w:rsidR="000A62EC" w:rsidRPr="002352BD" w:rsidRDefault="000A62EC" w:rsidP="000A62EC">
      <w:pPr>
        <w:spacing w:line="240" w:lineRule="auto"/>
        <w:jc w:val="both"/>
        <w:rPr>
          <w:sz w:val="20"/>
        </w:rPr>
      </w:pPr>
      <w:r w:rsidRPr="002352BD">
        <w:rPr>
          <w:sz w:val="20"/>
        </w:rPr>
        <w:t>(</w:t>
      </w:r>
      <w:r>
        <w:rPr>
          <w:sz w:val="20"/>
        </w:rPr>
        <w:t>3</w:t>
      </w:r>
      <w:r w:rsidRPr="002352BD">
        <w:rPr>
          <w:sz w:val="20"/>
        </w:rPr>
        <w:t>) Beruft sich ein Bieter auf einen Irrtum bei der Aufstellung und Abgabe seines Angebots</w:t>
      </w:r>
      <w:r>
        <w:rPr>
          <w:sz w:val="20"/>
        </w:rPr>
        <w:t xml:space="preserve"> oder seiner U</w:t>
      </w:r>
      <w:r>
        <w:rPr>
          <w:sz w:val="20"/>
        </w:rPr>
        <w:t>n</w:t>
      </w:r>
      <w:r>
        <w:rPr>
          <w:sz w:val="20"/>
        </w:rPr>
        <w:t>terlagen</w:t>
      </w:r>
      <w:r w:rsidRPr="002352BD">
        <w:rPr>
          <w:sz w:val="20"/>
        </w:rPr>
        <w:t xml:space="preserve">, so </w:t>
      </w:r>
      <w:r>
        <w:rPr>
          <w:sz w:val="20"/>
        </w:rPr>
        <w:t>kann</w:t>
      </w:r>
      <w:r w:rsidRPr="002352BD">
        <w:rPr>
          <w:sz w:val="20"/>
        </w:rPr>
        <w:t xml:space="preserve"> eine derartige Erklärung als Anfechtung der Angebotserklärung betrachte</w:t>
      </w:r>
      <w:r>
        <w:rPr>
          <w:sz w:val="20"/>
        </w:rPr>
        <w:t>t werden</w:t>
      </w:r>
      <w:r w:rsidRPr="002352BD">
        <w:rPr>
          <w:sz w:val="20"/>
        </w:rPr>
        <w:t>;</w:t>
      </w:r>
      <w:r>
        <w:rPr>
          <w:sz w:val="20"/>
        </w:rPr>
        <w:t xml:space="preserve"> </w:t>
      </w:r>
      <w:r w:rsidRPr="002352BD">
        <w:rPr>
          <w:sz w:val="20"/>
        </w:rPr>
        <w:t>die Wirksamkeit der Anfechtung und deren Rechtsfolgen richten sich nach den §§ 119 ff. BGB.</w:t>
      </w:r>
      <w:r>
        <w:rPr>
          <w:sz w:val="20"/>
        </w:rPr>
        <w:t xml:space="preserve"> </w:t>
      </w:r>
    </w:p>
    <w:p w14:paraId="0FD5914D" w14:textId="77777777" w:rsidR="000A62EC" w:rsidRDefault="000A62EC" w:rsidP="000A62EC">
      <w:pPr>
        <w:spacing w:line="240" w:lineRule="auto"/>
        <w:jc w:val="both"/>
        <w:rPr>
          <w:sz w:val="20"/>
        </w:rPr>
      </w:pPr>
      <w:r w:rsidRPr="002352BD">
        <w:rPr>
          <w:sz w:val="20"/>
        </w:rPr>
        <w:t>Beruft sich ein Bieter auf einen Irrtum bei der Kalkulation seines Angebots, so ist diese Erklärung grundsät</w:t>
      </w:r>
      <w:r w:rsidRPr="002352BD">
        <w:rPr>
          <w:sz w:val="20"/>
        </w:rPr>
        <w:t>z</w:t>
      </w:r>
      <w:r w:rsidRPr="002352BD">
        <w:rPr>
          <w:sz w:val="20"/>
        </w:rPr>
        <w:t>lich nicht als Anfechtungsgrund anzuerkennen.</w:t>
      </w:r>
    </w:p>
    <w:p w14:paraId="0F33EDC0" w14:textId="77777777" w:rsidR="000A62EC" w:rsidRPr="002352BD" w:rsidRDefault="000A62EC" w:rsidP="000A62EC">
      <w:pPr>
        <w:spacing w:line="240" w:lineRule="auto"/>
        <w:jc w:val="both"/>
        <w:rPr>
          <w:sz w:val="20"/>
        </w:rPr>
      </w:pPr>
      <w:r>
        <w:rPr>
          <w:sz w:val="20"/>
        </w:rPr>
        <w:t>Die Entscheidung der Vergabestelle ist dem Bieter in Textform mitzuteilen.</w:t>
      </w:r>
    </w:p>
    <w:p w14:paraId="563489C2" w14:textId="77777777" w:rsidR="000A62EC" w:rsidRPr="002352BD" w:rsidRDefault="000A62EC" w:rsidP="000A62EC">
      <w:pPr>
        <w:spacing w:line="240" w:lineRule="auto"/>
        <w:jc w:val="both"/>
        <w:rPr>
          <w:sz w:val="20"/>
        </w:rPr>
      </w:pPr>
    </w:p>
    <w:p w14:paraId="3895BB5B" w14:textId="77777777" w:rsidR="000A62EC" w:rsidRPr="002352BD" w:rsidRDefault="000A62EC" w:rsidP="000A62EC">
      <w:pPr>
        <w:spacing w:line="240" w:lineRule="auto"/>
        <w:jc w:val="both"/>
        <w:rPr>
          <w:sz w:val="20"/>
        </w:rPr>
      </w:pPr>
      <w:r w:rsidRPr="002352BD">
        <w:rPr>
          <w:sz w:val="20"/>
        </w:rPr>
        <w:t>(</w:t>
      </w:r>
      <w:r>
        <w:rPr>
          <w:sz w:val="20"/>
        </w:rPr>
        <w:t>4</w:t>
      </w:r>
      <w:r w:rsidRPr="002352BD">
        <w:rPr>
          <w:sz w:val="20"/>
        </w:rPr>
        <w:t>) Bei der Prüfung und Wertung erforderliche Eintragungen in Angebote</w:t>
      </w:r>
      <w:r>
        <w:rPr>
          <w:sz w:val="20"/>
        </w:rPr>
        <w:t xml:space="preserve">n bzw. eingereichten Unterlagen </w:t>
      </w:r>
      <w:r w:rsidRPr="002352BD">
        <w:rPr>
          <w:sz w:val="20"/>
        </w:rPr>
        <w:t>sind als solche deutlich zu kennzeichnen.</w:t>
      </w:r>
    </w:p>
    <w:p w14:paraId="634170C4" w14:textId="77777777" w:rsidR="000A62EC" w:rsidRPr="002352BD" w:rsidRDefault="000A62EC" w:rsidP="000A62EC">
      <w:pPr>
        <w:spacing w:line="240" w:lineRule="auto"/>
        <w:jc w:val="both"/>
        <w:rPr>
          <w:sz w:val="20"/>
        </w:rPr>
      </w:pPr>
    </w:p>
    <w:p w14:paraId="608FFFD2" w14:textId="77777777" w:rsidR="000A62EC" w:rsidRPr="002352BD" w:rsidRDefault="000A62EC" w:rsidP="000A62EC">
      <w:pPr>
        <w:spacing w:line="240" w:lineRule="auto"/>
        <w:jc w:val="both"/>
        <w:rPr>
          <w:sz w:val="20"/>
        </w:rPr>
      </w:pPr>
      <w:r w:rsidRPr="002352BD">
        <w:rPr>
          <w:sz w:val="20"/>
        </w:rPr>
        <w:t>(</w:t>
      </w:r>
      <w:r>
        <w:rPr>
          <w:sz w:val="20"/>
        </w:rPr>
        <w:t>5</w:t>
      </w:r>
      <w:r w:rsidRPr="002352BD">
        <w:rPr>
          <w:sz w:val="20"/>
        </w:rPr>
        <w:t xml:space="preserve">) Die Maßstäbe, nach denen </w:t>
      </w:r>
      <w:r>
        <w:rPr>
          <w:sz w:val="20"/>
        </w:rPr>
        <w:t xml:space="preserve">die </w:t>
      </w:r>
      <w:r w:rsidRPr="002352BD">
        <w:rPr>
          <w:sz w:val="20"/>
        </w:rPr>
        <w:t xml:space="preserve">Prüfung und Wertung durchgeführt </w:t>
      </w:r>
      <w:r>
        <w:rPr>
          <w:sz w:val="20"/>
        </w:rPr>
        <w:t>wird</w:t>
      </w:r>
      <w:r w:rsidRPr="002352BD">
        <w:rPr>
          <w:sz w:val="20"/>
        </w:rPr>
        <w:t xml:space="preserve">, müssen für alle Angebote </w:t>
      </w:r>
      <w:r>
        <w:rPr>
          <w:sz w:val="20"/>
        </w:rPr>
        <w:t xml:space="preserve">bzw. Unterlagen </w:t>
      </w:r>
      <w:r w:rsidRPr="002352BD">
        <w:rPr>
          <w:sz w:val="20"/>
        </w:rPr>
        <w:t>gleich sein.</w:t>
      </w:r>
    </w:p>
    <w:p w14:paraId="0F55F55B" w14:textId="77777777" w:rsidR="000A62EC" w:rsidRDefault="000A62EC" w:rsidP="000A62EC">
      <w:pPr>
        <w:spacing w:line="240" w:lineRule="auto"/>
        <w:rPr>
          <w:sz w:val="20"/>
        </w:rPr>
      </w:pPr>
    </w:p>
    <w:p w14:paraId="6FB26445" w14:textId="77777777" w:rsidR="000A62EC" w:rsidRDefault="000A62EC" w:rsidP="000A62EC">
      <w:pPr>
        <w:pStyle w:val="berschrift1"/>
        <w:spacing w:line="240" w:lineRule="auto"/>
        <w:rPr>
          <w:rFonts w:cs="Arial"/>
          <w:sz w:val="22"/>
          <w:szCs w:val="22"/>
        </w:rPr>
      </w:pPr>
      <w:r w:rsidRPr="00E31CD3">
        <w:rPr>
          <w:rFonts w:cs="Arial"/>
          <w:sz w:val="22"/>
          <w:szCs w:val="22"/>
        </w:rPr>
        <w:t>Verhandlung</w:t>
      </w:r>
    </w:p>
    <w:p w14:paraId="29BD9E75" w14:textId="77777777" w:rsidR="000A62EC" w:rsidRPr="00995600" w:rsidRDefault="000A62EC" w:rsidP="00995600">
      <w:pPr>
        <w:spacing w:line="240" w:lineRule="auto"/>
        <w:rPr>
          <w:sz w:val="20"/>
        </w:rPr>
      </w:pPr>
    </w:p>
    <w:p w14:paraId="6A74BDDA" w14:textId="77777777" w:rsidR="000A62EC" w:rsidRDefault="000A62EC" w:rsidP="000A62EC">
      <w:pPr>
        <w:pStyle w:val="berschrift1"/>
        <w:spacing w:line="240" w:lineRule="auto"/>
        <w:rPr>
          <w:rFonts w:cs="Arial"/>
          <w:sz w:val="22"/>
          <w:szCs w:val="22"/>
        </w:rPr>
      </w:pPr>
      <w:r w:rsidRPr="00866719">
        <w:rPr>
          <w:rFonts w:cs="Arial"/>
          <w:sz w:val="22"/>
          <w:szCs w:val="22"/>
        </w:rPr>
        <w:t>Vergabeverfahren</w:t>
      </w:r>
      <w:r w:rsidRPr="00E4389D">
        <w:rPr>
          <w:rFonts w:cs="Arial"/>
          <w:sz w:val="20"/>
        </w:rPr>
        <w:t xml:space="preserve"> </w:t>
      </w:r>
      <w:r w:rsidRPr="00866719">
        <w:rPr>
          <w:rFonts w:cs="Arial"/>
          <w:sz w:val="22"/>
          <w:szCs w:val="22"/>
        </w:rPr>
        <w:t>unterhalb der EU-Schwellenwerte</w:t>
      </w:r>
    </w:p>
    <w:p w14:paraId="1BA43BC0" w14:textId="77777777" w:rsidR="000A62EC" w:rsidRPr="00995600" w:rsidRDefault="000A62EC" w:rsidP="00995600">
      <w:pPr>
        <w:spacing w:line="240" w:lineRule="auto"/>
        <w:jc w:val="both"/>
        <w:rPr>
          <w:sz w:val="20"/>
        </w:rPr>
      </w:pPr>
    </w:p>
    <w:p w14:paraId="0694E947" w14:textId="77777777" w:rsidR="000A62EC" w:rsidRDefault="000A62EC" w:rsidP="000A62EC">
      <w:pPr>
        <w:spacing w:line="240" w:lineRule="auto"/>
        <w:jc w:val="both"/>
        <w:rPr>
          <w:rFonts w:cs="Arial"/>
          <w:sz w:val="20"/>
        </w:rPr>
      </w:pPr>
      <w:r w:rsidRPr="002352BD">
        <w:rPr>
          <w:sz w:val="20"/>
        </w:rPr>
        <w:t>(</w:t>
      </w:r>
      <w:r>
        <w:rPr>
          <w:sz w:val="20"/>
        </w:rPr>
        <w:t>6</w:t>
      </w:r>
      <w:r w:rsidRPr="002352BD">
        <w:rPr>
          <w:sz w:val="20"/>
        </w:rPr>
        <w:t xml:space="preserve">) </w:t>
      </w:r>
      <w:r w:rsidRPr="00E31CD3">
        <w:rPr>
          <w:rFonts w:cs="Arial"/>
          <w:sz w:val="20"/>
        </w:rPr>
        <w:t xml:space="preserve">Unterhalb der EU-Schwellenwerte ist ein Verhandlungsverfahren nicht vorgeschrieben. </w:t>
      </w:r>
      <w:r>
        <w:rPr>
          <w:rFonts w:cs="Arial"/>
          <w:sz w:val="20"/>
        </w:rPr>
        <w:t>Es besteht j</w:t>
      </w:r>
      <w:r>
        <w:rPr>
          <w:rFonts w:cs="Arial"/>
          <w:sz w:val="20"/>
        </w:rPr>
        <w:t>e</w:t>
      </w:r>
      <w:r>
        <w:rPr>
          <w:rFonts w:cs="Arial"/>
          <w:sz w:val="20"/>
        </w:rPr>
        <w:t>doch auch hier die Möglichkeit zu verhandeln. In diesem Fall können die Erläuterungen zu dem Vergab</w:t>
      </w:r>
      <w:r>
        <w:rPr>
          <w:rFonts w:cs="Arial"/>
          <w:sz w:val="20"/>
        </w:rPr>
        <w:t>e</w:t>
      </w:r>
      <w:r>
        <w:rPr>
          <w:rFonts w:cs="Arial"/>
          <w:sz w:val="20"/>
        </w:rPr>
        <w:t>verfahren ab den EU-Schwellenwerten analog angewendet werden.</w:t>
      </w:r>
    </w:p>
    <w:p w14:paraId="19C608EF" w14:textId="77777777" w:rsidR="000A62EC" w:rsidRDefault="000A62EC" w:rsidP="00995600">
      <w:pPr>
        <w:spacing w:line="240" w:lineRule="auto"/>
        <w:jc w:val="both"/>
        <w:rPr>
          <w:rFonts w:cs="Arial"/>
          <w:b/>
          <w:sz w:val="20"/>
        </w:rPr>
      </w:pPr>
    </w:p>
    <w:p w14:paraId="5D517EE1" w14:textId="77777777" w:rsidR="000A62EC" w:rsidRDefault="000A62EC" w:rsidP="000A62EC">
      <w:pPr>
        <w:pStyle w:val="berschrift1"/>
        <w:spacing w:line="240" w:lineRule="auto"/>
        <w:rPr>
          <w:rFonts w:cs="Arial"/>
          <w:sz w:val="22"/>
          <w:szCs w:val="22"/>
        </w:rPr>
      </w:pPr>
      <w:r w:rsidRPr="00866719">
        <w:rPr>
          <w:rFonts w:cs="Arial"/>
          <w:sz w:val="22"/>
          <w:szCs w:val="22"/>
        </w:rPr>
        <w:t>Vergabeverfahren ab den EU-Schwellenwerten</w:t>
      </w:r>
    </w:p>
    <w:p w14:paraId="1A7D7793" w14:textId="77777777" w:rsidR="000A62EC" w:rsidRPr="00995600" w:rsidRDefault="000A62EC" w:rsidP="00995600">
      <w:pPr>
        <w:spacing w:line="240" w:lineRule="auto"/>
        <w:rPr>
          <w:sz w:val="20"/>
        </w:rPr>
      </w:pPr>
    </w:p>
    <w:p w14:paraId="5A610337" w14:textId="77777777" w:rsidR="000A62EC" w:rsidRDefault="000A62EC" w:rsidP="000A62EC">
      <w:pPr>
        <w:spacing w:line="240" w:lineRule="auto"/>
        <w:jc w:val="both"/>
        <w:rPr>
          <w:sz w:val="20"/>
        </w:rPr>
      </w:pPr>
      <w:r w:rsidRPr="00F8336F">
        <w:rPr>
          <w:rFonts w:cs="Arial"/>
          <w:sz w:val="20"/>
        </w:rPr>
        <w:t>(</w:t>
      </w:r>
      <w:r>
        <w:rPr>
          <w:rFonts w:cs="Arial"/>
          <w:sz w:val="20"/>
        </w:rPr>
        <w:t>7</w:t>
      </w:r>
      <w:r w:rsidRPr="00F8336F">
        <w:rPr>
          <w:rFonts w:cs="Arial"/>
          <w:sz w:val="20"/>
        </w:rPr>
        <w:t>)</w:t>
      </w:r>
      <w:r>
        <w:rPr>
          <w:rFonts w:cs="Arial"/>
          <w:sz w:val="20"/>
        </w:rPr>
        <w:t xml:space="preserve"> </w:t>
      </w:r>
      <w:r w:rsidRPr="00B44CBE">
        <w:rPr>
          <w:sz w:val="20"/>
        </w:rPr>
        <w:t>Der Auftraggeber kann den Auftrag auf der Grundlage der Erstangebote vergeben, ohne in Verhandlu</w:t>
      </w:r>
      <w:r w:rsidRPr="00B44CBE">
        <w:rPr>
          <w:sz w:val="20"/>
        </w:rPr>
        <w:t>n</w:t>
      </w:r>
      <w:r w:rsidRPr="00B44CBE">
        <w:rPr>
          <w:sz w:val="20"/>
        </w:rPr>
        <w:t>gen einzutreten, wenn er sich diese Möglichkeit in der Auftragsbekanntmachung</w:t>
      </w:r>
      <w:r>
        <w:rPr>
          <w:sz w:val="20"/>
        </w:rPr>
        <w:t xml:space="preserve"> </w:t>
      </w:r>
      <w:r w:rsidRPr="00B44CBE">
        <w:rPr>
          <w:sz w:val="20"/>
        </w:rPr>
        <w:t>(Abschnitt</w:t>
      </w:r>
      <w:r>
        <w:rPr>
          <w:sz w:val="20"/>
        </w:rPr>
        <w:t xml:space="preserve"> IV Verfahren</w:t>
      </w:r>
      <w:r w:rsidRPr="00B44CBE">
        <w:rPr>
          <w:sz w:val="20"/>
        </w:rPr>
        <w:t xml:space="preserve">) oder in der </w:t>
      </w:r>
      <w:r>
        <w:rPr>
          <w:sz w:val="20"/>
        </w:rPr>
        <w:t>Aufforderung zum Teilnahmewettbewerb (Interessensbestätigung)</w:t>
      </w:r>
      <w:r w:rsidRPr="00B44CBE">
        <w:rPr>
          <w:sz w:val="20"/>
        </w:rPr>
        <w:t xml:space="preserve"> vorbehalten hat. </w:t>
      </w:r>
    </w:p>
    <w:p w14:paraId="56C53364" w14:textId="77777777" w:rsidR="000A62EC" w:rsidRDefault="000A62EC" w:rsidP="000A62EC">
      <w:pPr>
        <w:spacing w:line="240" w:lineRule="auto"/>
        <w:jc w:val="both"/>
        <w:rPr>
          <w:rFonts w:cs="Arial"/>
          <w:b/>
          <w:sz w:val="20"/>
        </w:rPr>
      </w:pPr>
    </w:p>
    <w:p w14:paraId="66515812" w14:textId="77777777" w:rsidR="000A62EC" w:rsidRDefault="000A62EC" w:rsidP="000A62EC">
      <w:pPr>
        <w:autoSpaceDE w:val="0"/>
        <w:autoSpaceDN w:val="0"/>
        <w:adjustRightInd w:val="0"/>
        <w:spacing w:line="240" w:lineRule="auto"/>
        <w:jc w:val="both"/>
        <w:rPr>
          <w:rFonts w:cs="Arial"/>
          <w:sz w:val="20"/>
        </w:rPr>
      </w:pPr>
      <w:r>
        <w:rPr>
          <w:sz w:val="20"/>
        </w:rPr>
        <w:t xml:space="preserve">(8) </w:t>
      </w:r>
      <w:r>
        <w:rPr>
          <w:rFonts w:cs="Arial"/>
          <w:sz w:val="20"/>
        </w:rPr>
        <w:t>Gegenstand des Verhandlungsverfahrens sind die Vertragsverhandlungen zwischen Auftraggeber und ausgewählten Bietern mit dem Ziel der Auftragserteilung. Der Auftraggeber verhandelt mit den Bietern über die von Ihnen eingereichten Erstangebote und alle Folgeangebote, mit Ausnahme der endgültigen Angeb</w:t>
      </w:r>
      <w:r>
        <w:rPr>
          <w:rFonts w:cs="Arial"/>
          <w:sz w:val="20"/>
        </w:rPr>
        <w:t>o</w:t>
      </w:r>
      <w:r>
        <w:rPr>
          <w:rFonts w:cs="Arial"/>
          <w:sz w:val="20"/>
        </w:rPr>
        <w:t>te, mit dem Ziel, die Angebote inhaltlich zu verbessern. Dabei darf über den gesamten Angebotsinhalt ve</w:t>
      </w:r>
      <w:r>
        <w:rPr>
          <w:rFonts w:cs="Arial"/>
          <w:sz w:val="20"/>
        </w:rPr>
        <w:t>r</w:t>
      </w:r>
      <w:r>
        <w:rPr>
          <w:rFonts w:cs="Arial"/>
          <w:sz w:val="20"/>
        </w:rPr>
        <w:t>handelt werden, mit Ausnahme der in den Vergabeunterlagen festgelegten Mindestanforderungen und Z</w:t>
      </w:r>
      <w:r>
        <w:rPr>
          <w:rFonts w:cs="Arial"/>
          <w:sz w:val="20"/>
        </w:rPr>
        <w:t>u</w:t>
      </w:r>
      <w:r>
        <w:rPr>
          <w:rFonts w:cs="Arial"/>
          <w:sz w:val="20"/>
        </w:rPr>
        <w:t xml:space="preserve">schlagskriterien. </w:t>
      </w:r>
      <w:r w:rsidRPr="00636F4E">
        <w:rPr>
          <w:sz w:val="20"/>
        </w:rPr>
        <w:t>Darüber hinaus dienen die Verhandlungsgespräche auch dazu, dass sich die B</w:t>
      </w:r>
      <w:r>
        <w:rPr>
          <w:sz w:val="20"/>
        </w:rPr>
        <w:t>ieter</w:t>
      </w:r>
      <w:r w:rsidRPr="00636F4E">
        <w:rPr>
          <w:sz w:val="20"/>
        </w:rPr>
        <w:t xml:space="preserve"> ein genaues Bild über die zu erbringende Leistung machen können. Die Ergebnisse der Verhandlungsgespr</w:t>
      </w:r>
      <w:r w:rsidRPr="00636F4E">
        <w:rPr>
          <w:sz w:val="20"/>
        </w:rPr>
        <w:t>ä</w:t>
      </w:r>
      <w:r w:rsidRPr="00636F4E">
        <w:rPr>
          <w:sz w:val="20"/>
        </w:rPr>
        <w:t xml:space="preserve">che sind in internen Vermerken zu dokumentieren. Diese </w:t>
      </w:r>
      <w:r>
        <w:rPr>
          <w:sz w:val="20"/>
        </w:rPr>
        <w:t>sind</w:t>
      </w:r>
      <w:r w:rsidRPr="00636F4E">
        <w:rPr>
          <w:sz w:val="20"/>
        </w:rPr>
        <w:t xml:space="preserve"> auch bei der Erstellung der </w:t>
      </w:r>
      <w:r>
        <w:rPr>
          <w:sz w:val="20"/>
        </w:rPr>
        <w:t xml:space="preserve">Angebotswertung nach Vordruck </w:t>
      </w:r>
      <w:r w:rsidRPr="0005250C">
        <w:rPr>
          <w:sz w:val="20"/>
        </w:rPr>
        <w:t>HVA F-</w:t>
      </w:r>
      <w:proofErr w:type="spellStart"/>
      <w:r w:rsidRPr="0005250C">
        <w:rPr>
          <w:sz w:val="20"/>
        </w:rPr>
        <w:t>StB</w:t>
      </w:r>
      <w:proofErr w:type="spellEnd"/>
      <w:r w:rsidRPr="0005250C">
        <w:rPr>
          <w:sz w:val="20"/>
        </w:rPr>
        <w:t xml:space="preserve"> Angebotswertung</w:t>
      </w:r>
      <w:r>
        <w:rPr>
          <w:sz w:val="20"/>
        </w:rPr>
        <w:t xml:space="preserve"> heranzuziehen.</w:t>
      </w:r>
    </w:p>
    <w:p w14:paraId="59AC9516" w14:textId="77777777" w:rsidR="000A62EC" w:rsidRDefault="000A62EC" w:rsidP="000A62EC">
      <w:pPr>
        <w:autoSpaceDE w:val="0"/>
        <w:autoSpaceDN w:val="0"/>
        <w:adjustRightInd w:val="0"/>
        <w:spacing w:line="240" w:lineRule="auto"/>
        <w:jc w:val="both"/>
        <w:rPr>
          <w:rFonts w:cs="Arial"/>
          <w:sz w:val="20"/>
        </w:rPr>
      </w:pPr>
    </w:p>
    <w:p w14:paraId="4CE05212" w14:textId="3A962623" w:rsidR="000A62EC" w:rsidRDefault="000A62EC" w:rsidP="000A62EC">
      <w:pPr>
        <w:autoSpaceDE w:val="0"/>
        <w:autoSpaceDN w:val="0"/>
        <w:adjustRightInd w:val="0"/>
        <w:spacing w:line="240" w:lineRule="auto"/>
        <w:jc w:val="both"/>
      </w:pPr>
      <w:r>
        <w:rPr>
          <w:rFonts w:cs="Arial"/>
          <w:sz w:val="20"/>
        </w:rPr>
        <w:t>(9) Verhandlungen unterliegen den Grundsätzen des Wettbewerbes, der Transparenz, dem Diskrimini</w:t>
      </w:r>
      <w:r>
        <w:rPr>
          <w:rFonts w:cs="Arial"/>
          <w:sz w:val="20"/>
        </w:rPr>
        <w:t>e</w:t>
      </w:r>
      <w:r>
        <w:rPr>
          <w:rFonts w:cs="Arial"/>
          <w:sz w:val="20"/>
        </w:rPr>
        <w:t xml:space="preserve">rungsverbot, der Vertraulichkeit und der Gleichbehandlung. Vertrauliche Informationen dürfen daher nicht an andere Teilnehmer weitergegeben und Verhandlungsteilnehmer dürfen nicht gegeneinander ausgespielt werden (Diskriminierungsverbot) – z. B. in Vergütungsfragen. </w:t>
      </w:r>
    </w:p>
    <w:p w14:paraId="54B957A7" w14:textId="2D41D28D" w:rsidR="000A62EC" w:rsidRDefault="000A62EC" w:rsidP="000A62EC">
      <w:pPr>
        <w:autoSpaceDE w:val="0"/>
        <w:autoSpaceDN w:val="0"/>
        <w:adjustRightInd w:val="0"/>
        <w:spacing w:line="240" w:lineRule="auto"/>
        <w:jc w:val="both"/>
        <w:rPr>
          <w:sz w:val="20"/>
        </w:rPr>
      </w:pPr>
      <w:r>
        <w:rPr>
          <w:sz w:val="20"/>
        </w:rPr>
        <w:t>Um die Gleichbehandlung herzustellen, ist es hilfreich, das Gespräch über einen vorgefertigten Fragenkat</w:t>
      </w:r>
      <w:r>
        <w:rPr>
          <w:sz w:val="20"/>
        </w:rPr>
        <w:t>a</w:t>
      </w:r>
      <w:r>
        <w:rPr>
          <w:sz w:val="20"/>
        </w:rPr>
        <w:t xml:space="preserve">log zu führen. Hierzu kann der </w:t>
      </w:r>
      <w:r w:rsidRPr="0005250C">
        <w:rPr>
          <w:sz w:val="20"/>
        </w:rPr>
        <w:t xml:space="preserve">Vordrucke </w:t>
      </w:r>
      <w:r>
        <w:rPr>
          <w:sz w:val="20"/>
        </w:rPr>
        <w:t>HVA F-</w:t>
      </w:r>
      <w:proofErr w:type="spellStart"/>
      <w:r>
        <w:rPr>
          <w:sz w:val="20"/>
        </w:rPr>
        <w:t>StB</w:t>
      </w:r>
      <w:proofErr w:type="spellEnd"/>
      <w:r>
        <w:rPr>
          <w:sz w:val="20"/>
        </w:rPr>
        <w:t xml:space="preserve"> </w:t>
      </w:r>
      <w:r w:rsidRPr="0005250C">
        <w:rPr>
          <w:sz w:val="20"/>
        </w:rPr>
        <w:t>EU Fragenkatalog</w:t>
      </w:r>
      <w:r>
        <w:rPr>
          <w:sz w:val="20"/>
        </w:rPr>
        <w:t xml:space="preserve"> Verhandlung</w:t>
      </w:r>
      <w:r w:rsidRPr="0005250C">
        <w:rPr>
          <w:sz w:val="20"/>
        </w:rPr>
        <w:t>; benutzt werden. Je nach Auftragsgegenstand können diese Fragen auch im Vorfeld den Bewerbern mitgeteilt werden. Z</w:t>
      </w:r>
      <w:r>
        <w:rPr>
          <w:sz w:val="20"/>
        </w:rPr>
        <w:t>u den Verhandlungen ist eine Niederschrift anzufertigen. Hierzu kann der Vordruck HVA F-</w:t>
      </w:r>
      <w:proofErr w:type="spellStart"/>
      <w:r>
        <w:rPr>
          <w:sz w:val="20"/>
        </w:rPr>
        <w:t>StB</w:t>
      </w:r>
      <w:proofErr w:type="spellEnd"/>
      <w:r>
        <w:rPr>
          <w:sz w:val="20"/>
        </w:rPr>
        <w:t xml:space="preserve"> Niederschrift Ve</w:t>
      </w:r>
      <w:r>
        <w:rPr>
          <w:sz w:val="20"/>
        </w:rPr>
        <w:t>r</w:t>
      </w:r>
      <w:r>
        <w:rPr>
          <w:sz w:val="20"/>
        </w:rPr>
        <w:t>handlung verwendet werden. In der Niederschrift müssen die Fragen der Vergabestelle und zugehörige Antworten des Bewerbers dokumentiert sein.</w:t>
      </w:r>
    </w:p>
    <w:p w14:paraId="656476B6" w14:textId="77777777" w:rsidR="000A62EC" w:rsidRPr="008026E6" w:rsidRDefault="000A62EC" w:rsidP="000A62EC">
      <w:pPr>
        <w:autoSpaceDE w:val="0"/>
        <w:autoSpaceDN w:val="0"/>
        <w:adjustRightInd w:val="0"/>
        <w:spacing w:line="240" w:lineRule="auto"/>
        <w:jc w:val="both"/>
        <w:rPr>
          <w:rFonts w:cs="Arial"/>
          <w:sz w:val="20"/>
        </w:rPr>
      </w:pPr>
    </w:p>
    <w:p w14:paraId="5A2B042D" w14:textId="77777777" w:rsidR="000A62EC" w:rsidRPr="00CC436C" w:rsidRDefault="000A62EC" w:rsidP="000A62EC">
      <w:pPr>
        <w:spacing w:line="240" w:lineRule="auto"/>
        <w:jc w:val="both"/>
        <w:rPr>
          <w:sz w:val="20"/>
        </w:rPr>
      </w:pPr>
      <w:r>
        <w:rPr>
          <w:sz w:val="20"/>
        </w:rPr>
        <w:t xml:space="preserve">(10) </w:t>
      </w:r>
      <w:r w:rsidRPr="00CC436C">
        <w:rPr>
          <w:sz w:val="20"/>
        </w:rPr>
        <w:t xml:space="preserve">Die Fragen </w:t>
      </w:r>
      <w:r>
        <w:rPr>
          <w:sz w:val="20"/>
        </w:rPr>
        <w:t>im Verhandlungsverfahren dürfen nur a</w:t>
      </w:r>
      <w:r w:rsidRPr="00CC436C">
        <w:rPr>
          <w:sz w:val="20"/>
        </w:rPr>
        <w:t>uftragsbezogen sein. Ein „mehr“ an Eignung darf nicht abgefragt werden, auf di</w:t>
      </w:r>
      <w:r>
        <w:rPr>
          <w:sz w:val="20"/>
        </w:rPr>
        <w:t>e Trennung von Eignungskriterien (sind in einem</w:t>
      </w:r>
      <w:r w:rsidRPr="00CC436C">
        <w:rPr>
          <w:sz w:val="20"/>
        </w:rPr>
        <w:t xml:space="preserve"> Teilnahmewettbewerb </w:t>
      </w:r>
      <w:r>
        <w:rPr>
          <w:sz w:val="20"/>
        </w:rPr>
        <w:t>b</w:t>
      </w:r>
      <w:r>
        <w:rPr>
          <w:sz w:val="20"/>
        </w:rPr>
        <w:t>e</w:t>
      </w:r>
      <w:r>
        <w:rPr>
          <w:sz w:val="20"/>
        </w:rPr>
        <w:t xml:space="preserve">reits vorweg geprüft </w:t>
      </w:r>
      <w:r w:rsidRPr="00CC436C">
        <w:rPr>
          <w:sz w:val="20"/>
        </w:rPr>
        <w:t>worden)</w:t>
      </w:r>
      <w:r>
        <w:rPr>
          <w:sz w:val="20"/>
        </w:rPr>
        <w:t xml:space="preserve"> und Zuschlags</w:t>
      </w:r>
      <w:r w:rsidRPr="00CC436C">
        <w:rPr>
          <w:sz w:val="20"/>
        </w:rPr>
        <w:t>kriterien ist streng zu achten.</w:t>
      </w:r>
    </w:p>
    <w:p w14:paraId="3F4C06F1" w14:textId="77777777" w:rsidR="000A62EC" w:rsidRDefault="000A62EC" w:rsidP="000A62EC">
      <w:pPr>
        <w:spacing w:line="240" w:lineRule="auto"/>
        <w:rPr>
          <w:sz w:val="20"/>
        </w:rPr>
      </w:pPr>
    </w:p>
    <w:p w14:paraId="62B32829" w14:textId="513729C9" w:rsidR="000A62EC" w:rsidRDefault="000A62EC" w:rsidP="000A62EC">
      <w:pPr>
        <w:spacing w:line="240" w:lineRule="auto"/>
        <w:jc w:val="both"/>
        <w:rPr>
          <w:sz w:val="20"/>
        </w:rPr>
      </w:pPr>
      <w:r>
        <w:rPr>
          <w:sz w:val="20"/>
        </w:rPr>
        <w:t xml:space="preserve">(11) Möglicherweise geforderte Unterlagen, z.B. Erläuterungskonzepte </w:t>
      </w:r>
      <w:r w:rsidRPr="0005250C">
        <w:rPr>
          <w:sz w:val="20"/>
        </w:rPr>
        <w:t>(siehe Abschnitt 1.2 Vordruck HVA F-</w:t>
      </w:r>
      <w:proofErr w:type="spellStart"/>
      <w:r w:rsidRPr="0005250C">
        <w:rPr>
          <w:sz w:val="20"/>
        </w:rPr>
        <w:t>StB</w:t>
      </w:r>
      <w:proofErr w:type="spellEnd"/>
      <w:r w:rsidRPr="0005250C">
        <w:rPr>
          <w:sz w:val="20"/>
        </w:rPr>
        <w:t xml:space="preserve"> EU-Aufforderung </w:t>
      </w:r>
      <w:r w:rsidR="009B1DDD">
        <w:rPr>
          <w:sz w:val="20"/>
        </w:rPr>
        <w:t>Erstangebotsabgabe/</w:t>
      </w:r>
      <w:r w:rsidRPr="0005250C">
        <w:rPr>
          <w:sz w:val="20"/>
        </w:rPr>
        <w:t xml:space="preserve">Verhandlung unter </w:t>
      </w:r>
      <w:r>
        <w:rPr>
          <w:sz w:val="20"/>
        </w:rPr>
        <w:t>Nr.</w:t>
      </w:r>
      <w:r w:rsidRPr="0005250C">
        <w:rPr>
          <w:sz w:val="20"/>
        </w:rPr>
        <w:t xml:space="preserve"> 3), sind der Verhandlung</w:t>
      </w:r>
      <w:r>
        <w:rPr>
          <w:sz w:val="20"/>
        </w:rPr>
        <w:t xml:space="preserve"> zugrunde zu legen. Die zu stellenden Fragen sind dann auch auf die jeweiligen Bieterunterlagen abzustellen. Auf die Gleichbehandlung der Bieter hinsichtlich der Fragen ist zu achten</w:t>
      </w:r>
    </w:p>
    <w:p w14:paraId="0E189A38" w14:textId="77777777" w:rsidR="000A62EC" w:rsidRDefault="000A62EC" w:rsidP="000A62EC">
      <w:pPr>
        <w:spacing w:line="240" w:lineRule="auto"/>
        <w:jc w:val="both"/>
        <w:rPr>
          <w:sz w:val="20"/>
        </w:rPr>
      </w:pPr>
    </w:p>
    <w:p w14:paraId="60E10A58" w14:textId="77777777" w:rsidR="000A62EC" w:rsidRPr="00E31CD3" w:rsidRDefault="000A62EC" w:rsidP="000A62EC">
      <w:pPr>
        <w:spacing w:line="240" w:lineRule="auto"/>
        <w:jc w:val="both"/>
        <w:rPr>
          <w:sz w:val="20"/>
        </w:rPr>
      </w:pPr>
      <w:r>
        <w:rPr>
          <w:sz w:val="20"/>
        </w:rPr>
        <w:t>(12) Die Präsentation von Referenzobjekten, im Verhandlungsgespräch ist zuzulassen.</w:t>
      </w:r>
    </w:p>
    <w:p w14:paraId="3456AE0F" w14:textId="77777777" w:rsidR="000A62EC" w:rsidRPr="00636F4E" w:rsidRDefault="000A62EC" w:rsidP="000A62EC">
      <w:pPr>
        <w:spacing w:line="240" w:lineRule="auto"/>
        <w:jc w:val="both"/>
        <w:rPr>
          <w:sz w:val="20"/>
        </w:rPr>
      </w:pPr>
    </w:p>
    <w:p w14:paraId="7C6031FD" w14:textId="77777777" w:rsidR="000A62EC" w:rsidRDefault="000A62EC" w:rsidP="000A62EC">
      <w:pPr>
        <w:spacing w:line="240" w:lineRule="auto"/>
        <w:jc w:val="both"/>
        <w:rPr>
          <w:sz w:val="20"/>
        </w:rPr>
      </w:pPr>
      <w:r>
        <w:rPr>
          <w:sz w:val="20"/>
        </w:rPr>
        <w:t>(13</w:t>
      </w:r>
      <w:r w:rsidRPr="00636F4E">
        <w:rPr>
          <w:sz w:val="20"/>
        </w:rPr>
        <w:t xml:space="preserve">) Nach den Verhandlungen mit allen ausgewählten </w:t>
      </w:r>
      <w:r>
        <w:rPr>
          <w:sz w:val="20"/>
        </w:rPr>
        <w:t>Bietern</w:t>
      </w:r>
      <w:r w:rsidRPr="00636F4E">
        <w:rPr>
          <w:sz w:val="20"/>
        </w:rPr>
        <w:t xml:space="preserve"> ist der Vertragsentwurf zu überprüfen sowie ggf. entsprechend </w:t>
      </w:r>
      <w:r>
        <w:rPr>
          <w:sz w:val="20"/>
        </w:rPr>
        <w:t xml:space="preserve">den Ergebnissen der Verhandlungen </w:t>
      </w:r>
      <w:r w:rsidRPr="00636F4E">
        <w:rPr>
          <w:sz w:val="20"/>
        </w:rPr>
        <w:t>zu ändern.</w:t>
      </w:r>
    </w:p>
    <w:p w14:paraId="116AAE20" w14:textId="77777777" w:rsidR="000A62EC" w:rsidRDefault="000A62EC" w:rsidP="000A62EC">
      <w:pPr>
        <w:spacing w:line="240" w:lineRule="auto"/>
        <w:jc w:val="both"/>
        <w:rPr>
          <w:sz w:val="20"/>
        </w:rPr>
      </w:pPr>
    </w:p>
    <w:p w14:paraId="44A6B4CD" w14:textId="77777777" w:rsidR="000A62EC" w:rsidRPr="00EF7B09" w:rsidRDefault="000A62EC" w:rsidP="000A62EC">
      <w:pPr>
        <w:tabs>
          <w:tab w:val="left" w:pos="0"/>
        </w:tabs>
        <w:spacing w:line="240" w:lineRule="auto"/>
        <w:jc w:val="both"/>
        <w:rPr>
          <w:sz w:val="20"/>
        </w:rPr>
      </w:pPr>
      <w:r>
        <w:rPr>
          <w:sz w:val="20"/>
        </w:rPr>
        <w:t xml:space="preserve">(14) Ein Angebot kann nur beauftragt werden, wenn es sich mit der Aufgabenbeschreibung und den vom Auftraggeber als unabdingbar vorausgesetzten Vertragsunterlagen vereinbaren lässt. Weicht das Angebot, das beauftragt werden soll davon ab, sind alle </w:t>
      </w:r>
      <w:r w:rsidRPr="00EF7B09">
        <w:rPr>
          <w:sz w:val="20"/>
        </w:rPr>
        <w:t>Bieter erneut mit dem geänderten Vertragsentwurf zur Ang</w:t>
      </w:r>
      <w:r w:rsidRPr="00EF7B09">
        <w:rPr>
          <w:sz w:val="20"/>
        </w:rPr>
        <w:t>e</w:t>
      </w:r>
      <w:r w:rsidRPr="00EF7B09">
        <w:rPr>
          <w:sz w:val="20"/>
        </w:rPr>
        <w:t>botsabgabe aufzufordern. Je nach Veränderung kann auch eine erneute Verhandlung vorgeschaltet we</w:t>
      </w:r>
      <w:r w:rsidRPr="00EF7B09">
        <w:rPr>
          <w:sz w:val="20"/>
        </w:rPr>
        <w:t>r</w:t>
      </w:r>
      <w:r w:rsidRPr="00EF7B09">
        <w:rPr>
          <w:sz w:val="20"/>
        </w:rPr>
        <w:t xml:space="preserve">den. </w:t>
      </w:r>
      <w:r>
        <w:rPr>
          <w:sz w:val="20"/>
        </w:rPr>
        <w:t xml:space="preserve">Von Vorgaben, die als zwingende Vorgaben bekannt gemacht worden sind, darf nicht abgewichen werden. </w:t>
      </w:r>
      <w:r w:rsidRPr="00EF7B09">
        <w:rPr>
          <w:sz w:val="20"/>
        </w:rPr>
        <w:t xml:space="preserve">Die </w:t>
      </w:r>
      <w:r w:rsidRPr="0009609C">
        <w:rPr>
          <w:sz w:val="20"/>
        </w:rPr>
        <w:t>Vordrucke aus Teil 1 Abschnitt 1.2 sind</w:t>
      </w:r>
      <w:r w:rsidRPr="00EF7B09">
        <w:rPr>
          <w:sz w:val="20"/>
        </w:rPr>
        <w:t xml:space="preserve"> dann entsprechend anzupassen.</w:t>
      </w:r>
    </w:p>
    <w:p w14:paraId="37B948BA" w14:textId="77777777" w:rsidR="000A62EC" w:rsidRDefault="000A62EC" w:rsidP="000A62EC">
      <w:pPr>
        <w:spacing w:line="240" w:lineRule="auto"/>
        <w:rPr>
          <w:sz w:val="20"/>
        </w:rPr>
      </w:pPr>
    </w:p>
    <w:p w14:paraId="5A27D44C" w14:textId="77777777" w:rsidR="000A62EC" w:rsidRDefault="000A62EC" w:rsidP="000A62EC">
      <w:pPr>
        <w:pStyle w:val="berschrift1"/>
        <w:spacing w:line="240" w:lineRule="auto"/>
        <w:rPr>
          <w:rFonts w:cs="Arial"/>
          <w:sz w:val="22"/>
          <w:szCs w:val="22"/>
        </w:rPr>
      </w:pPr>
      <w:r w:rsidRPr="00E31CD3">
        <w:rPr>
          <w:rFonts w:cs="Arial"/>
          <w:sz w:val="22"/>
          <w:szCs w:val="22"/>
        </w:rPr>
        <w:t>Prüfung und Wertung der Angebote</w:t>
      </w:r>
    </w:p>
    <w:p w14:paraId="45084173" w14:textId="77777777" w:rsidR="000A62EC" w:rsidRPr="00464AAB" w:rsidRDefault="000A62EC" w:rsidP="000A62EC">
      <w:pPr>
        <w:pStyle w:val="berschrift1"/>
        <w:spacing w:line="240" w:lineRule="auto"/>
        <w:rPr>
          <w:rFonts w:cs="Arial"/>
          <w:sz w:val="22"/>
          <w:szCs w:val="22"/>
        </w:rPr>
      </w:pPr>
    </w:p>
    <w:p w14:paraId="68C3AA72" w14:textId="77777777" w:rsidR="000A62EC" w:rsidRDefault="000A62EC" w:rsidP="000A62EC">
      <w:pPr>
        <w:pStyle w:val="berschrift1"/>
        <w:spacing w:line="240" w:lineRule="auto"/>
        <w:rPr>
          <w:rFonts w:cs="Arial"/>
          <w:sz w:val="22"/>
          <w:szCs w:val="22"/>
        </w:rPr>
      </w:pPr>
      <w:r>
        <w:rPr>
          <w:rFonts w:cs="Arial"/>
          <w:sz w:val="22"/>
          <w:szCs w:val="22"/>
        </w:rPr>
        <w:t>Vergabeverfahren unterhalb der EU Schwellenwerte</w:t>
      </w:r>
    </w:p>
    <w:p w14:paraId="356ED72B" w14:textId="77777777" w:rsidR="000A62EC" w:rsidRPr="00995600" w:rsidRDefault="000A62EC" w:rsidP="00995600">
      <w:pPr>
        <w:spacing w:line="240" w:lineRule="auto"/>
        <w:rPr>
          <w:sz w:val="20"/>
        </w:rPr>
      </w:pPr>
    </w:p>
    <w:p w14:paraId="78415AD8" w14:textId="77777777" w:rsidR="000A62EC" w:rsidRDefault="000A62EC" w:rsidP="000A62EC">
      <w:pPr>
        <w:spacing w:line="240" w:lineRule="auto"/>
        <w:jc w:val="both"/>
        <w:rPr>
          <w:rFonts w:cs="Arial"/>
          <w:sz w:val="20"/>
        </w:rPr>
      </w:pPr>
      <w:r>
        <w:rPr>
          <w:rFonts w:cs="Arial"/>
          <w:sz w:val="20"/>
        </w:rPr>
        <w:t xml:space="preserve">(15) </w:t>
      </w:r>
      <w:r w:rsidRPr="005D67E7">
        <w:rPr>
          <w:rFonts w:cs="Arial"/>
          <w:sz w:val="20"/>
        </w:rPr>
        <w:t xml:space="preserve">Bei Vergabeverfahren unterhalb der EU-Schwellenwerte </w:t>
      </w:r>
      <w:r>
        <w:rPr>
          <w:rFonts w:cs="Arial"/>
          <w:sz w:val="20"/>
        </w:rPr>
        <w:t>sind</w:t>
      </w:r>
      <w:r w:rsidRPr="005D67E7">
        <w:rPr>
          <w:rFonts w:cs="Arial"/>
          <w:sz w:val="20"/>
        </w:rPr>
        <w:t xml:space="preserve"> die </w:t>
      </w:r>
      <w:r w:rsidRPr="00A3377E">
        <w:rPr>
          <w:rFonts w:cs="Arial"/>
          <w:sz w:val="20"/>
        </w:rPr>
        <w:t>Vordrucke Angebotsprüfung und A</w:t>
      </w:r>
      <w:r w:rsidRPr="00A3377E">
        <w:rPr>
          <w:rFonts w:cs="Arial"/>
          <w:sz w:val="20"/>
        </w:rPr>
        <w:t>n</w:t>
      </w:r>
      <w:r w:rsidRPr="00A3377E">
        <w:rPr>
          <w:rFonts w:cs="Arial"/>
          <w:sz w:val="20"/>
        </w:rPr>
        <w:t>gebotswertung</w:t>
      </w:r>
      <w:r w:rsidRPr="005D67E7">
        <w:rPr>
          <w:rFonts w:cs="Arial"/>
          <w:sz w:val="20"/>
        </w:rPr>
        <w:t xml:space="preserve"> </w:t>
      </w:r>
      <w:r>
        <w:rPr>
          <w:rFonts w:cs="Arial"/>
          <w:sz w:val="20"/>
        </w:rPr>
        <w:t xml:space="preserve">zu </w:t>
      </w:r>
      <w:r w:rsidRPr="005D67E7">
        <w:rPr>
          <w:rFonts w:cs="Arial"/>
          <w:sz w:val="20"/>
        </w:rPr>
        <w:t>verwende</w:t>
      </w:r>
      <w:r>
        <w:rPr>
          <w:rFonts w:cs="Arial"/>
          <w:sz w:val="20"/>
        </w:rPr>
        <w:t>n.</w:t>
      </w:r>
      <w:r w:rsidRPr="005D67E7">
        <w:rPr>
          <w:rFonts w:cs="Arial"/>
          <w:sz w:val="20"/>
        </w:rPr>
        <w:t xml:space="preserve"> </w:t>
      </w:r>
      <w:r>
        <w:rPr>
          <w:rFonts w:cs="Arial"/>
          <w:sz w:val="20"/>
        </w:rPr>
        <w:t>Die Ausführungen zu den Vergabeverfahren ab den EU Schwellenwerten gelten entsprechend.</w:t>
      </w:r>
    </w:p>
    <w:p w14:paraId="7E470295" w14:textId="77777777" w:rsidR="000A62EC" w:rsidRDefault="000A62EC" w:rsidP="000A62EC">
      <w:pPr>
        <w:spacing w:line="240" w:lineRule="auto"/>
        <w:rPr>
          <w:rFonts w:cs="Arial"/>
          <w:sz w:val="20"/>
        </w:rPr>
      </w:pPr>
    </w:p>
    <w:p w14:paraId="053B008C" w14:textId="688AE672" w:rsidR="000A62EC" w:rsidRDefault="000A62EC" w:rsidP="00995600">
      <w:pPr>
        <w:spacing w:line="240" w:lineRule="auto"/>
        <w:jc w:val="both"/>
        <w:rPr>
          <w:rFonts w:cs="Arial"/>
          <w:sz w:val="20"/>
        </w:rPr>
      </w:pPr>
      <w:r>
        <w:rPr>
          <w:rFonts w:cs="Arial"/>
          <w:sz w:val="20"/>
        </w:rPr>
        <w:t>(</w:t>
      </w:r>
      <w:r w:rsidR="00B06722">
        <w:rPr>
          <w:rFonts w:cs="Arial"/>
          <w:sz w:val="20"/>
        </w:rPr>
        <w:t>16</w:t>
      </w:r>
      <w:r>
        <w:rPr>
          <w:rFonts w:cs="Arial"/>
          <w:sz w:val="20"/>
        </w:rPr>
        <w:t xml:space="preserve">) Von dem Bieter, auf dessen Angebot der Zuschlag erteilt werden soll, ist von der Vergabestelle ein Auszug aus dem Gewerbezentralregister beim Bundesamt für Justiz anzufordern und zu prüfen (siehe </w:t>
      </w:r>
      <w:r w:rsidR="00B06722">
        <w:rPr>
          <w:rFonts w:cs="Arial"/>
          <w:sz w:val="20"/>
        </w:rPr>
        <w:t>A</w:t>
      </w:r>
      <w:r w:rsidR="00B06722">
        <w:rPr>
          <w:rFonts w:cs="Arial"/>
          <w:sz w:val="20"/>
        </w:rPr>
        <w:t>b</w:t>
      </w:r>
      <w:r w:rsidR="00B06722">
        <w:rPr>
          <w:rFonts w:cs="Arial"/>
          <w:sz w:val="20"/>
        </w:rPr>
        <w:t>schnitt</w:t>
      </w:r>
      <w:r>
        <w:rPr>
          <w:rFonts w:cs="Arial"/>
          <w:sz w:val="20"/>
        </w:rPr>
        <w:t xml:space="preserve"> 2.2 Nr. (</w:t>
      </w:r>
      <w:r w:rsidR="00B06722">
        <w:rPr>
          <w:rFonts w:cs="Arial"/>
          <w:sz w:val="20"/>
        </w:rPr>
        <w:t>35</w:t>
      </w:r>
      <w:r>
        <w:rPr>
          <w:rFonts w:cs="Arial"/>
          <w:sz w:val="20"/>
        </w:rPr>
        <w:t>)).</w:t>
      </w:r>
    </w:p>
    <w:p w14:paraId="4390BC6C" w14:textId="77777777" w:rsidR="000A62EC" w:rsidRDefault="000A62EC" w:rsidP="000A62EC">
      <w:pPr>
        <w:spacing w:line="240" w:lineRule="auto"/>
        <w:rPr>
          <w:rFonts w:cs="Arial"/>
          <w:sz w:val="20"/>
        </w:rPr>
      </w:pPr>
    </w:p>
    <w:p w14:paraId="2299529A" w14:textId="77777777" w:rsidR="000A62EC" w:rsidRPr="00E31CD3" w:rsidRDefault="000A62EC" w:rsidP="000A62EC">
      <w:pPr>
        <w:pStyle w:val="berschrift1"/>
        <w:spacing w:line="240" w:lineRule="auto"/>
        <w:rPr>
          <w:rFonts w:cs="Arial"/>
          <w:sz w:val="22"/>
          <w:szCs w:val="22"/>
        </w:rPr>
      </w:pPr>
      <w:r w:rsidRPr="00E31CD3">
        <w:rPr>
          <w:rFonts w:cs="Arial"/>
          <w:sz w:val="22"/>
          <w:szCs w:val="22"/>
        </w:rPr>
        <w:t xml:space="preserve">Vergabeverfahren </w:t>
      </w:r>
      <w:r w:rsidRPr="002F367B">
        <w:rPr>
          <w:rFonts w:cs="Arial"/>
          <w:sz w:val="22"/>
          <w:szCs w:val="22"/>
        </w:rPr>
        <w:t>ab</w:t>
      </w:r>
      <w:r w:rsidRPr="00E31CD3">
        <w:rPr>
          <w:rFonts w:cs="Arial"/>
          <w:sz w:val="22"/>
          <w:szCs w:val="22"/>
        </w:rPr>
        <w:t xml:space="preserve"> de</w:t>
      </w:r>
      <w:r w:rsidRPr="002F367B">
        <w:rPr>
          <w:rFonts w:cs="Arial"/>
          <w:sz w:val="22"/>
          <w:szCs w:val="22"/>
        </w:rPr>
        <w:t>n</w:t>
      </w:r>
      <w:r w:rsidRPr="00E31CD3">
        <w:rPr>
          <w:rFonts w:cs="Arial"/>
          <w:sz w:val="22"/>
          <w:szCs w:val="22"/>
        </w:rPr>
        <w:t xml:space="preserve"> EU Schwellenwerte</w:t>
      </w:r>
      <w:r w:rsidRPr="002F367B">
        <w:rPr>
          <w:rFonts w:cs="Arial"/>
          <w:sz w:val="22"/>
          <w:szCs w:val="22"/>
        </w:rPr>
        <w:t>n</w:t>
      </w:r>
    </w:p>
    <w:p w14:paraId="6F02AFD7" w14:textId="77777777" w:rsidR="000A62EC" w:rsidRDefault="000A62EC" w:rsidP="000A62EC">
      <w:pPr>
        <w:pStyle w:val="berschrift1"/>
        <w:spacing w:line="240" w:lineRule="auto"/>
        <w:rPr>
          <w:rFonts w:cs="Arial"/>
          <w:sz w:val="20"/>
        </w:rPr>
      </w:pPr>
    </w:p>
    <w:p w14:paraId="5520B966" w14:textId="77777777" w:rsidR="000A62EC" w:rsidRPr="00464AAB" w:rsidRDefault="000A62EC" w:rsidP="000A62EC">
      <w:pPr>
        <w:pStyle w:val="berschrift1"/>
        <w:spacing w:line="240" w:lineRule="auto"/>
        <w:rPr>
          <w:rFonts w:cs="Arial"/>
          <w:sz w:val="20"/>
        </w:rPr>
      </w:pPr>
      <w:r w:rsidRPr="003011AA">
        <w:rPr>
          <w:rFonts w:cs="Arial"/>
          <w:sz w:val="20"/>
        </w:rPr>
        <w:t xml:space="preserve">Formale Prüfung </w:t>
      </w:r>
      <w:r w:rsidRPr="00464AAB">
        <w:rPr>
          <w:rFonts w:cs="Arial"/>
          <w:sz w:val="20"/>
        </w:rPr>
        <w:t>der</w:t>
      </w:r>
      <w:r w:rsidRPr="003011AA">
        <w:rPr>
          <w:rFonts w:cs="Arial"/>
          <w:sz w:val="20"/>
        </w:rPr>
        <w:t xml:space="preserve"> Angebote</w:t>
      </w:r>
    </w:p>
    <w:p w14:paraId="63756647" w14:textId="77777777" w:rsidR="000A62EC" w:rsidRDefault="000A62EC" w:rsidP="000A62EC">
      <w:pPr>
        <w:spacing w:line="240" w:lineRule="auto"/>
        <w:rPr>
          <w:rFonts w:cs="Arial"/>
          <w:b/>
          <w:sz w:val="20"/>
        </w:rPr>
      </w:pPr>
    </w:p>
    <w:p w14:paraId="29E1A509" w14:textId="33B782E0" w:rsidR="000A62EC" w:rsidRPr="00EF7B09" w:rsidRDefault="000A62EC" w:rsidP="000A62EC">
      <w:pPr>
        <w:spacing w:line="240" w:lineRule="auto"/>
        <w:jc w:val="both"/>
        <w:rPr>
          <w:sz w:val="20"/>
        </w:rPr>
      </w:pPr>
      <w:r>
        <w:rPr>
          <w:sz w:val="20"/>
        </w:rPr>
        <w:t>(</w:t>
      </w:r>
      <w:r w:rsidR="00B06722">
        <w:rPr>
          <w:sz w:val="20"/>
        </w:rPr>
        <w:t>17</w:t>
      </w:r>
      <w:r>
        <w:rPr>
          <w:sz w:val="20"/>
        </w:rPr>
        <w:t>) Die formale Prüfung der Angebote hat nach den Vordrucken HVA F-</w:t>
      </w:r>
      <w:proofErr w:type="spellStart"/>
      <w:r>
        <w:rPr>
          <w:sz w:val="20"/>
        </w:rPr>
        <w:t>StB</w:t>
      </w:r>
      <w:proofErr w:type="spellEnd"/>
      <w:r>
        <w:rPr>
          <w:sz w:val="20"/>
        </w:rPr>
        <w:t>-</w:t>
      </w:r>
      <w:r w:rsidRPr="00EF7B09">
        <w:rPr>
          <w:sz w:val="20"/>
        </w:rPr>
        <w:t>Angebotsprüfung</w:t>
      </w:r>
      <w:r w:rsidRPr="0005250C">
        <w:rPr>
          <w:sz w:val="20"/>
        </w:rPr>
        <w:t xml:space="preserve"> zu erfo</w:t>
      </w:r>
      <w:r w:rsidRPr="0005250C">
        <w:rPr>
          <w:sz w:val="20"/>
        </w:rPr>
        <w:t>l</w:t>
      </w:r>
      <w:r w:rsidRPr="0005250C">
        <w:rPr>
          <w:sz w:val="20"/>
        </w:rPr>
        <w:t>gen. Dieser Vordruck wird den jeweiligen Angeboten vorgeheftet.</w:t>
      </w:r>
    </w:p>
    <w:p w14:paraId="50850BAE" w14:textId="77777777" w:rsidR="000A62EC" w:rsidRDefault="000A62EC" w:rsidP="000A62EC">
      <w:pPr>
        <w:tabs>
          <w:tab w:val="left" w:pos="8364"/>
        </w:tabs>
        <w:spacing w:line="240" w:lineRule="auto"/>
        <w:rPr>
          <w:sz w:val="20"/>
        </w:rPr>
      </w:pPr>
    </w:p>
    <w:p w14:paraId="1B1E0202" w14:textId="22248E96" w:rsidR="000A62EC" w:rsidRDefault="000A62EC" w:rsidP="000A62EC">
      <w:pPr>
        <w:spacing w:line="240" w:lineRule="auto"/>
        <w:rPr>
          <w:sz w:val="20"/>
        </w:rPr>
      </w:pPr>
      <w:r>
        <w:rPr>
          <w:sz w:val="20"/>
        </w:rPr>
        <w:t>(</w:t>
      </w:r>
      <w:r w:rsidR="00B06722">
        <w:rPr>
          <w:sz w:val="20"/>
        </w:rPr>
        <w:t>18</w:t>
      </w:r>
      <w:r>
        <w:rPr>
          <w:sz w:val="20"/>
        </w:rPr>
        <w:t>) Bei der formalen Prüfung der Angebote werden nur Tatsachen dokumentiert.</w:t>
      </w:r>
    </w:p>
    <w:p w14:paraId="693FBA80" w14:textId="78144CBE" w:rsidR="000A62EC" w:rsidRDefault="000A62EC" w:rsidP="000A62EC">
      <w:pPr>
        <w:spacing w:after="120" w:line="240" w:lineRule="auto"/>
        <w:jc w:val="both"/>
        <w:rPr>
          <w:sz w:val="20"/>
        </w:rPr>
      </w:pPr>
      <w:r>
        <w:rPr>
          <w:sz w:val="20"/>
        </w:rPr>
        <w:t>Folgende Feststellungen führen gem</w:t>
      </w:r>
      <w:r w:rsidRPr="0009609C">
        <w:rPr>
          <w:sz w:val="20"/>
        </w:rPr>
        <w:t xml:space="preserve">. </w:t>
      </w:r>
      <w:r w:rsidR="00E8592F">
        <w:rPr>
          <w:sz w:val="20"/>
        </w:rPr>
        <w:t xml:space="preserve">§ 57 </w:t>
      </w:r>
      <w:proofErr w:type="spellStart"/>
      <w:r w:rsidR="00E8592F">
        <w:rPr>
          <w:sz w:val="20"/>
        </w:rPr>
        <w:t>VgV</w:t>
      </w:r>
      <w:proofErr w:type="spellEnd"/>
      <w:r w:rsidR="00E8592F">
        <w:rPr>
          <w:sz w:val="20"/>
        </w:rPr>
        <w:t xml:space="preserve"> </w:t>
      </w:r>
      <w:r>
        <w:rPr>
          <w:sz w:val="20"/>
        </w:rPr>
        <w:t>zum Ausschluss des Angebotes bzw. des Bieters von der Wertung, wenn:</w:t>
      </w:r>
    </w:p>
    <w:p w14:paraId="4CE2AE0B" w14:textId="3DD118E6" w:rsidR="000A62EC" w:rsidRDefault="000A62EC" w:rsidP="00995600">
      <w:pPr>
        <w:numPr>
          <w:ilvl w:val="0"/>
          <w:numId w:val="18"/>
        </w:numPr>
        <w:spacing w:line="240" w:lineRule="auto"/>
        <w:ind w:left="426" w:hanging="426"/>
        <w:jc w:val="both"/>
      </w:pPr>
      <w:r>
        <w:rPr>
          <w:sz w:val="20"/>
        </w:rPr>
        <w:t>das Angebot, nicht form- und fristgerecht eingegangen ist, es sei denn der Bieter hat dies nicht zu ve</w:t>
      </w:r>
      <w:r>
        <w:rPr>
          <w:sz w:val="20"/>
        </w:rPr>
        <w:t>r</w:t>
      </w:r>
      <w:r>
        <w:rPr>
          <w:sz w:val="20"/>
        </w:rPr>
        <w:t>treten,</w:t>
      </w:r>
    </w:p>
    <w:p w14:paraId="3B74A8BA" w14:textId="77777777" w:rsidR="00E8592F" w:rsidRDefault="000A62EC" w:rsidP="00995600">
      <w:pPr>
        <w:numPr>
          <w:ilvl w:val="0"/>
          <w:numId w:val="18"/>
        </w:numPr>
        <w:spacing w:line="240" w:lineRule="auto"/>
        <w:ind w:left="426" w:hanging="426"/>
        <w:jc w:val="both"/>
        <w:rPr>
          <w:sz w:val="20"/>
        </w:rPr>
      </w:pPr>
      <w:r>
        <w:rPr>
          <w:sz w:val="20"/>
        </w:rPr>
        <w:t>das Angebot, nicht die geforderten oder nachgeforderten Unterlagen enthält,</w:t>
      </w:r>
      <w:r w:rsidDel="003B3D96">
        <w:rPr>
          <w:sz w:val="20"/>
        </w:rPr>
        <w:t xml:space="preserve"> </w:t>
      </w:r>
    </w:p>
    <w:p w14:paraId="2F3BCB44" w14:textId="0579AC82" w:rsidR="000A62EC" w:rsidRDefault="000A62EC" w:rsidP="00995600">
      <w:pPr>
        <w:numPr>
          <w:ilvl w:val="0"/>
          <w:numId w:val="18"/>
        </w:numPr>
        <w:spacing w:line="240" w:lineRule="auto"/>
        <w:ind w:left="426" w:hanging="426"/>
        <w:jc w:val="both"/>
        <w:rPr>
          <w:sz w:val="20"/>
        </w:rPr>
      </w:pPr>
      <w:r>
        <w:rPr>
          <w:sz w:val="20"/>
        </w:rPr>
        <w:t>Angebote, in denen Änderungen des Bieters an seinen Eintragungen nicht zweifelsfrei sind,</w:t>
      </w:r>
    </w:p>
    <w:p w14:paraId="23F1BF6E" w14:textId="77777777" w:rsidR="000A62EC" w:rsidRDefault="000A62EC" w:rsidP="00995600">
      <w:pPr>
        <w:numPr>
          <w:ilvl w:val="0"/>
          <w:numId w:val="18"/>
        </w:numPr>
        <w:spacing w:line="240" w:lineRule="auto"/>
        <w:ind w:left="426" w:hanging="426"/>
        <w:jc w:val="both"/>
        <w:rPr>
          <w:sz w:val="20"/>
        </w:rPr>
      </w:pPr>
      <w:r w:rsidRPr="003B3D96">
        <w:rPr>
          <w:sz w:val="20"/>
        </w:rPr>
        <w:t>Angebote, bei denen Änderungen oder Ergänzungen an den Vergabeunterlagen vorgenommen wo</w:t>
      </w:r>
      <w:r w:rsidRPr="003B3D96">
        <w:rPr>
          <w:sz w:val="20"/>
        </w:rPr>
        <w:t>r</w:t>
      </w:r>
      <w:r w:rsidRPr="003B3D96">
        <w:rPr>
          <w:sz w:val="20"/>
        </w:rPr>
        <w:t>den sind,</w:t>
      </w:r>
    </w:p>
    <w:p w14:paraId="0C499CA1" w14:textId="19B4FD68" w:rsidR="000A62EC" w:rsidRDefault="000A62EC" w:rsidP="00995600">
      <w:pPr>
        <w:numPr>
          <w:ilvl w:val="0"/>
          <w:numId w:val="18"/>
        </w:numPr>
        <w:spacing w:line="240" w:lineRule="auto"/>
        <w:ind w:left="426" w:hanging="426"/>
        <w:jc w:val="both"/>
        <w:rPr>
          <w:sz w:val="20"/>
        </w:rPr>
      </w:pPr>
      <w:r>
        <w:rPr>
          <w:sz w:val="20"/>
        </w:rPr>
        <w:t>Angebote, die nicht die geforderten Preisangaben enthalten, es sei denn, es handelt sich um unw</w:t>
      </w:r>
      <w:r>
        <w:rPr>
          <w:sz w:val="20"/>
        </w:rPr>
        <w:t>e</w:t>
      </w:r>
      <w:r>
        <w:rPr>
          <w:sz w:val="20"/>
        </w:rPr>
        <w:t>sentliche Einzelpositionen, deren Einzelpreis den Gesamtpreis nicht ändern oder die Wertungsreihe</w:t>
      </w:r>
      <w:r>
        <w:rPr>
          <w:sz w:val="20"/>
        </w:rPr>
        <w:t>n</w:t>
      </w:r>
      <w:r>
        <w:rPr>
          <w:sz w:val="20"/>
        </w:rPr>
        <w:t>folge und den Wettbewerb nicht beeinträchtigen oder</w:t>
      </w:r>
    </w:p>
    <w:p w14:paraId="7F0A92C4" w14:textId="77777777" w:rsidR="000A62EC" w:rsidRPr="003B3D96" w:rsidRDefault="000A62EC" w:rsidP="00995600">
      <w:pPr>
        <w:numPr>
          <w:ilvl w:val="0"/>
          <w:numId w:val="18"/>
        </w:numPr>
        <w:spacing w:line="240" w:lineRule="auto"/>
        <w:ind w:left="426" w:hanging="426"/>
        <w:jc w:val="both"/>
        <w:rPr>
          <w:sz w:val="20"/>
        </w:rPr>
      </w:pPr>
      <w:r>
        <w:rPr>
          <w:sz w:val="20"/>
        </w:rPr>
        <w:t>nicht zugelassene Nebenangebote.</w:t>
      </w:r>
      <w:r w:rsidRPr="003B3D96" w:rsidDel="00DC1106">
        <w:rPr>
          <w:sz w:val="20"/>
        </w:rPr>
        <w:t xml:space="preserve"> </w:t>
      </w:r>
    </w:p>
    <w:p w14:paraId="53AD77F1" w14:textId="77777777" w:rsidR="000A62EC" w:rsidRDefault="000A62EC" w:rsidP="00995600">
      <w:pPr>
        <w:spacing w:line="240" w:lineRule="auto"/>
        <w:ind w:left="426"/>
        <w:jc w:val="both"/>
        <w:rPr>
          <w:sz w:val="20"/>
        </w:rPr>
      </w:pPr>
    </w:p>
    <w:p w14:paraId="40DF3370" w14:textId="4F6A4E0E" w:rsidR="000A62EC" w:rsidRDefault="000A62EC" w:rsidP="000A62EC">
      <w:pPr>
        <w:pStyle w:val="Hier"/>
        <w:tabs>
          <w:tab w:val="left" w:pos="3686"/>
        </w:tabs>
        <w:spacing w:after="120"/>
        <w:ind w:left="0" w:firstLine="0"/>
        <w:jc w:val="both"/>
        <w:rPr>
          <w:sz w:val="20"/>
        </w:rPr>
      </w:pPr>
      <w:r>
        <w:rPr>
          <w:sz w:val="20"/>
        </w:rPr>
        <w:t>(</w:t>
      </w:r>
      <w:r w:rsidR="00B06722">
        <w:rPr>
          <w:sz w:val="20"/>
        </w:rPr>
        <w:t>19</w:t>
      </w:r>
      <w:r>
        <w:rPr>
          <w:sz w:val="20"/>
        </w:rPr>
        <w:t>) Wenn vom Auftraggeber zu einem Angebot eine für dessen Wertung maßgebende Feststellung getro</w:t>
      </w:r>
      <w:r>
        <w:rPr>
          <w:sz w:val="20"/>
        </w:rPr>
        <w:t>f</w:t>
      </w:r>
      <w:r>
        <w:rPr>
          <w:sz w:val="20"/>
        </w:rPr>
        <w:t>fen wurde, z. B.</w:t>
      </w:r>
    </w:p>
    <w:p w14:paraId="4DC53630" w14:textId="77777777" w:rsidR="000A62EC" w:rsidRDefault="000A62EC" w:rsidP="000A62EC">
      <w:pPr>
        <w:numPr>
          <w:ilvl w:val="0"/>
          <w:numId w:val="18"/>
        </w:numPr>
        <w:spacing w:line="240" w:lineRule="auto"/>
        <w:ind w:left="426" w:hanging="426"/>
        <w:rPr>
          <w:sz w:val="20"/>
        </w:rPr>
      </w:pPr>
      <w:r>
        <w:rPr>
          <w:sz w:val="20"/>
        </w:rPr>
        <w:t>Korrektur offenbar unrichtiger Angaben oder Erklärungen eines Bieters,</w:t>
      </w:r>
    </w:p>
    <w:p w14:paraId="21BCBBDC" w14:textId="77777777" w:rsidR="000A62EC" w:rsidRDefault="000A62EC" w:rsidP="000A62EC">
      <w:pPr>
        <w:numPr>
          <w:ilvl w:val="0"/>
          <w:numId w:val="18"/>
        </w:numPr>
        <w:spacing w:line="240" w:lineRule="auto"/>
        <w:ind w:left="426" w:hanging="426"/>
        <w:rPr>
          <w:sz w:val="20"/>
        </w:rPr>
      </w:pPr>
      <w:r>
        <w:rPr>
          <w:sz w:val="20"/>
        </w:rPr>
        <w:t>Beurteilung des von einem Bieter geltend gemachten Irrtums</w:t>
      </w:r>
    </w:p>
    <w:p w14:paraId="607FBA64" w14:textId="77777777" w:rsidR="000A62EC" w:rsidRDefault="000A62EC" w:rsidP="000A62EC">
      <w:pPr>
        <w:pStyle w:val="Hier"/>
        <w:tabs>
          <w:tab w:val="left" w:pos="3686"/>
        </w:tabs>
        <w:rPr>
          <w:sz w:val="20"/>
        </w:rPr>
      </w:pPr>
    </w:p>
    <w:p w14:paraId="1F1E7582" w14:textId="77777777" w:rsidR="000A62EC" w:rsidRDefault="000A62EC" w:rsidP="001A42A6">
      <w:pPr>
        <w:pStyle w:val="Hier"/>
        <w:tabs>
          <w:tab w:val="left" w:pos="3686"/>
        </w:tabs>
        <w:jc w:val="both"/>
        <w:rPr>
          <w:sz w:val="20"/>
        </w:rPr>
      </w:pPr>
      <w:r>
        <w:rPr>
          <w:sz w:val="20"/>
        </w:rPr>
        <w:t>ist der betreffende Bieter vor Auftragserteilung auf diesen Sachverhalt in Textform hinzuweisen.</w:t>
      </w:r>
    </w:p>
    <w:p w14:paraId="6E8EB445" w14:textId="77777777" w:rsidR="000A62EC" w:rsidRDefault="000A62EC" w:rsidP="000A62EC">
      <w:pPr>
        <w:pStyle w:val="Hier"/>
        <w:tabs>
          <w:tab w:val="left" w:pos="3686"/>
        </w:tabs>
        <w:ind w:left="0" w:firstLine="0"/>
        <w:rPr>
          <w:sz w:val="20"/>
        </w:rPr>
      </w:pPr>
    </w:p>
    <w:p w14:paraId="73A6B62C" w14:textId="3C414FAB" w:rsidR="000A62EC" w:rsidRDefault="000A62EC" w:rsidP="00995600">
      <w:pPr>
        <w:pStyle w:val="Hier"/>
        <w:tabs>
          <w:tab w:val="left" w:pos="3686"/>
        </w:tabs>
        <w:ind w:left="0" w:firstLine="0"/>
        <w:jc w:val="both"/>
        <w:rPr>
          <w:sz w:val="20"/>
        </w:rPr>
      </w:pPr>
      <w:r>
        <w:rPr>
          <w:sz w:val="20"/>
        </w:rPr>
        <w:t>(</w:t>
      </w:r>
      <w:r w:rsidR="00B06722">
        <w:rPr>
          <w:sz w:val="20"/>
        </w:rPr>
        <w:t>20</w:t>
      </w:r>
      <w:r>
        <w:rPr>
          <w:sz w:val="20"/>
        </w:rPr>
        <w:t>) Soweit die Ergebnisse der Verhandlung über den Angebotsinhalt für die Auftragserteilung rechtserhe</w:t>
      </w:r>
      <w:r>
        <w:rPr>
          <w:sz w:val="20"/>
        </w:rPr>
        <w:t>b</w:t>
      </w:r>
      <w:r>
        <w:rPr>
          <w:sz w:val="20"/>
        </w:rPr>
        <w:t>lich sein können, ist vom jeweiligen Bieter eine schriftliche Erklärung einzuholen, dass das Ergebnis G</w:t>
      </w:r>
      <w:r>
        <w:rPr>
          <w:sz w:val="20"/>
        </w:rPr>
        <w:t>e</w:t>
      </w:r>
      <w:r>
        <w:rPr>
          <w:sz w:val="20"/>
        </w:rPr>
        <w:t xml:space="preserve">genstand seines Angebots ist </w:t>
      </w:r>
      <w:r w:rsidRPr="0009609C">
        <w:rPr>
          <w:sz w:val="20"/>
        </w:rPr>
        <w:t xml:space="preserve">(siehe Abschnitt 2.5 „Abschluss des Vergabeverfahrens“ (Nr. </w:t>
      </w:r>
      <w:r>
        <w:rPr>
          <w:sz w:val="20"/>
        </w:rPr>
        <w:t>8</w:t>
      </w:r>
      <w:r w:rsidRPr="0009609C">
        <w:rPr>
          <w:sz w:val="20"/>
        </w:rPr>
        <w:t>))</w:t>
      </w:r>
      <w:r w:rsidRPr="00EF7B09">
        <w:rPr>
          <w:sz w:val="20"/>
        </w:rPr>
        <w:t xml:space="preserve"> und Ve</w:t>
      </w:r>
      <w:r w:rsidRPr="00EF7B09">
        <w:rPr>
          <w:sz w:val="20"/>
        </w:rPr>
        <w:t>r</w:t>
      </w:r>
      <w:r w:rsidRPr="00EF7B09">
        <w:rPr>
          <w:sz w:val="20"/>
        </w:rPr>
        <w:t>tragsbestandteil wird. Dieses ist dann in den Vertrag aufzunehmen</w:t>
      </w:r>
      <w:r>
        <w:rPr>
          <w:sz w:val="20"/>
        </w:rPr>
        <w:t>. Der Vertrag</w:t>
      </w:r>
      <w:r w:rsidRPr="00EF7B09">
        <w:rPr>
          <w:sz w:val="20"/>
        </w:rPr>
        <w:t xml:space="preserve"> ist dann erneut vom Bieter zu unterzeichnen.</w:t>
      </w:r>
    </w:p>
    <w:p w14:paraId="5DA7A09B" w14:textId="77777777" w:rsidR="000A62EC" w:rsidRDefault="000A62EC" w:rsidP="000A62EC">
      <w:pPr>
        <w:spacing w:line="240" w:lineRule="auto"/>
        <w:rPr>
          <w:sz w:val="20"/>
        </w:rPr>
      </w:pPr>
    </w:p>
    <w:p w14:paraId="02C9466F" w14:textId="309A3222" w:rsidR="000A62EC" w:rsidRDefault="000A62EC" w:rsidP="001A42A6">
      <w:pPr>
        <w:spacing w:line="240" w:lineRule="auto"/>
        <w:jc w:val="both"/>
        <w:rPr>
          <w:sz w:val="20"/>
        </w:rPr>
      </w:pPr>
      <w:r>
        <w:rPr>
          <w:sz w:val="20"/>
        </w:rPr>
        <w:t>(</w:t>
      </w:r>
      <w:r w:rsidR="00B06722">
        <w:rPr>
          <w:sz w:val="20"/>
        </w:rPr>
        <w:t>21</w:t>
      </w:r>
      <w:r>
        <w:rPr>
          <w:sz w:val="20"/>
        </w:rPr>
        <w:t>) Alle nicht ausgeschlossenen Angebote sind nachzurechnen.</w:t>
      </w:r>
    </w:p>
    <w:p w14:paraId="7E9FC7EB" w14:textId="77777777" w:rsidR="000A62EC" w:rsidRDefault="000A62EC" w:rsidP="000A62EC">
      <w:pPr>
        <w:spacing w:line="240" w:lineRule="auto"/>
        <w:rPr>
          <w:sz w:val="18"/>
        </w:rPr>
      </w:pPr>
    </w:p>
    <w:p w14:paraId="52C57A08" w14:textId="2682021E" w:rsidR="000A62EC" w:rsidRDefault="000A62EC" w:rsidP="000A62EC">
      <w:pPr>
        <w:spacing w:line="240" w:lineRule="auto"/>
        <w:jc w:val="both"/>
        <w:rPr>
          <w:sz w:val="20"/>
        </w:rPr>
      </w:pPr>
      <w:r>
        <w:rPr>
          <w:sz w:val="20"/>
        </w:rPr>
        <w:t>(</w:t>
      </w:r>
      <w:r w:rsidR="00B06722">
        <w:rPr>
          <w:sz w:val="20"/>
        </w:rPr>
        <w:t>22</w:t>
      </w:r>
      <w:r>
        <w:rPr>
          <w:sz w:val="20"/>
        </w:rPr>
        <w:t>) Der am Schluss des Angebots eingetragene Steuersatz für die Umsatzsteuer (Mehrwertsteuer) ist g</w:t>
      </w:r>
      <w:r>
        <w:rPr>
          <w:sz w:val="20"/>
        </w:rPr>
        <w:t>e</w:t>
      </w:r>
      <w:r>
        <w:rPr>
          <w:sz w:val="20"/>
        </w:rPr>
        <w:t>gebenenfalls auf den bei Ablauf der Angebotsfrist geltenden Steuersatz zu ändern und der sich daraus e</w:t>
      </w:r>
      <w:r>
        <w:rPr>
          <w:sz w:val="20"/>
        </w:rPr>
        <w:t>r</w:t>
      </w:r>
      <w:r>
        <w:rPr>
          <w:sz w:val="20"/>
        </w:rPr>
        <w:t>gebende Umsatzsteuerbetrag entsprechend umzurechnen.</w:t>
      </w:r>
    </w:p>
    <w:p w14:paraId="7CE778D1" w14:textId="77777777" w:rsidR="000A62EC" w:rsidRDefault="000A62EC" w:rsidP="000A62EC">
      <w:pPr>
        <w:spacing w:line="240" w:lineRule="auto"/>
        <w:rPr>
          <w:rFonts w:cs="Arial"/>
          <w:b/>
          <w:sz w:val="20"/>
        </w:rPr>
      </w:pPr>
    </w:p>
    <w:p w14:paraId="5712EA0D" w14:textId="6498027A" w:rsidR="000A62EC" w:rsidRPr="00F8336F" w:rsidRDefault="000A62EC" w:rsidP="001A42A6">
      <w:pPr>
        <w:spacing w:line="240" w:lineRule="auto"/>
        <w:jc w:val="both"/>
        <w:rPr>
          <w:rFonts w:cs="Arial"/>
          <w:sz w:val="20"/>
        </w:rPr>
      </w:pPr>
      <w:r w:rsidRPr="00B44CBE">
        <w:rPr>
          <w:rFonts w:cs="Arial"/>
          <w:sz w:val="20"/>
        </w:rPr>
        <w:t>(</w:t>
      </w:r>
      <w:r w:rsidR="00B06722">
        <w:rPr>
          <w:rFonts w:cs="Arial"/>
          <w:sz w:val="20"/>
        </w:rPr>
        <w:t>23</w:t>
      </w:r>
      <w:r w:rsidRPr="00F8336F">
        <w:rPr>
          <w:rFonts w:cs="Arial"/>
          <w:sz w:val="20"/>
        </w:rPr>
        <w:t xml:space="preserve">) </w:t>
      </w:r>
      <w:r w:rsidRPr="00727A68">
        <w:rPr>
          <w:rFonts w:cs="Arial"/>
          <w:sz w:val="20"/>
        </w:rPr>
        <w:t>Unaufgefordert eingereichte Ausarbe</w:t>
      </w:r>
      <w:r>
        <w:rPr>
          <w:rFonts w:cs="Arial"/>
          <w:sz w:val="20"/>
        </w:rPr>
        <w:t>itungen</w:t>
      </w:r>
      <w:r w:rsidRPr="00F8336F">
        <w:rPr>
          <w:rFonts w:cs="Arial"/>
          <w:sz w:val="20"/>
        </w:rPr>
        <w:t xml:space="preserve"> </w:t>
      </w:r>
      <w:r>
        <w:rPr>
          <w:rFonts w:cs="Arial"/>
          <w:sz w:val="20"/>
        </w:rPr>
        <w:t>bleiben bei der Wertung unberücksichtigt.</w:t>
      </w:r>
    </w:p>
    <w:p w14:paraId="0BA9E5F1" w14:textId="77777777" w:rsidR="000A62EC" w:rsidRDefault="000A62EC" w:rsidP="000A62EC">
      <w:pPr>
        <w:spacing w:line="240" w:lineRule="auto"/>
        <w:rPr>
          <w:rFonts w:cs="Arial"/>
          <w:b/>
          <w:sz w:val="20"/>
        </w:rPr>
      </w:pPr>
    </w:p>
    <w:p w14:paraId="2EE919D3" w14:textId="77777777" w:rsidR="000A62EC" w:rsidRPr="00464AAB" w:rsidRDefault="000A62EC" w:rsidP="000A62EC">
      <w:pPr>
        <w:pStyle w:val="berschrift1"/>
        <w:spacing w:line="240" w:lineRule="auto"/>
        <w:rPr>
          <w:rFonts w:cs="Arial"/>
          <w:sz w:val="20"/>
        </w:rPr>
      </w:pPr>
      <w:r>
        <w:rPr>
          <w:rFonts w:cs="Arial"/>
          <w:sz w:val="20"/>
        </w:rPr>
        <w:t xml:space="preserve">Nachforderung von Erklärungen und Nachweisen </w:t>
      </w:r>
    </w:p>
    <w:p w14:paraId="3F9083AD" w14:textId="77777777" w:rsidR="000A62EC" w:rsidRDefault="000A62EC" w:rsidP="000A62EC">
      <w:pPr>
        <w:spacing w:line="240" w:lineRule="auto"/>
        <w:rPr>
          <w:rFonts w:cs="Arial"/>
          <w:b/>
          <w:sz w:val="20"/>
        </w:rPr>
      </w:pPr>
    </w:p>
    <w:p w14:paraId="26185D64" w14:textId="36A3EA66" w:rsidR="000A62EC" w:rsidRDefault="000A62EC" w:rsidP="00995600">
      <w:pPr>
        <w:spacing w:line="240" w:lineRule="auto"/>
        <w:jc w:val="both"/>
        <w:rPr>
          <w:rFonts w:cs="Arial"/>
          <w:sz w:val="20"/>
        </w:rPr>
      </w:pPr>
      <w:r>
        <w:rPr>
          <w:rFonts w:cs="Arial"/>
          <w:sz w:val="20"/>
        </w:rPr>
        <w:t>(2</w:t>
      </w:r>
      <w:r w:rsidR="00B06722">
        <w:rPr>
          <w:rFonts w:cs="Arial"/>
          <w:sz w:val="20"/>
        </w:rPr>
        <w:t>4</w:t>
      </w:r>
      <w:r w:rsidRPr="00F8336F">
        <w:rPr>
          <w:rFonts w:cs="Arial"/>
          <w:sz w:val="20"/>
        </w:rPr>
        <w:t>)</w:t>
      </w:r>
      <w:r>
        <w:rPr>
          <w:rFonts w:cs="Arial"/>
          <w:b/>
          <w:sz w:val="20"/>
        </w:rPr>
        <w:t xml:space="preserve"> </w:t>
      </w:r>
      <w:r w:rsidRPr="00F8336F">
        <w:rPr>
          <w:rFonts w:cs="Arial"/>
          <w:sz w:val="20"/>
        </w:rPr>
        <w:t xml:space="preserve">Die Erforderlichkeit des Nachforderns nach § 56 </w:t>
      </w:r>
      <w:proofErr w:type="spellStart"/>
      <w:r w:rsidRPr="00F8336F">
        <w:rPr>
          <w:rFonts w:cs="Arial"/>
          <w:sz w:val="20"/>
        </w:rPr>
        <w:t>VgV</w:t>
      </w:r>
      <w:proofErr w:type="spellEnd"/>
      <w:r w:rsidRPr="00F8336F">
        <w:rPr>
          <w:rFonts w:cs="Arial"/>
          <w:sz w:val="20"/>
        </w:rPr>
        <w:t xml:space="preserve"> von Unterlagen kann sich im Rahmen der Pr</w:t>
      </w:r>
      <w:r w:rsidRPr="00F8336F">
        <w:rPr>
          <w:rFonts w:cs="Arial"/>
          <w:sz w:val="20"/>
        </w:rPr>
        <w:t>ü</w:t>
      </w:r>
      <w:r w:rsidRPr="00F8336F">
        <w:rPr>
          <w:rFonts w:cs="Arial"/>
          <w:sz w:val="20"/>
        </w:rPr>
        <w:t xml:space="preserve">fung </w:t>
      </w:r>
      <w:r>
        <w:rPr>
          <w:rFonts w:cs="Arial"/>
          <w:sz w:val="20"/>
        </w:rPr>
        <w:t xml:space="preserve">von </w:t>
      </w:r>
      <w:r w:rsidRPr="00F8336F">
        <w:rPr>
          <w:rFonts w:cs="Arial"/>
          <w:sz w:val="20"/>
        </w:rPr>
        <w:t xml:space="preserve">Angeboten, als Ergebnis der </w:t>
      </w:r>
      <w:r>
        <w:rPr>
          <w:rFonts w:cs="Arial"/>
          <w:sz w:val="20"/>
        </w:rPr>
        <w:t>P</w:t>
      </w:r>
      <w:r w:rsidRPr="00F8336F">
        <w:rPr>
          <w:rFonts w:cs="Arial"/>
          <w:sz w:val="20"/>
        </w:rPr>
        <w:t>rüfung und im Rahmen der Wertung ergeben. Sie haben grundsät</w:t>
      </w:r>
      <w:r w:rsidRPr="00F8336F">
        <w:rPr>
          <w:rFonts w:cs="Arial"/>
          <w:sz w:val="20"/>
        </w:rPr>
        <w:t>z</w:t>
      </w:r>
      <w:r w:rsidRPr="00F8336F">
        <w:rPr>
          <w:rFonts w:cs="Arial"/>
          <w:sz w:val="20"/>
        </w:rPr>
        <w:t>lich in Textform zu erfolgen und werden Bestandteil des Vergabevermerks</w:t>
      </w:r>
      <w:r>
        <w:rPr>
          <w:rFonts w:cs="Arial"/>
          <w:sz w:val="20"/>
        </w:rPr>
        <w:t>.</w:t>
      </w:r>
    </w:p>
    <w:p w14:paraId="0FC37B21" w14:textId="77777777" w:rsidR="000A62EC" w:rsidRPr="003011AA" w:rsidRDefault="000A62EC" w:rsidP="000A62EC">
      <w:pPr>
        <w:spacing w:line="240" w:lineRule="auto"/>
        <w:rPr>
          <w:rFonts w:cs="Arial"/>
          <w:b/>
          <w:sz w:val="20"/>
        </w:rPr>
      </w:pPr>
    </w:p>
    <w:p w14:paraId="5957647F" w14:textId="496409FF" w:rsidR="000A62EC" w:rsidRPr="00EF7B09" w:rsidRDefault="000A62EC" w:rsidP="000A62EC">
      <w:pPr>
        <w:spacing w:line="240" w:lineRule="auto"/>
        <w:jc w:val="both"/>
        <w:rPr>
          <w:sz w:val="20"/>
        </w:rPr>
      </w:pPr>
      <w:r>
        <w:rPr>
          <w:sz w:val="20"/>
        </w:rPr>
        <w:t>(</w:t>
      </w:r>
      <w:r w:rsidR="00B06722">
        <w:rPr>
          <w:sz w:val="20"/>
        </w:rPr>
        <w:t>25</w:t>
      </w:r>
      <w:r>
        <w:rPr>
          <w:sz w:val="20"/>
        </w:rPr>
        <w:t xml:space="preserve">) Nach § 56 (2) </w:t>
      </w:r>
      <w:proofErr w:type="spellStart"/>
      <w:r>
        <w:rPr>
          <w:sz w:val="20"/>
        </w:rPr>
        <w:t>VgV</w:t>
      </w:r>
      <w:proofErr w:type="spellEnd"/>
      <w:r>
        <w:rPr>
          <w:sz w:val="20"/>
        </w:rPr>
        <w:t xml:space="preserve"> kann der Auftraggeber unter Einhaltung der Grundsätze der Transparenz und der Gleichbehandlung Bieter auffordern, fehlende, unvollständige oder fehlerhafte unternehmensbezogene Unterlagen, insbesondere Eigenerklärungen, Angaben, Bescheinigungen und sonstige Nachweise, nachz</w:t>
      </w:r>
      <w:r>
        <w:rPr>
          <w:sz w:val="20"/>
        </w:rPr>
        <w:t>u</w:t>
      </w:r>
      <w:r>
        <w:rPr>
          <w:sz w:val="20"/>
        </w:rPr>
        <w:t>reichen, zu vervollständigen oder zu korrigieren, oder fehlende oder unvollständige leistungsbezogene U</w:t>
      </w:r>
      <w:r>
        <w:rPr>
          <w:sz w:val="20"/>
        </w:rPr>
        <w:t>n</w:t>
      </w:r>
      <w:r>
        <w:rPr>
          <w:sz w:val="20"/>
        </w:rPr>
        <w:t>terlagen nachzureichen oder zu vervollständigen. Der Wortlaut stellt ausdrücklich fest, dass der Auftragg</w:t>
      </w:r>
      <w:r>
        <w:rPr>
          <w:sz w:val="20"/>
        </w:rPr>
        <w:t>e</w:t>
      </w:r>
      <w:r>
        <w:rPr>
          <w:sz w:val="20"/>
        </w:rPr>
        <w:t>ber Unterlagen Nachfordern „kann“. Es liegt damit in seinem Ermessen, ob er Unterlagen nachfordert. Hie</w:t>
      </w:r>
      <w:r>
        <w:rPr>
          <w:sz w:val="20"/>
        </w:rPr>
        <w:t>r</w:t>
      </w:r>
      <w:r>
        <w:rPr>
          <w:sz w:val="20"/>
        </w:rPr>
        <w:t>bei ist jedoch wiederum der Grundsatz der Gleichbehandlung zu beachten. Fehlen bei mehreren Bietern die Erklärungen und Nachweise, so hat der Auftraggeber die betroffenen Bieter unbedingt gleich zu behandeln. Der Auftraggeber hat die Gründe, die bei seiner Ermessensentscheidung für oder gegen ein Nachfordern maßgeblich waren, zu dokumentieren.</w:t>
      </w:r>
    </w:p>
    <w:p w14:paraId="08B74F3B" w14:textId="77777777" w:rsidR="000A62EC" w:rsidRDefault="000A62EC" w:rsidP="000A62EC">
      <w:pPr>
        <w:spacing w:line="240" w:lineRule="auto"/>
        <w:jc w:val="both"/>
        <w:rPr>
          <w:sz w:val="20"/>
        </w:rPr>
      </w:pPr>
      <w:r>
        <w:rPr>
          <w:sz w:val="20"/>
        </w:rPr>
        <w:t>Der Auftraggeber ist berechtigt, in der Auftragsbekanntmachung oder den Vergabeunterlagen festzulegen, dass er keine Unterlagen nachfordert.</w:t>
      </w:r>
    </w:p>
    <w:p w14:paraId="7B673DE8" w14:textId="77777777" w:rsidR="000A62EC" w:rsidRDefault="000A62EC" w:rsidP="000A62EC">
      <w:pPr>
        <w:spacing w:line="240" w:lineRule="auto"/>
        <w:rPr>
          <w:sz w:val="20"/>
        </w:rPr>
      </w:pPr>
    </w:p>
    <w:p w14:paraId="42BEE551" w14:textId="1DE0454B" w:rsidR="000A62EC" w:rsidRDefault="000A62EC" w:rsidP="00995600">
      <w:pPr>
        <w:spacing w:line="240" w:lineRule="auto"/>
        <w:jc w:val="both"/>
        <w:rPr>
          <w:sz w:val="20"/>
        </w:rPr>
      </w:pPr>
      <w:r>
        <w:rPr>
          <w:sz w:val="20"/>
        </w:rPr>
        <w:t>(</w:t>
      </w:r>
      <w:r w:rsidR="00B06722">
        <w:rPr>
          <w:sz w:val="20"/>
        </w:rPr>
        <w:t>26</w:t>
      </w:r>
      <w:r>
        <w:rPr>
          <w:sz w:val="20"/>
        </w:rPr>
        <w:t>) Das Nachfordern von leistungsbezogenen Unterlagen, die die Wirtschaftlichkeitsbewertung der Ang</w:t>
      </w:r>
      <w:r>
        <w:rPr>
          <w:sz w:val="20"/>
        </w:rPr>
        <w:t>e</w:t>
      </w:r>
      <w:r>
        <w:rPr>
          <w:sz w:val="20"/>
        </w:rPr>
        <w:t>bote anhand von Zuschlagskriterien betreffen, ist ausgeschlossen. Dies gilt nicht für Preisangaben, wenn es sich um unwesentliche Einzelpositionen handelt deren Einzelpreis den Gesamtpreis nicht verändern oder die Wertungsreihenfolge und den Wettbewerb nicht beeinträchtigt.</w:t>
      </w:r>
    </w:p>
    <w:p w14:paraId="5AA038E4" w14:textId="3FCF16ED" w:rsidR="000A62EC" w:rsidRDefault="000A62EC" w:rsidP="000A62EC">
      <w:pPr>
        <w:spacing w:line="240" w:lineRule="auto"/>
        <w:rPr>
          <w:rFonts w:cs="Arial"/>
          <w:sz w:val="20"/>
        </w:rPr>
      </w:pPr>
    </w:p>
    <w:p w14:paraId="4FB36CB3" w14:textId="06AF6349" w:rsidR="000A62EC" w:rsidRDefault="000A62EC" w:rsidP="000A62EC">
      <w:pPr>
        <w:spacing w:line="240" w:lineRule="auto"/>
        <w:jc w:val="both"/>
        <w:rPr>
          <w:sz w:val="20"/>
        </w:rPr>
      </w:pPr>
      <w:r>
        <w:rPr>
          <w:sz w:val="20"/>
        </w:rPr>
        <w:t>(</w:t>
      </w:r>
      <w:r w:rsidR="00D07B8A">
        <w:rPr>
          <w:sz w:val="20"/>
        </w:rPr>
        <w:t>27</w:t>
      </w:r>
      <w:r>
        <w:rPr>
          <w:sz w:val="20"/>
        </w:rPr>
        <w:t xml:space="preserve">) </w:t>
      </w:r>
      <w:r w:rsidRPr="00CB48C6">
        <w:rPr>
          <w:sz w:val="20"/>
        </w:rPr>
        <w:t>Macht der Auftraggeber von seinem Recht zur Nachforderung Gebrauch, fordert er die B</w:t>
      </w:r>
      <w:r>
        <w:rPr>
          <w:sz w:val="20"/>
        </w:rPr>
        <w:t>ieter</w:t>
      </w:r>
      <w:r w:rsidRPr="00CB48C6">
        <w:rPr>
          <w:sz w:val="20"/>
        </w:rPr>
        <w:t xml:space="preserve"> in Tex</w:t>
      </w:r>
      <w:r w:rsidRPr="00CB48C6">
        <w:rPr>
          <w:sz w:val="20"/>
        </w:rPr>
        <w:t>t</w:t>
      </w:r>
      <w:r w:rsidRPr="00CB48C6">
        <w:rPr>
          <w:sz w:val="20"/>
        </w:rPr>
        <w:t>form auf, innerhalb einer angemessenen Frist (in der Regel von 6 Kalendertagen) nach Aufforderung die fehlenden Unterlagen zu übergeben.</w:t>
      </w:r>
    </w:p>
    <w:p w14:paraId="315E021E" w14:textId="77777777" w:rsidR="000A62EC" w:rsidRDefault="000A62EC" w:rsidP="000A62EC">
      <w:pPr>
        <w:spacing w:line="240" w:lineRule="auto"/>
        <w:jc w:val="both"/>
        <w:rPr>
          <w:sz w:val="20"/>
        </w:rPr>
      </w:pPr>
    </w:p>
    <w:p w14:paraId="7E8412BC" w14:textId="77777777" w:rsidR="000A62EC" w:rsidRPr="00464AAB" w:rsidRDefault="000A62EC" w:rsidP="000A62EC">
      <w:pPr>
        <w:pStyle w:val="berschrift1"/>
        <w:spacing w:line="240" w:lineRule="auto"/>
        <w:rPr>
          <w:rFonts w:cs="Arial"/>
          <w:sz w:val="20"/>
        </w:rPr>
      </w:pPr>
      <w:r w:rsidRPr="00E31CD3">
        <w:rPr>
          <w:rFonts w:cs="Arial"/>
          <w:sz w:val="20"/>
        </w:rPr>
        <w:t>Wertung der Angebote</w:t>
      </w:r>
    </w:p>
    <w:p w14:paraId="2BCFAE55" w14:textId="77777777" w:rsidR="000A62EC" w:rsidRDefault="000A62EC" w:rsidP="000A62EC">
      <w:pPr>
        <w:spacing w:line="240" w:lineRule="auto"/>
        <w:jc w:val="both"/>
        <w:rPr>
          <w:rFonts w:cs="Arial"/>
          <w:b/>
          <w:sz w:val="20"/>
        </w:rPr>
      </w:pPr>
    </w:p>
    <w:p w14:paraId="595FCC6B" w14:textId="11808B30" w:rsidR="000A62EC" w:rsidRDefault="000A62EC" w:rsidP="000A62EC">
      <w:pPr>
        <w:pStyle w:val="Hier"/>
        <w:tabs>
          <w:tab w:val="left" w:pos="3686"/>
        </w:tabs>
        <w:ind w:left="0" w:firstLine="0"/>
        <w:jc w:val="both"/>
        <w:rPr>
          <w:sz w:val="20"/>
        </w:rPr>
      </w:pPr>
      <w:r w:rsidRPr="001D4B43">
        <w:rPr>
          <w:sz w:val="20"/>
        </w:rPr>
        <w:t>(</w:t>
      </w:r>
      <w:r w:rsidR="00D07B8A">
        <w:rPr>
          <w:sz w:val="20"/>
        </w:rPr>
        <w:t>28</w:t>
      </w:r>
      <w:r w:rsidRPr="001D4B43">
        <w:rPr>
          <w:sz w:val="20"/>
        </w:rPr>
        <w:t xml:space="preserve">) Der Auftrag ist gemäß </w:t>
      </w:r>
      <w:r>
        <w:rPr>
          <w:sz w:val="20"/>
        </w:rPr>
        <w:t xml:space="preserve">§ 58 (1) </w:t>
      </w:r>
      <w:proofErr w:type="spellStart"/>
      <w:r>
        <w:rPr>
          <w:sz w:val="20"/>
        </w:rPr>
        <w:t>VgV</w:t>
      </w:r>
      <w:proofErr w:type="spellEnd"/>
      <w:r>
        <w:rPr>
          <w:sz w:val="20"/>
        </w:rPr>
        <w:t xml:space="preserve"> nach Maßgabe des § 127 GWB auf das wirtschaftlichste Ang</w:t>
      </w:r>
      <w:r>
        <w:rPr>
          <w:sz w:val="20"/>
        </w:rPr>
        <w:t>e</w:t>
      </w:r>
      <w:r>
        <w:rPr>
          <w:sz w:val="20"/>
        </w:rPr>
        <w:t>bot zu erteilen.</w:t>
      </w:r>
      <w:r w:rsidRPr="001D4B43">
        <w:rPr>
          <w:sz w:val="20"/>
        </w:rPr>
        <w:t xml:space="preserve"> </w:t>
      </w:r>
    </w:p>
    <w:p w14:paraId="4B320108" w14:textId="77777777" w:rsidR="000A62EC" w:rsidRPr="001A42A6" w:rsidRDefault="000A62EC" w:rsidP="000A62EC">
      <w:pPr>
        <w:pStyle w:val="Hier"/>
        <w:tabs>
          <w:tab w:val="left" w:pos="3686"/>
        </w:tabs>
        <w:ind w:left="0" w:firstLine="0"/>
        <w:jc w:val="both"/>
        <w:rPr>
          <w:sz w:val="20"/>
        </w:rPr>
      </w:pPr>
    </w:p>
    <w:p w14:paraId="585E79C7" w14:textId="6F4791D1" w:rsidR="000A62EC" w:rsidRDefault="000A62EC" w:rsidP="000A62EC">
      <w:pPr>
        <w:pStyle w:val="Hier"/>
        <w:tabs>
          <w:tab w:val="left" w:pos="3686"/>
        </w:tabs>
        <w:ind w:left="0" w:firstLine="0"/>
        <w:jc w:val="both"/>
        <w:rPr>
          <w:sz w:val="20"/>
        </w:rPr>
      </w:pPr>
      <w:r w:rsidRPr="001D4B43">
        <w:rPr>
          <w:sz w:val="20"/>
        </w:rPr>
        <w:t>(</w:t>
      </w:r>
      <w:r w:rsidR="00D07B8A">
        <w:rPr>
          <w:sz w:val="20"/>
        </w:rPr>
        <w:t>29</w:t>
      </w:r>
      <w:r w:rsidRPr="001D4B43">
        <w:rPr>
          <w:sz w:val="20"/>
        </w:rPr>
        <w:t xml:space="preserve">) Die Ermittlung des wirtschaftlichsten Angebots </w:t>
      </w:r>
      <w:r>
        <w:rPr>
          <w:sz w:val="20"/>
        </w:rPr>
        <w:t>erfolgt im Leistungswettbewerb auf der Grundlage der</w:t>
      </w:r>
      <w:r w:rsidRPr="001D4B43">
        <w:rPr>
          <w:sz w:val="20"/>
        </w:rPr>
        <w:t xml:space="preserve"> in </w:t>
      </w:r>
      <w:r w:rsidRPr="0009609C">
        <w:rPr>
          <w:sz w:val="20"/>
        </w:rPr>
        <w:t>Nr. 5</w:t>
      </w:r>
      <w:r w:rsidRPr="001D4B43">
        <w:rPr>
          <w:sz w:val="20"/>
        </w:rPr>
        <w:t xml:space="preserve"> de</w:t>
      </w:r>
      <w:r>
        <w:rPr>
          <w:sz w:val="20"/>
        </w:rPr>
        <w:t>s Vordrucks HVA F-</w:t>
      </w:r>
      <w:proofErr w:type="spellStart"/>
      <w:r>
        <w:rPr>
          <w:sz w:val="20"/>
        </w:rPr>
        <w:t>StB</w:t>
      </w:r>
      <w:proofErr w:type="spellEnd"/>
      <w:r w:rsidRPr="001D4B43">
        <w:rPr>
          <w:sz w:val="20"/>
        </w:rPr>
        <w:t xml:space="preserve"> EU-Aufforderung </w:t>
      </w:r>
      <w:r>
        <w:rPr>
          <w:sz w:val="20"/>
        </w:rPr>
        <w:t>Erstangebotsabgabe/Verhandlung</w:t>
      </w:r>
      <w:r w:rsidRPr="001D4B43">
        <w:rPr>
          <w:sz w:val="20"/>
        </w:rPr>
        <w:t xml:space="preserve"> </w:t>
      </w:r>
      <w:r>
        <w:rPr>
          <w:sz w:val="20"/>
        </w:rPr>
        <w:t>bekannt gemachten</w:t>
      </w:r>
      <w:r w:rsidRPr="001D4B43">
        <w:rPr>
          <w:sz w:val="20"/>
        </w:rPr>
        <w:t xml:space="preserve"> </w:t>
      </w:r>
      <w:r>
        <w:rPr>
          <w:sz w:val="20"/>
        </w:rPr>
        <w:t>Zuschlag</w:t>
      </w:r>
      <w:r w:rsidRPr="001D4B43">
        <w:rPr>
          <w:sz w:val="20"/>
        </w:rPr>
        <w:t>skriterien und deren Wichtungen sowie den dort festgelegten Regelungen für die Punktebewe</w:t>
      </w:r>
      <w:r w:rsidRPr="001D4B43">
        <w:rPr>
          <w:sz w:val="20"/>
        </w:rPr>
        <w:t>r</w:t>
      </w:r>
      <w:r w:rsidRPr="001D4B43">
        <w:rPr>
          <w:sz w:val="20"/>
        </w:rPr>
        <w:t xml:space="preserve">tung. </w:t>
      </w:r>
      <w:r>
        <w:rPr>
          <w:sz w:val="20"/>
        </w:rPr>
        <w:t xml:space="preserve">Die Vergabestelle hat zu bewerten, ob und in welchem Maße die Erfüllung des jeweiligen Kriteriums zu erwarten ist. Die Zuschlagskriterien sind objektiv und einheitlich auf alle Bieter anzuwenden. </w:t>
      </w:r>
      <w:r w:rsidRPr="001D4B43">
        <w:rPr>
          <w:sz w:val="20"/>
        </w:rPr>
        <w:t>Hierfür ist der Vordruck HVA F-</w:t>
      </w:r>
      <w:proofErr w:type="spellStart"/>
      <w:r w:rsidRPr="001D4B43">
        <w:rPr>
          <w:sz w:val="20"/>
        </w:rPr>
        <w:t>StB</w:t>
      </w:r>
      <w:proofErr w:type="spellEnd"/>
      <w:r w:rsidRPr="001D4B43">
        <w:rPr>
          <w:sz w:val="20"/>
        </w:rPr>
        <w:t xml:space="preserve"> </w:t>
      </w:r>
      <w:r w:rsidRPr="00AC078D">
        <w:rPr>
          <w:sz w:val="20"/>
        </w:rPr>
        <w:t xml:space="preserve">Angebotswertung </w:t>
      </w:r>
      <w:r w:rsidRPr="001D4B43">
        <w:rPr>
          <w:sz w:val="20"/>
        </w:rPr>
        <w:t>zu verwenden.</w:t>
      </w:r>
    </w:p>
    <w:p w14:paraId="3B72BA62" w14:textId="77777777" w:rsidR="000A62EC" w:rsidRPr="00DA6BBD" w:rsidRDefault="000A62EC" w:rsidP="000A62EC">
      <w:pPr>
        <w:pStyle w:val="Hier"/>
        <w:tabs>
          <w:tab w:val="clear" w:pos="284"/>
          <w:tab w:val="left" w:pos="0"/>
          <w:tab w:val="left" w:pos="3686"/>
        </w:tabs>
        <w:ind w:left="0" w:firstLine="0"/>
        <w:rPr>
          <w:sz w:val="20"/>
        </w:rPr>
      </w:pPr>
    </w:p>
    <w:p w14:paraId="3B651B71" w14:textId="27B1FAA2" w:rsidR="000A62EC" w:rsidRDefault="000A62EC" w:rsidP="00995600">
      <w:pPr>
        <w:pStyle w:val="Hier"/>
        <w:keepNext/>
        <w:tabs>
          <w:tab w:val="left" w:pos="3686"/>
        </w:tabs>
        <w:ind w:left="0" w:firstLine="0"/>
        <w:jc w:val="both"/>
        <w:rPr>
          <w:sz w:val="20"/>
        </w:rPr>
      </w:pPr>
      <w:r>
        <w:rPr>
          <w:sz w:val="20"/>
        </w:rPr>
        <w:t>(</w:t>
      </w:r>
      <w:r w:rsidR="00D07B8A">
        <w:rPr>
          <w:sz w:val="20"/>
        </w:rPr>
        <w:t>30</w:t>
      </w:r>
      <w:r>
        <w:rPr>
          <w:sz w:val="20"/>
        </w:rPr>
        <w:t xml:space="preserve">) </w:t>
      </w:r>
      <w:r w:rsidRPr="00526685">
        <w:rPr>
          <w:sz w:val="20"/>
        </w:rPr>
        <w:t xml:space="preserve">Für die einzelnen </w:t>
      </w:r>
      <w:r>
        <w:rPr>
          <w:sz w:val="20"/>
        </w:rPr>
        <w:t>Zuschlags</w:t>
      </w:r>
      <w:r w:rsidRPr="00526685">
        <w:rPr>
          <w:sz w:val="20"/>
        </w:rPr>
        <w:t xml:space="preserve">kriterien ist </w:t>
      </w:r>
      <w:r>
        <w:rPr>
          <w:sz w:val="20"/>
        </w:rPr>
        <w:t>F</w:t>
      </w:r>
      <w:r w:rsidRPr="00526685">
        <w:rPr>
          <w:sz w:val="20"/>
        </w:rPr>
        <w:t>olgendes zu beachten:</w:t>
      </w:r>
    </w:p>
    <w:p w14:paraId="30DA8FB9" w14:textId="77777777" w:rsidR="000A62EC" w:rsidRPr="00526685" w:rsidRDefault="000A62EC" w:rsidP="00995600">
      <w:pPr>
        <w:pStyle w:val="Hier"/>
        <w:keepNext/>
        <w:tabs>
          <w:tab w:val="left" w:pos="3686"/>
        </w:tabs>
        <w:ind w:left="0" w:firstLine="0"/>
        <w:rPr>
          <w:sz w:val="20"/>
        </w:rPr>
      </w:pPr>
    </w:p>
    <w:p w14:paraId="4BC88599" w14:textId="77777777" w:rsidR="000A62EC" w:rsidRPr="008872EA" w:rsidRDefault="000A62EC" w:rsidP="000A62EC">
      <w:pPr>
        <w:pStyle w:val="berschrift1"/>
        <w:spacing w:line="240" w:lineRule="auto"/>
        <w:rPr>
          <w:rFonts w:cs="Arial"/>
          <w:sz w:val="20"/>
        </w:rPr>
      </w:pPr>
      <w:r w:rsidRPr="008872EA">
        <w:rPr>
          <w:rFonts w:cs="Arial"/>
          <w:sz w:val="20"/>
        </w:rPr>
        <w:t>Preis</w:t>
      </w:r>
    </w:p>
    <w:p w14:paraId="66BA0CCE" w14:textId="77777777" w:rsidR="000A62EC" w:rsidRPr="00526685" w:rsidRDefault="000A62EC" w:rsidP="00995600">
      <w:pPr>
        <w:pStyle w:val="Hier"/>
        <w:keepNext/>
        <w:tabs>
          <w:tab w:val="left" w:pos="3686"/>
        </w:tabs>
        <w:ind w:left="0" w:firstLine="0"/>
        <w:rPr>
          <w:sz w:val="20"/>
          <w:u w:val="single"/>
        </w:rPr>
      </w:pPr>
    </w:p>
    <w:p w14:paraId="0A8A2CF5" w14:textId="71E8EE7E" w:rsidR="000A62EC" w:rsidRDefault="000A62EC" w:rsidP="000A62EC">
      <w:pPr>
        <w:pStyle w:val="Hier"/>
        <w:tabs>
          <w:tab w:val="left" w:pos="3686"/>
        </w:tabs>
        <w:ind w:left="0" w:firstLine="0"/>
        <w:jc w:val="both"/>
        <w:rPr>
          <w:sz w:val="20"/>
        </w:rPr>
      </w:pPr>
      <w:r>
        <w:rPr>
          <w:sz w:val="20"/>
        </w:rPr>
        <w:t>(</w:t>
      </w:r>
      <w:r w:rsidR="00D07B8A">
        <w:rPr>
          <w:sz w:val="20"/>
        </w:rPr>
        <w:t>31</w:t>
      </w:r>
      <w:r>
        <w:rPr>
          <w:sz w:val="20"/>
        </w:rPr>
        <w:t xml:space="preserve">) </w:t>
      </w:r>
      <w:r w:rsidRPr="00526685">
        <w:rPr>
          <w:sz w:val="20"/>
        </w:rPr>
        <w:t>Der Preis wird ermittelt aus der Wertungssumme des jeweiligen Angebots unter Berücksichtigung aller angegebenen Preise.</w:t>
      </w:r>
    </w:p>
    <w:p w14:paraId="71EB589D" w14:textId="77777777" w:rsidR="000A62EC" w:rsidRDefault="000A62EC" w:rsidP="000A62EC">
      <w:pPr>
        <w:pStyle w:val="Hier"/>
        <w:tabs>
          <w:tab w:val="left" w:pos="3686"/>
        </w:tabs>
        <w:ind w:left="0" w:firstLine="0"/>
        <w:jc w:val="both"/>
        <w:rPr>
          <w:sz w:val="20"/>
        </w:rPr>
      </w:pPr>
    </w:p>
    <w:p w14:paraId="6CB38647" w14:textId="10124938" w:rsidR="000A62EC" w:rsidRDefault="000A62EC" w:rsidP="000A62EC">
      <w:pPr>
        <w:pStyle w:val="Hier"/>
        <w:tabs>
          <w:tab w:val="left" w:pos="3686"/>
        </w:tabs>
        <w:ind w:left="0" w:firstLine="0"/>
        <w:jc w:val="both"/>
        <w:rPr>
          <w:sz w:val="20"/>
        </w:rPr>
      </w:pPr>
      <w:r w:rsidRPr="00EB75DB">
        <w:rPr>
          <w:sz w:val="20"/>
        </w:rPr>
        <w:t>(</w:t>
      </w:r>
      <w:r w:rsidR="00D07B8A">
        <w:rPr>
          <w:sz w:val="20"/>
        </w:rPr>
        <w:t>32</w:t>
      </w:r>
      <w:r w:rsidRPr="00EB75DB">
        <w:rPr>
          <w:sz w:val="20"/>
        </w:rPr>
        <w:t>) Leistungen dürfen nur zu angemessenen Preisen vergeben werden. Die Angemessenheit der Preise für Teilleistungen ist in der Regel nicht für sich, sondern im Rahmen der Angebotsendsumme zu beurteilen.</w:t>
      </w:r>
    </w:p>
    <w:p w14:paraId="3E334CC0" w14:textId="77777777" w:rsidR="000A62EC" w:rsidRDefault="000A62EC" w:rsidP="000A62EC">
      <w:pPr>
        <w:pStyle w:val="Hier"/>
        <w:tabs>
          <w:tab w:val="left" w:pos="3686"/>
        </w:tabs>
        <w:ind w:left="0" w:firstLine="0"/>
        <w:jc w:val="both"/>
        <w:rPr>
          <w:sz w:val="20"/>
        </w:rPr>
      </w:pPr>
    </w:p>
    <w:p w14:paraId="51143E70" w14:textId="288F9CF9" w:rsidR="000A62EC" w:rsidRDefault="000A62EC" w:rsidP="000A62EC">
      <w:pPr>
        <w:pStyle w:val="Hier"/>
        <w:tabs>
          <w:tab w:val="left" w:pos="3686"/>
        </w:tabs>
        <w:ind w:left="0" w:firstLine="0"/>
        <w:jc w:val="both"/>
        <w:rPr>
          <w:sz w:val="20"/>
        </w:rPr>
      </w:pPr>
      <w:r w:rsidRPr="00BC13DB">
        <w:rPr>
          <w:sz w:val="20"/>
        </w:rPr>
        <w:t>(</w:t>
      </w:r>
      <w:r>
        <w:rPr>
          <w:sz w:val="20"/>
        </w:rPr>
        <w:t>3</w:t>
      </w:r>
      <w:r w:rsidR="00D07B8A">
        <w:rPr>
          <w:sz w:val="20"/>
        </w:rPr>
        <w:t>3</w:t>
      </w:r>
      <w:r w:rsidRPr="00BC13DB">
        <w:rPr>
          <w:sz w:val="20"/>
        </w:rPr>
        <w:t xml:space="preserve">) Liegen im Vergleich zur Kostenermittlung der Vergabestelle nur Angebote mit unerwartet </w:t>
      </w:r>
      <w:r>
        <w:rPr>
          <w:sz w:val="20"/>
        </w:rPr>
        <w:t>höheren</w:t>
      </w:r>
      <w:r w:rsidRPr="00BC13DB">
        <w:rPr>
          <w:sz w:val="20"/>
        </w:rPr>
        <w:t xml:space="preserve"> Pre</w:t>
      </w:r>
      <w:r w:rsidRPr="00BC13DB">
        <w:rPr>
          <w:sz w:val="20"/>
        </w:rPr>
        <w:t>i</w:t>
      </w:r>
      <w:r w:rsidRPr="00BC13DB">
        <w:rPr>
          <w:sz w:val="20"/>
        </w:rPr>
        <w:t>sen vor, ist die Kostenermittlung auf ihre Richtigkeit zu überprüfen. Wird sie im Wesentlichen bestätigt, kann auf die Auftragserteilung verzichtet werden.</w:t>
      </w:r>
      <w:r>
        <w:rPr>
          <w:sz w:val="20"/>
        </w:rPr>
        <w:t xml:space="preserve"> Der Auftraggeber teilt den Bewerbern unverzüglich die Gründe mit, aus denen beschlossen wurde, auf die Vergabe eines bekannt gemachten Auftrags zu verzic</w:t>
      </w:r>
      <w:r>
        <w:rPr>
          <w:sz w:val="20"/>
        </w:rPr>
        <w:t>h</w:t>
      </w:r>
      <w:r>
        <w:rPr>
          <w:sz w:val="20"/>
        </w:rPr>
        <w:t>ten. Die Entscheidung auf die Vergabe eines Auftrags zu verzichten, teilt der Auftraggeber auch dem Amt für amtl</w:t>
      </w:r>
      <w:r>
        <w:rPr>
          <w:sz w:val="20"/>
        </w:rPr>
        <w:t>i</w:t>
      </w:r>
      <w:r>
        <w:rPr>
          <w:sz w:val="20"/>
        </w:rPr>
        <w:t>che Veröffentlichungen der Europäischen Gemeinschaften mit.</w:t>
      </w:r>
    </w:p>
    <w:p w14:paraId="10AC1C9E" w14:textId="77777777" w:rsidR="000A62EC" w:rsidRDefault="000A62EC" w:rsidP="000A62EC">
      <w:pPr>
        <w:pStyle w:val="Hier"/>
        <w:tabs>
          <w:tab w:val="left" w:pos="3686"/>
        </w:tabs>
        <w:ind w:left="0" w:firstLine="0"/>
        <w:jc w:val="both"/>
        <w:rPr>
          <w:sz w:val="20"/>
        </w:rPr>
      </w:pPr>
    </w:p>
    <w:p w14:paraId="35D28947" w14:textId="2885B5B4" w:rsidR="000A62EC" w:rsidRDefault="000A62EC" w:rsidP="000A62EC">
      <w:pPr>
        <w:pStyle w:val="Hier"/>
        <w:tabs>
          <w:tab w:val="left" w:pos="3686"/>
        </w:tabs>
        <w:ind w:left="0" w:firstLine="0"/>
        <w:jc w:val="both"/>
        <w:rPr>
          <w:sz w:val="20"/>
        </w:rPr>
      </w:pPr>
      <w:r>
        <w:rPr>
          <w:sz w:val="20"/>
        </w:rPr>
        <w:t>(3</w:t>
      </w:r>
      <w:r w:rsidR="00D07B8A">
        <w:rPr>
          <w:sz w:val="20"/>
        </w:rPr>
        <w:t>4</w:t>
      </w:r>
      <w:r>
        <w:rPr>
          <w:sz w:val="20"/>
        </w:rPr>
        <w:t xml:space="preserve">) </w:t>
      </w:r>
      <w:r w:rsidRPr="00EB75DB">
        <w:rPr>
          <w:sz w:val="20"/>
        </w:rPr>
        <w:t>Bei der Prüfung ist zu untersuchen, ob der Preis eine einwandfreie Ausführung erwarten lässt.</w:t>
      </w:r>
    </w:p>
    <w:p w14:paraId="68E94541" w14:textId="77777777" w:rsidR="000A62EC" w:rsidRPr="00526685" w:rsidRDefault="000A62EC" w:rsidP="000A62EC">
      <w:pPr>
        <w:pStyle w:val="Hier"/>
        <w:tabs>
          <w:tab w:val="left" w:pos="3686"/>
        </w:tabs>
        <w:ind w:left="0" w:firstLine="0"/>
        <w:jc w:val="both"/>
        <w:rPr>
          <w:sz w:val="20"/>
        </w:rPr>
      </w:pPr>
    </w:p>
    <w:p w14:paraId="5812ADFF" w14:textId="2C988B8A" w:rsidR="000A62EC" w:rsidRPr="00526685" w:rsidRDefault="000A62EC" w:rsidP="000A62EC">
      <w:pPr>
        <w:pStyle w:val="Hier"/>
        <w:tabs>
          <w:tab w:val="left" w:pos="3686"/>
        </w:tabs>
        <w:ind w:left="0" w:firstLine="0"/>
        <w:jc w:val="both"/>
        <w:rPr>
          <w:sz w:val="20"/>
        </w:rPr>
      </w:pPr>
      <w:r>
        <w:rPr>
          <w:sz w:val="20"/>
        </w:rPr>
        <w:t>(3</w:t>
      </w:r>
      <w:r w:rsidR="00D07B8A">
        <w:rPr>
          <w:sz w:val="20"/>
        </w:rPr>
        <w:t>5</w:t>
      </w:r>
      <w:r>
        <w:rPr>
          <w:sz w:val="20"/>
        </w:rPr>
        <w:t>) Die Angebotssumme ist</w:t>
      </w:r>
      <w:r w:rsidRPr="00526685">
        <w:rPr>
          <w:sz w:val="20"/>
        </w:rPr>
        <w:t xml:space="preserve"> </w:t>
      </w:r>
      <w:r>
        <w:rPr>
          <w:sz w:val="20"/>
        </w:rPr>
        <w:t>mittels des nachfolgenden Punktesystems zu bewerten</w:t>
      </w:r>
      <w:r w:rsidRPr="00526685">
        <w:rPr>
          <w:sz w:val="20"/>
        </w:rPr>
        <w:t xml:space="preserve"> und in den Vordruck HVA F-</w:t>
      </w:r>
      <w:proofErr w:type="spellStart"/>
      <w:r w:rsidRPr="00526685">
        <w:rPr>
          <w:sz w:val="20"/>
        </w:rPr>
        <w:t>StB</w:t>
      </w:r>
      <w:proofErr w:type="spellEnd"/>
      <w:r w:rsidRPr="00526685">
        <w:rPr>
          <w:sz w:val="20"/>
        </w:rPr>
        <w:t xml:space="preserve"> Angebotswertung zu übernehmen. Die Punkte</w:t>
      </w:r>
      <w:r>
        <w:rPr>
          <w:sz w:val="20"/>
        </w:rPr>
        <w:t>e</w:t>
      </w:r>
      <w:r w:rsidRPr="00526685">
        <w:rPr>
          <w:sz w:val="20"/>
        </w:rPr>
        <w:t xml:space="preserve">rmittlung erfolgt mit </w:t>
      </w:r>
      <w:r>
        <w:rPr>
          <w:sz w:val="20"/>
        </w:rPr>
        <w:t>zwei</w:t>
      </w:r>
      <w:r w:rsidRPr="00526685">
        <w:rPr>
          <w:sz w:val="20"/>
        </w:rPr>
        <w:t xml:space="preserve"> Stellen nach dem Komma (kaufmännische Rundung).</w:t>
      </w:r>
    </w:p>
    <w:p w14:paraId="5FA9F23E" w14:textId="77777777" w:rsidR="000A62EC" w:rsidRDefault="000A62EC" w:rsidP="000A62EC">
      <w:pPr>
        <w:pStyle w:val="Hier"/>
        <w:tabs>
          <w:tab w:val="left" w:pos="3686"/>
        </w:tabs>
        <w:ind w:left="0" w:firstLine="0"/>
        <w:rPr>
          <w:sz w:val="20"/>
        </w:rPr>
      </w:pPr>
    </w:p>
    <w:p w14:paraId="15BF0FDD" w14:textId="77777777" w:rsidR="000A62EC" w:rsidRPr="00526685" w:rsidRDefault="000A62EC" w:rsidP="000A62EC">
      <w:pPr>
        <w:pStyle w:val="Hier"/>
        <w:tabs>
          <w:tab w:val="left" w:pos="3686"/>
        </w:tabs>
        <w:ind w:left="0" w:firstLine="0"/>
        <w:rPr>
          <w:sz w:val="20"/>
        </w:rPr>
      </w:pPr>
      <w:r w:rsidRPr="00526685">
        <w:rPr>
          <w:sz w:val="20"/>
        </w:rPr>
        <w:t>Die Punkte für den jeweiligen Preis werden nach folgender Formel berechnet:</w:t>
      </w:r>
    </w:p>
    <w:p w14:paraId="5DD054DE" w14:textId="77777777" w:rsidR="000A62EC" w:rsidRPr="00526685" w:rsidRDefault="000A62EC" w:rsidP="000A62EC">
      <w:pPr>
        <w:pStyle w:val="Hier"/>
        <w:tabs>
          <w:tab w:val="left" w:pos="3686"/>
        </w:tabs>
        <w:ind w:left="0" w:firstLine="0"/>
        <w:rPr>
          <w:sz w:val="16"/>
          <w:szCs w:val="16"/>
        </w:rPr>
      </w:pPr>
    </w:p>
    <w:p w14:paraId="1C54C2B6" w14:textId="77777777" w:rsidR="000A62EC" w:rsidRPr="00526685" w:rsidRDefault="000A62EC" w:rsidP="000A62EC">
      <w:pPr>
        <w:pStyle w:val="Hier"/>
        <w:tabs>
          <w:tab w:val="left" w:pos="3686"/>
        </w:tabs>
        <w:ind w:left="0" w:firstLine="0"/>
        <w:rPr>
          <w:sz w:val="20"/>
          <w:u w:val="single"/>
        </w:rPr>
      </w:pPr>
      <w:r w:rsidRPr="00526685">
        <w:rPr>
          <w:sz w:val="20"/>
        </w:rPr>
        <w:t xml:space="preserve">          </w:t>
      </w:r>
      <w:r w:rsidRPr="00526685">
        <w:rPr>
          <w:sz w:val="20"/>
          <w:u w:val="single"/>
        </w:rPr>
        <w:t xml:space="preserve">5 x </w:t>
      </w:r>
      <w:r w:rsidRPr="00526685">
        <w:rPr>
          <w:rFonts w:cs="Arial"/>
          <w:sz w:val="20"/>
          <w:u w:val="single"/>
        </w:rPr>
        <w:t>[(niedrigste Wertungssumme x 2,0) – Wertungssumme des jeweiligen Bieters]</w:t>
      </w:r>
    </w:p>
    <w:p w14:paraId="7ABE6F78" w14:textId="77777777" w:rsidR="000A62EC" w:rsidRDefault="000A62EC" w:rsidP="000A62EC">
      <w:pPr>
        <w:pStyle w:val="Hier"/>
        <w:tabs>
          <w:tab w:val="left" w:pos="3686"/>
        </w:tabs>
        <w:ind w:left="0" w:firstLine="0"/>
        <w:rPr>
          <w:sz w:val="20"/>
        </w:rPr>
      </w:pPr>
      <w:r w:rsidRPr="00526685">
        <w:rPr>
          <w:sz w:val="20"/>
        </w:rPr>
        <w:t xml:space="preserve">                                                    niedrigste Wertungssumme </w:t>
      </w:r>
    </w:p>
    <w:p w14:paraId="76C74700" w14:textId="77777777" w:rsidR="000A62EC" w:rsidRDefault="000A62EC" w:rsidP="000A62EC">
      <w:pPr>
        <w:pStyle w:val="Hier"/>
        <w:tabs>
          <w:tab w:val="left" w:pos="1276"/>
        </w:tabs>
        <w:spacing w:before="120"/>
        <w:ind w:left="0" w:firstLine="0"/>
        <w:rPr>
          <w:sz w:val="20"/>
          <w:u w:val="single"/>
        </w:rPr>
      </w:pPr>
    </w:p>
    <w:p w14:paraId="55FBC74E" w14:textId="77777777" w:rsidR="000A62EC" w:rsidRPr="00526685" w:rsidRDefault="000A62EC" w:rsidP="000A62EC">
      <w:pPr>
        <w:pStyle w:val="Hier"/>
        <w:shd w:val="clear" w:color="auto" w:fill="D9D9D9" w:themeFill="background1" w:themeFillShade="D9"/>
        <w:tabs>
          <w:tab w:val="left" w:pos="1276"/>
        </w:tabs>
        <w:spacing w:before="120"/>
        <w:ind w:left="0" w:firstLine="0"/>
        <w:rPr>
          <w:sz w:val="20"/>
        </w:rPr>
      </w:pPr>
      <w:r w:rsidRPr="00526685">
        <w:rPr>
          <w:sz w:val="20"/>
          <w:u w:val="single"/>
        </w:rPr>
        <w:t>Beispiel:</w:t>
      </w:r>
      <w:r w:rsidRPr="00526685">
        <w:rPr>
          <w:sz w:val="20"/>
        </w:rPr>
        <w:tab/>
        <w:t>Niedrigste (</w:t>
      </w:r>
      <w:proofErr w:type="spellStart"/>
      <w:r w:rsidRPr="00526685">
        <w:rPr>
          <w:sz w:val="20"/>
        </w:rPr>
        <w:t>wertbare</w:t>
      </w:r>
      <w:proofErr w:type="spellEnd"/>
      <w:r w:rsidRPr="00526685">
        <w:rPr>
          <w:sz w:val="20"/>
        </w:rPr>
        <w:t xml:space="preserve">) Wertungssumme (Bieter A) = </w:t>
      </w:r>
      <w:r w:rsidRPr="00526685">
        <w:rPr>
          <w:sz w:val="20"/>
        </w:rPr>
        <w:tab/>
        <w:t>500.000 €</w:t>
      </w:r>
    </w:p>
    <w:p w14:paraId="3719E25D" w14:textId="77777777" w:rsidR="000A62EC" w:rsidRPr="00526685" w:rsidRDefault="000A62EC" w:rsidP="000A62EC">
      <w:pPr>
        <w:pStyle w:val="Hier"/>
        <w:shd w:val="clear" w:color="auto" w:fill="D9D9D9" w:themeFill="background1" w:themeFillShade="D9"/>
        <w:tabs>
          <w:tab w:val="clear" w:pos="284"/>
          <w:tab w:val="left" w:pos="1276"/>
          <w:tab w:val="left" w:pos="3686"/>
        </w:tabs>
        <w:ind w:left="0" w:firstLine="0"/>
        <w:rPr>
          <w:sz w:val="20"/>
        </w:rPr>
      </w:pPr>
      <w:r w:rsidRPr="00526685">
        <w:rPr>
          <w:sz w:val="20"/>
        </w:rPr>
        <w:tab/>
        <w:t>(</w:t>
      </w:r>
      <w:proofErr w:type="spellStart"/>
      <w:r w:rsidRPr="00526685">
        <w:rPr>
          <w:sz w:val="20"/>
        </w:rPr>
        <w:t>wertbare</w:t>
      </w:r>
      <w:proofErr w:type="spellEnd"/>
      <w:r w:rsidRPr="00526685">
        <w:rPr>
          <w:sz w:val="20"/>
        </w:rPr>
        <w:t xml:space="preserve">) Wertungssumme des Bieters B = </w:t>
      </w:r>
      <w:r w:rsidRPr="00526685">
        <w:rPr>
          <w:sz w:val="20"/>
        </w:rPr>
        <w:tab/>
      </w:r>
      <w:r w:rsidRPr="00526685">
        <w:rPr>
          <w:sz w:val="20"/>
        </w:rPr>
        <w:tab/>
      </w:r>
      <w:r w:rsidRPr="00526685">
        <w:rPr>
          <w:sz w:val="20"/>
        </w:rPr>
        <w:tab/>
        <w:t>600.000 €</w:t>
      </w:r>
    </w:p>
    <w:p w14:paraId="770DDA41" w14:textId="77777777" w:rsidR="000A62EC" w:rsidRDefault="000A62EC" w:rsidP="000A62EC">
      <w:pPr>
        <w:pStyle w:val="Hier"/>
        <w:shd w:val="clear" w:color="auto" w:fill="D9D9D9" w:themeFill="background1" w:themeFillShade="D9"/>
        <w:tabs>
          <w:tab w:val="clear" w:pos="284"/>
          <w:tab w:val="left" w:pos="1276"/>
          <w:tab w:val="left" w:pos="3686"/>
        </w:tabs>
        <w:ind w:left="0" w:firstLine="0"/>
        <w:rPr>
          <w:rFonts w:cs="Arial"/>
          <w:sz w:val="20"/>
          <w:u w:val="single"/>
        </w:rPr>
      </w:pPr>
      <w:r w:rsidRPr="00526685">
        <w:rPr>
          <w:sz w:val="20"/>
        </w:rPr>
        <w:tab/>
        <w:t xml:space="preserve">5 x </w:t>
      </w:r>
      <w:r w:rsidRPr="00526685">
        <w:rPr>
          <w:rFonts w:cs="Arial"/>
          <w:sz w:val="20"/>
        </w:rPr>
        <w:t xml:space="preserve">[(500.000 € x 2,0) – 600.000 €] / (500.000 € ) = </w:t>
      </w:r>
      <w:r w:rsidRPr="00917217">
        <w:rPr>
          <w:rFonts w:cs="Arial"/>
          <w:sz w:val="20"/>
          <w:u w:val="single"/>
        </w:rPr>
        <w:t>4,</w:t>
      </w:r>
      <w:r w:rsidRPr="00526685">
        <w:rPr>
          <w:rFonts w:cs="Arial"/>
          <w:sz w:val="20"/>
          <w:u w:val="single"/>
        </w:rPr>
        <w:t>000 Punkte</w:t>
      </w:r>
    </w:p>
    <w:p w14:paraId="697AF2F6" w14:textId="77777777" w:rsidR="000A62EC" w:rsidRPr="00526685" w:rsidRDefault="000A62EC" w:rsidP="000A62EC">
      <w:pPr>
        <w:pStyle w:val="Hier"/>
        <w:shd w:val="clear" w:color="auto" w:fill="D9D9D9" w:themeFill="background1" w:themeFillShade="D9"/>
        <w:tabs>
          <w:tab w:val="clear" w:pos="284"/>
          <w:tab w:val="left" w:pos="1276"/>
          <w:tab w:val="left" w:pos="3686"/>
        </w:tabs>
        <w:ind w:left="0" w:firstLine="0"/>
        <w:rPr>
          <w:sz w:val="20"/>
          <w:u w:val="single"/>
        </w:rPr>
      </w:pPr>
    </w:p>
    <w:p w14:paraId="2CC7B13E" w14:textId="77777777" w:rsidR="000A62EC" w:rsidRPr="00526685" w:rsidRDefault="000A62EC" w:rsidP="000A62EC">
      <w:pPr>
        <w:pStyle w:val="Hier"/>
        <w:tabs>
          <w:tab w:val="left" w:pos="3686"/>
        </w:tabs>
        <w:ind w:left="0" w:firstLine="0"/>
        <w:rPr>
          <w:sz w:val="20"/>
          <w:u w:val="single"/>
        </w:rPr>
      </w:pPr>
    </w:p>
    <w:p w14:paraId="03E76441" w14:textId="77777777" w:rsidR="000A62EC" w:rsidRPr="008872EA" w:rsidRDefault="000A62EC" w:rsidP="000A62EC">
      <w:pPr>
        <w:pStyle w:val="berschrift1"/>
        <w:spacing w:line="240" w:lineRule="auto"/>
        <w:rPr>
          <w:rFonts w:cs="Arial"/>
          <w:sz w:val="20"/>
        </w:rPr>
      </w:pPr>
      <w:r w:rsidRPr="008872EA">
        <w:rPr>
          <w:rFonts w:cs="Arial"/>
          <w:sz w:val="20"/>
        </w:rPr>
        <w:t>Übrige Zuschlagskriterien</w:t>
      </w:r>
    </w:p>
    <w:p w14:paraId="5EFDC516" w14:textId="77777777" w:rsidR="000A62EC" w:rsidRPr="003514FC" w:rsidRDefault="000A62EC" w:rsidP="000A62EC">
      <w:pPr>
        <w:pStyle w:val="Hier"/>
        <w:tabs>
          <w:tab w:val="left" w:pos="3686"/>
        </w:tabs>
        <w:ind w:left="0" w:firstLine="0"/>
        <w:rPr>
          <w:sz w:val="20"/>
          <w:u w:val="single"/>
        </w:rPr>
      </w:pPr>
    </w:p>
    <w:p w14:paraId="487ED507" w14:textId="43B5B04B" w:rsidR="000A62EC" w:rsidRPr="00995600" w:rsidRDefault="000A62EC" w:rsidP="00995600">
      <w:pPr>
        <w:pStyle w:val="Hier"/>
        <w:tabs>
          <w:tab w:val="left" w:pos="3686"/>
        </w:tabs>
        <w:ind w:left="0" w:firstLine="0"/>
        <w:jc w:val="both"/>
        <w:rPr>
          <w:sz w:val="20"/>
        </w:rPr>
      </w:pPr>
      <w:r>
        <w:rPr>
          <w:sz w:val="20"/>
        </w:rPr>
        <w:t>(3</w:t>
      </w:r>
      <w:r w:rsidR="00D07B8A">
        <w:rPr>
          <w:sz w:val="20"/>
        </w:rPr>
        <w:t>6</w:t>
      </w:r>
      <w:r>
        <w:rPr>
          <w:sz w:val="20"/>
        </w:rPr>
        <w:t xml:space="preserve">) </w:t>
      </w:r>
      <w:r w:rsidRPr="003514FC">
        <w:rPr>
          <w:sz w:val="20"/>
        </w:rPr>
        <w:t>Zunächst sind die in dem Vordruck HVA F-</w:t>
      </w:r>
      <w:proofErr w:type="spellStart"/>
      <w:r w:rsidRPr="003514FC">
        <w:rPr>
          <w:sz w:val="20"/>
        </w:rPr>
        <w:t>StB</w:t>
      </w:r>
      <w:proofErr w:type="spellEnd"/>
      <w:r w:rsidRPr="003514FC">
        <w:rPr>
          <w:sz w:val="20"/>
        </w:rPr>
        <w:t xml:space="preserve"> EU-Aufforderung </w:t>
      </w:r>
      <w:r>
        <w:rPr>
          <w:sz w:val="20"/>
        </w:rPr>
        <w:t>Erstangebotsabgabe/</w:t>
      </w:r>
      <w:r w:rsidRPr="003514FC">
        <w:rPr>
          <w:sz w:val="20"/>
        </w:rPr>
        <w:t>Verhan</w:t>
      </w:r>
      <w:r w:rsidRPr="003514FC">
        <w:rPr>
          <w:sz w:val="20"/>
        </w:rPr>
        <w:t>d</w:t>
      </w:r>
      <w:r w:rsidRPr="003514FC">
        <w:rPr>
          <w:sz w:val="20"/>
        </w:rPr>
        <w:t xml:space="preserve">lung bekannt gegebenen </w:t>
      </w:r>
      <w:r>
        <w:rPr>
          <w:sz w:val="20"/>
        </w:rPr>
        <w:t>Zuschlagsk</w:t>
      </w:r>
      <w:r w:rsidRPr="003514FC">
        <w:rPr>
          <w:sz w:val="20"/>
        </w:rPr>
        <w:t>riterien für die gesamte angebotene Leistung mit Hilfe des Vordrucks HVA F-</w:t>
      </w:r>
      <w:proofErr w:type="spellStart"/>
      <w:r w:rsidRPr="003514FC">
        <w:rPr>
          <w:sz w:val="20"/>
        </w:rPr>
        <w:t>StB</w:t>
      </w:r>
      <w:proofErr w:type="spellEnd"/>
      <w:r w:rsidRPr="003514FC">
        <w:rPr>
          <w:sz w:val="20"/>
        </w:rPr>
        <w:t xml:space="preserve"> Angebotswertung einzeln über die vorgegebene Punkteskala von 0 bis 5 Punkten</w:t>
      </w:r>
      <w:r>
        <w:rPr>
          <w:sz w:val="20"/>
        </w:rPr>
        <w:t xml:space="preserve"> (nur volle Punk</w:t>
      </w:r>
      <w:r>
        <w:rPr>
          <w:sz w:val="20"/>
        </w:rPr>
        <w:t>t</w:t>
      </w:r>
      <w:r>
        <w:rPr>
          <w:sz w:val="20"/>
        </w:rPr>
        <w:t>zahlen ohne Komma)</w:t>
      </w:r>
      <w:r w:rsidRPr="003514FC">
        <w:rPr>
          <w:sz w:val="20"/>
        </w:rPr>
        <w:t xml:space="preserve"> zu bewerten. Die Bewertung ist im Vordruck zu begründen. Danach ist die Summe zu </w:t>
      </w:r>
      <w:r w:rsidRPr="00AC078D">
        <w:rPr>
          <w:sz w:val="20"/>
        </w:rPr>
        <w:t>ermitteln.</w:t>
      </w:r>
      <w:r w:rsidRPr="003514FC">
        <w:rPr>
          <w:sz w:val="20"/>
        </w:rPr>
        <w:t xml:space="preserve"> </w:t>
      </w:r>
    </w:p>
    <w:p w14:paraId="44BF46EF" w14:textId="77777777" w:rsidR="000A62EC" w:rsidRPr="001A42A6" w:rsidRDefault="000A62EC" w:rsidP="000A62EC">
      <w:pPr>
        <w:pStyle w:val="Hier"/>
        <w:tabs>
          <w:tab w:val="left" w:pos="3686"/>
        </w:tabs>
        <w:ind w:left="0" w:firstLine="0"/>
        <w:jc w:val="both"/>
        <w:rPr>
          <w:sz w:val="20"/>
        </w:rPr>
      </w:pPr>
    </w:p>
    <w:p w14:paraId="79110D0C" w14:textId="77777777" w:rsidR="009308E9" w:rsidRDefault="000A62EC" w:rsidP="00995600">
      <w:pPr>
        <w:autoSpaceDE w:val="0"/>
        <w:autoSpaceDN w:val="0"/>
        <w:adjustRightInd w:val="0"/>
        <w:spacing w:line="240" w:lineRule="auto"/>
        <w:jc w:val="both"/>
      </w:pPr>
      <w:r w:rsidRPr="003514FC">
        <w:rPr>
          <w:sz w:val="20"/>
        </w:rPr>
        <w:t>(</w:t>
      </w:r>
      <w:r>
        <w:rPr>
          <w:sz w:val="20"/>
        </w:rPr>
        <w:t>36</w:t>
      </w:r>
      <w:r w:rsidRPr="003514FC">
        <w:rPr>
          <w:sz w:val="20"/>
        </w:rPr>
        <w:t xml:space="preserve">) Das für den </w:t>
      </w:r>
      <w:r>
        <w:rPr>
          <w:sz w:val="20"/>
        </w:rPr>
        <w:t>Auftrag</w:t>
      </w:r>
      <w:r w:rsidRPr="003514FC">
        <w:rPr>
          <w:sz w:val="20"/>
        </w:rPr>
        <w:t xml:space="preserve"> in Frage kommende wirtschaftlichste Angebot ist das Angebot mit der höchsten Punktsumme im Vordruck HVA F-</w:t>
      </w:r>
      <w:proofErr w:type="spellStart"/>
      <w:r w:rsidRPr="00AC078D">
        <w:rPr>
          <w:sz w:val="20"/>
        </w:rPr>
        <w:t>StB</w:t>
      </w:r>
      <w:proofErr w:type="spellEnd"/>
      <w:r w:rsidRPr="00AC078D">
        <w:rPr>
          <w:sz w:val="20"/>
        </w:rPr>
        <w:t xml:space="preserve"> Angebotswertung</w:t>
      </w:r>
      <w:r>
        <w:rPr>
          <w:sz w:val="20"/>
        </w:rPr>
        <w:t xml:space="preserve">. </w:t>
      </w:r>
      <w:r w:rsidRPr="003514FC">
        <w:rPr>
          <w:sz w:val="20"/>
        </w:rPr>
        <w:t xml:space="preserve">Bei gleicher Punktzahl ist das Angebot mit der niedrigsten </w:t>
      </w:r>
      <w:r>
        <w:rPr>
          <w:sz w:val="20"/>
        </w:rPr>
        <w:t>Wertung</w:t>
      </w:r>
      <w:r w:rsidRPr="003514FC">
        <w:rPr>
          <w:sz w:val="20"/>
        </w:rPr>
        <w:t>ssumme</w:t>
      </w:r>
      <w:r>
        <w:rPr>
          <w:sz w:val="20"/>
        </w:rPr>
        <w:t xml:space="preserve"> (in € netto)</w:t>
      </w:r>
      <w:r w:rsidRPr="003514FC">
        <w:rPr>
          <w:sz w:val="20"/>
        </w:rPr>
        <w:t xml:space="preserve"> zu beauftragen.</w:t>
      </w:r>
    </w:p>
    <w:sectPr w:rsidR="009308E9" w:rsidSect="001C5500">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418" w:right="924" w:bottom="1134" w:left="1418" w:header="709" w:footer="709"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E670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3B5CC" w14:textId="77777777" w:rsidR="0020304A" w:rsidRDefault="0020304A">
      <w:r>
        <w:separator/>
      </w:r>
    </w:p>
  </w:endnote>
  <w:endnote w:type="continuationSeparator" w:id="0">
    <w:p w14:paraId="1CF2D061" w14:textId="77777777" w:rsidR="0020304A" w:rsidRDefault="00203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ta">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9F8CE" w14:textId="77777777" w:rsidR="004F21DF" w:rsidRDefault="004F21DF" w:rsidP="00E87222">
    <w:pPr>
      <w:pStyle w:val="Fuzeile"/>
      <w:pBdr>
        <w:top w:val="single" w:sz="4" w:space="1" w:color="auto"/>
      </w:pBdr>
      <w:tabs>
        <w:tab w:val="clear" w:pos="4536"/>
        <w:tab w:val="clear" w:pos="9072"/>
        <w:tab w:val="center" w:pos="4820"/>
        <w:tab w:val="right" w:pos="9639"/>
      </w:tabs>
      <w:spacing w:line="240" w:lineRule="auto"/>
      <w:rPr>
        <w:sz w:val="12"/>
      </w:rPr>
    </w:pPr>
  </w:p>
  <w:p w14:paraId="2DDAC763" w14:textId="75E6D67D" w:rsidR="004F21DF" w:rsidRDefault="004F21DF" w:rsidP="001C5500">
    <w:pPr>
      <w:pStyle w:val="Fuzeile"/>
      <w:tabs>
        <w:tab w:val="clear" w:pos="4536"/>
        <w:tab w:val="clear" w:pos="9072"/>
        <w:tab w:val="center" w:pos="4820"/>
        <w:tab w:val="right" w:pos="9498"/>
      </w:tabs>
      <w:spacing w:line="240" w:lineRule="auto"/>
    </w:pPr>
    <w:r>
      <w:rPr>
        <w:color w:val="000000"/>
        <w:sz w:val="20"/>
      </w:rPr>
      <w:t>2.</w:t>
    </w:r>
    <w:r w:rsidR="0091218C">
      <w:rPr>
        <w:color w:val="000000"/>
        <w:sz w:val="20"/>
      </w:rPr>
      <w:t xml:space="preserve">4 </w:t>
    </w:r>
    <w:r>
      <w:rPr>
        <w:color w:val="000000"/>
        <w:sz w:val="20"/>
      </w:rPr>
      <w:t xml:space="preserve">– Seite </w:t>
    </w:r>
    <w:r w:rsidRPr="001C5500">
      <w:rPr>
        <w:color w:val="000000"/>
        <w:sz w:val="20"/>
      </w:rPr>
      <w:fldChar w:fldCharType="begin"/>
    </w:r>
    <w:r w:rsidRPr="001C5500">
      <w:rPr>
        <w:color w:val="000000"/>
        <w:sz w:val="20"/>
      </w:rPr>
      <w:instrText xml:space="preserve"> PAGE   \* MERGEFORMAT </w:instrText>
    </w:r>
    <w:r w:rsidRPr="001C5500">
      <w:rPr>
        <w:color w:val="000000"/>
        <w:sz w:val="20"/>
      </w:rPr>
      <w:fldChar w:fldCharType="separate"/>
    </w:r>
    <w:r w:rsidR="00995600">
      <w:rPr>
        <w:noProof/>
        <w:color w:val="000000"/>
        <w:sz w:val="20"/>
      </w:rPr>
      <w:t>4</w:t>
    </w:r>
    <w:r w:rsidRPr="001C5500">
      <w:rPr>
        <w:color w:val="000000"/>
        <w:sz w:val="20"/>
      </w:rPr>
      <w:fldChar w:fldCharType="end"/>
    </w:r>
    <w:r>
      <w:rPr>
        <w:sz w:val="20"/>
      </w:rPr>
      <w:tab/>
    </w:r>
    <w:r w:rsidR="00C4348F">
      <w:rPr>
        <w:sz w:val="20"/>
      </w:rPr>
      <w:t>20401</w:t>
    </w:r>
    <w:r>
      <w:rPr>
        <w:color w:val="000000"/>
        <w:sz w:val="20"/>
      </w:rPr>
      <w:tab/>
    </w:r>
    <w:r>
      <w:rPr>
        <w:sz w:val="20"/>
      </w:rPr>
      <w:t xml:space="preserve">Stand: </w:t>
    </w:r>
    <w:r w:rsidR="0024761F">
      <w:rPr>
        <w:sz w:val="20"/>
      </w:rPr>
      <w:t>01</w:t>
    </w:r>
    <w:r w:rsidR="00130D93">
      <w:rPr>
        <w:sz w:val="20"/>
      </w:rPr>
      <w:t>-</w:t>
    </w:r>
    <w:r w:rsidR="0024761F">
      <w:rPr>
        <w:sz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9D344" w14:textId="77777777" w:rsidR="004F21DF" w:rsidRDefault="004F21DF" w:rsidP="00951F8C">
    <w:pPr>
      <w:pStyle w:val="Fuzeile"/>
      <w:pBdr>
        <w:top w:val="single" w:sz="4" w:space="1" w:color="auto"/>
      </w:pBdr>
      <w:tabs>
        <w:tab w:val="clear" w:pos="4536"/>
        <w:tab w:val="clear" w:pos="9072"/>
        <w:tab w:val="center" w:pos="4820"/>
        <w:tab w:val="right" w:pos="9639"/>
      </w:tabs>
      <w:spacing w:line="240" w:lineRule="auto"/>
      <w:rPr>
        <w:sz w:val="12"/>
      </w:rPr>
    </w:pPr>
  </w:p>
  <w:p w14:paraId="301A9DD6" w14:textId="5241FDDF" w:rsidR="004F21DF" w:rsidRDefault="004F21DF" w:rsidP="001C5500">
    <w:pPr>
      <w:pStyle w:val="Fuzeile"/>
      <w:tabs>
        <w:tab w:val="clear" w:pos="4536"/>
        <w:tab w:val="clear" w:pos="9072"/>
        <w:tab w:val="center" w:pos="4820"/>
        <w:tab w:val="right" w:pos="9498"/>
      </w:tabs>
      <w:spacing w:line="240" w:lineRule="auto"/>
    </w:pPr>
    <w:r>
      <w:rPr>
        <w:sz w:val="20"/>
      </w:rPr>
      <w:t xml:space="preserve">Stand: </w:t>
    </w:r>
    <w:r w:rsidR="0024761F">
      <w:rPr>
        <w:sz w:val="20"/>
      </w:rPr>
      <w:t>01-21</w:t>
    </w:r>
    <w:r>
      <w:rPr>
        <w:sz w:val="20"/>
      </w:rPr>
      <w:tab/>
    </w:r>
    <w:r w:rsidR="00C4348F">
      <w:rPr>
        <w:sz w:val="20"/>
      </w:rPr>
      <w:t>20401</w:t>
    </w:r>
    <w:r>
      <w:rPr>
        <w:color w:val="000000"/>
        <w:sz w:val="20"/>
      </w:rPr>
      <w:tab/>
      <w:t>2.</w:t>
    </w:r>
    <w:r w:rsidR="0091218C">
      <w:rPr>
        <w:color w:val="000000"/>
        <w:sz w:val="20"/>
      </w:rPr>
      <w:t xml:space="preserve">4 </w:t>
    </w:r>
    <w:r>
      <w:rPr>
        <w:color w:val="000000"/>
        <w:sz w:val="20"/>
      </w:rPr>
      <w:t xml:space="preserve">– Seite </w:t>
    </w:r>
    <w:r w:rsidRPr="001C5500">
      <w:rPr>
        <w:color w:val="000000"/>
        <w:sz w:val="20"/>
      </w:rPr>
      <w:fldChar w:fldCharType="begin"/>
    </w:r>
    <w:r w:rsidRPr="001C5500">
      <w:rPr>
        <w:color w:val="000000"/>
        <w:sz w:val="20"/>
      </w:rPr>
      <w:instrText xml:space="preserve"> PAGE   \* MERGEFORMAT </w:instrText>
    </w:r>
    <w:r w:rsidRPr="001C5500">
      <w:rPr>
        <w:color w:val="000000"/>
        <w:sz w:val="20"/>
      </w:rPr>
      <w:fldChar w:fldCharType="separate"/>
    </w:r>
    <w:r w:rsidR="00995600">
      <w:rPr>
        <w:noProof/>
        <w:color w:val="000000"/>
        <w:sz w:val="20"/>
      </w:rPr>
      <w:t>3</w:t>
    </w:r>
    <w:r w:rsidRPr="001C5500">
      <w:rPr>
        <w:color w:val="000000"/>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4E633" w14:textId="77777777" w:rsidR="004F21DF" w:rsidRDefault="004F21DF" w:rsidP="001C5500">
    <w:pPr>
      <w:pStyle w:val="Fuzeile"/>
      <w:pBdr>
        <w:top w:val="single" w:sz="4" w:space="1" w:color="auto"/>
      </w:pBdr>
      <w:tabs>
        <w:tab w:val="clear" w:pos="4536"/>
        <w:tab w:val="clear" w:pos="9072"/>
        <w:tab w:val="center" w:pos="4820"/>
        <w:tab w:val="right" w:pos="9639"/>
      </w:tabs>
      <w:spacing w:line="240" w:lineRule="auto"/>
      <w:ind w:right="-74"/>
      <w:rPr>
        <w:sz w:val="12"/>
      </w:rPr>
    </w:pPr>
  </w:p>
  <w:p w14:paraId="744FFC07" w14:textId="0EB62C0D" w:rsidR="004F21DF" w:rsidRPr="00E846BD" w:rsidRDefault="004F21DF" w:rsidP="001C5500">
    <w:pPr>
      <w:pStyle w:val="Fuzeile"/>
      <w:tabs>
        <w:tab w:val="clear" w:pos="4536"/>
        <w:tab w:val="clear" w:pos="9072"/>
        <w:tab w:val="center" w:pos="4820"/>
        <w:tab w:val="right" w:pos="9498"/>
      </w:tabs>
      <w:spacing w:line="240" w:lineRule="auto"/>
      <w:rPr>
        <w:color w:val="000000"/>
        <w:sz w:val="20"/>
      </w:rPr>
    </w:pPr>
    <w:r>
      <w:rPr>
        <w:sz w:val="20"/>
      </w:rPr>
      <w:t xml:space="preserve">Stand: </w:t>
    </w:r>
    <w:r w:rsidR="0024761F">
      <w:rPr>
        <w:sz w:val="20"/>
      </w:rPr>
      <w:t>01</w:t>
    </w:r>
    <w:r w:rsidR="00130D93">
      <w:rPr>
        <w:sz w:val="20"/>
      </w:rPr>
      <w:t>-</w:t>
    </w:r>
    <w:r w:rsidR="0024761F">
      <w:rPr>
        <w:sz w:val="20"/>
      </w:rPr>
      <w:t>21</w:t>
    </w:r>
    <w:r>
      <w:rPr>
        <w:sz w:val="20"/>
      </w:rPr>
      <w:tab/>
    </w:r>
    <w:r w:rsidR="00C4348F">
      <w:rPr>
        <w:sz w:val="20"/>
      </w:rPr>
      <w:t>20401</w:t>
    </w:r>
    <w:r>
      <w:rPr>
        <w:color w:val="000000"/>
        <w:sz w:val="20"/>
      </w:rPr>
      <w:tab/>
      <w:t>2.</w:t>
    </w:r>
    <w:r w:rsidR="0091218C">
      <w:rPr>
        <w:color w:val="000000"/>
        <w:sz w:val="20"/>
      </w:rPr>
      <w:t xml:space="preserve">4 </w:t>
    </w:r>
    <w:r>
      <w:rPr>
        <w:color w:val="000000"/>
        <w:sz w:val="20"/>
      </w:rPr>
      <w:t>– Seite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55326" w14:textId="77777777" w:rsidR="0020304A" w:rsidRDefault="0020304A">
      <w:r>
        <w:separator/>
      </w:r>
    </w:p>
  </w:footnote>
  <w:footnote w:type="continuationSeparator" w:id="0">
    <w:p w14:paraId="0A61A578" w14:textId="77777777" w:rsidR="0020304A" w:rsidRDefault="00203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7A4B9" w14:textId="536B060B" w:rsidR="00E8592F" w:rsidRPr="00C4348F" w:rsidRDefault="003C36D5" w:rsidP="00E8592F">
    <w:pPr>
      <w:pStyle w:val="Kopfzeile"/>
      <w:tabs>
        <w:tab w:val="clear" w:pos="9072"/>
        <w:tab w:val="right" w:pos="9498"/>
      </w:tabs>
      <w:spacing w:line="240" w:lineRule="auto"/>
      <w:rPr>
        <w:b/>
      </w:rPr>
    </w:pPr>
    <w:r>
      <w:rPr>
        <w:b/>
      </w:rPr>
      <w:t>HVA F-</w:t>
    </w:r>
    <w:proofErr w:type="spellStart"/>
    <w:r>
      <w:rPr>
        <w:b/>
      </w:rPr>
      <w:t>StB</w:t>
    </w:r>
    <w:proofErr w:type="spellEnd"/>
    <w:r>
      <w:rPr>
        <w:b/>
      </w:rPr>
      <w:tab/>
      <w:t>2   Vergabeverfahren</w:t>
    </w:r>
    <w:r>
      <w:rPr>
        <w:b/>
      </w:rPr>
      <w:tab/>
    </w:r>
    <w:r w:rsidR="00E8592F" w:rsidRPr="00C4348F">
      <w:rPr>
        <w:b/>
      </w:rPr>
      <w:t>2.4 Verhandlung, Prüfung</w:t>
    </w:r>
  </w:p>
  <w:p w14:paraId="2DD6D265" w14:textId="2C390789" w:rsidR="004F21DF" w:rsidRDefault="00E8592F" w:rsidP="00995600">
    <w:pPr>
      <w:pStyle w:val="Kopfzeile"/>
      <w:pBdr>
        <w:bottom w:val="single" w:sz="4" w:space="1" w:color="auto"/>
      </w:pBdr>
      <w:tabs>
        <w:tab w:val="clear" w:pos="4536"/>
        <w:tab w:val="clear" w:pos="9072"/>
        <w:tab w:val="right" w:pos="9498"/>
      </w:tabs>
      <w:spacing w:line="240" w:lineRule="auto"/>
      <w:rPr>
        <w:b/>
      </w:rPr>
    </w:pPr>
    <w:r w:rsidRPr="00C4348F">
      <w:rPr>
        <w:b/>
      </w:rPr>
      <w:tab/>
      <w:t>und Wertung der Angebote</w:t>
    </w:r>
  </w:p>
  <w:p w14:paraId="25523500" w14:textId="77777777" w:rsidR="00D07B8A" w:rsidRDefault="00D07B8A" w:rsidP="00995600">
    <w:pPr>
      <w:pStyle w:val="Kopfzeile"/>
      <w:tabs>
        <w:tab w:val="clear" w:pos="4536"/>
        <w:tab w:val="clear" w:pos="9072"/>
        <w:tab w:val="center" w:pos="4820"/>
        <w:tab w:val="right" w:pos="9498"/>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B8B3D" w14:textId="77777777" w:rsidR="004F21DF" w:rsidRDefault="004F21DF" w:rsidP="001C5500">
    <w:pPr>
      <w:pStyle w:val="Kopfzeile"/>
      <w:pBdr>
        <w:bottom w:val="single" w:sz="4" w:space="1" w:color="auto"/>
      </w:pBdr>
      <w:tabs>
        <w:tab w:val="clear" w:pos="4536"/>
        <w:tab w:val="clear" w:pos="9072"/>
        <w:tab w:val="center" w:pos="4820"/>
        <w:tab w:val="right" w:pos="9498"/>
      </w:tabs>
      <w:spacing w:line="240" w:lineRule="auto"/>
      <w:rPr>
        <w:b/>
      </w:rPr>
    </w:pPr>
    <w:r>
      <w:rPr>
        <w:b/>
      </w:rPr>
      <w:t>HVA F-</w:t>
    </w:r>
    <w:proofErr w:type="spellStart"/>
    <w:r>
      <w:rPr>
        <w:b/>
      </w:rPr>
      <w:t>StB</w:t>
    </w:r>
    <w:proofErr w:type="spellEnd"/>
    <w:r>
      <w:rPr>
        <w:b/>
      </w:rPr>
      <w:tab/>
      <w:t>2   Vergabeverfahren</w:t>
    </w:r>
    <w:r>
      <w:rPr>
        <w:b/>
      </w:rPr>
      <w:tab/>
      <w:t>2.2 Behandlung der</w:t>
    </w:r>
    <w:r>
      <w:rPr>
        <w:b/>
      </w:rPr>
      <w:br/>
    </w:r>
    <w:r>
      <w:rPr>
        <w:b/>
      </w:rPr>
      <w:tab/>
    </w:r>
    <w:r>
      <w:rPr>
        <w:b/>
      </w:rPr>
      <w:tab/>
      <w:t>Bewerbungen</w:t>
    </w:r>
    <w:r w:rsidR="00D73BDD">
      <w:rPr>
        <w:b/>
      </w:rPr>
      <w:t xml:space="preserve"> im Teilnahmewettbewerb</w:t>
    </w:r>
  </w:p>
  <w:p w14:paraId="56398CCF" w14:textId="77777777" w:rsidR="004F21DF" w:rsidRPr="00E87222" w:rsidRDefault="004F21DF" w:rsidP="00E87222">
    <w:pPr>
      <w:pStyle w:val="Kopfzeile"/>
      <w:tabs>
        <w:tab w:val="clear" w:pos="4536"/>
        <w:tab w:val="clear" w:pos="9072"/>
        <w:tab w:val="center" w:pos="4820"/>
        <w:tab w:val="right" w:pos="9639"/>
      </w:tabs>
      <w:spacing w:line="240" w:lineRule="auto"/>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BC8C4" w14:textId="77777777" w:rsidR="00C4348F" w:rsidRPr="00C4348F" w:rsidRDefault="004F21DF" w:rsidP="00C4348F">
    <w:pPr>
      <w:pStyle w:val="Kopfzeile"/>
      <w:tabs>
        <w:tab w:val="clear" w:pos="9072"/>
        <w:tab w:val="right" w:pos="9498"/>
      </w:tabs>
      <w:spacing w:line="240" w:lineRule="auto"/>
      <w:rPr>
        <w:b/>
      </w:rPr>
    </w:pPr>
    <w:r>
      <w:rPr>
        <w:b/>
      </w:rPr>
      <w:t>HVA F-</w:t>
    </w:r>
    <w:proofErr w:type="spellStart"/>
    <w:r>
      <w:rPr>
        <w:b/>
      </w:rPr>
      <w:t>StB</w:t>
    </w:r>
    <w:proofErr w:type="spellEnd"/>
    <w:r>
      <w:rPr>
        <w:b/>
      </w:rPr>
      <w:tab/>
      <w:t>2   Vergabeverfahren</w:t>
    </w:r>
    <w:r>
      <w:rPr>
        <w:b/>
      </w:rPr>
      <w:tab/>
    </w:r>
    <w:r w:rsidR="00C4348F" w:rsidRPr="00C4348F">
      <w:rPr>
        <w:b/>
      </w:rPr>
      <w:t>2.4 Verhandlung, Prüfung</w:t>
    </w:r>
  </w:p>
  <w:p w14:paraId="340F8DD6" w14:textId="77777777" w:rsidR="00586FB0" w:rsidRDefault="00C4348F" w:rsidP="00995600">
    <w:pPr>
      <w:pBdr>
        <w:bottom w:val="single" w:sz="4" w:space="1" w:color="auto"/>
      </w:pBdr>
      <w:tabs>
        <w:tab w:val="right" w:pos="9498"/>
      </w:tabs>
      <w:spacing w:line="240" w:lineRule="auto"/>
      <w:jc w:val="right"/>
      <w:rPr>
        <w:b/>
      </w:rPr>
    </w:pPr>
    <w:r w:rsidRPr="00C4348F">
      <w:rPr>
        <w:b/>
      </w:rPr>
      <w:tab/>
      <w:t>und Wertung der Angebote</w:t>
    </w:r>
  </w:p>
  <w:p w14:paraId="1791E5FD" w14:textId="6C111A52" w:rsidR="004F21DF" w:rsidRDefault="004F21DF" w:rsidP="00995600">
    <w:pPr>
      <w:pBdr>
        <w:bottom w:val="single" w:sz="4" w:space="1" w:color="auto"/>
      </w:pBdr>
      <w:tabs>
        <w:tab w:val="right" w:pos="9498"/>
      </w:tabs>
      <w:spacing w:line="240" w:lineRule="auto"/>
      <w:jc w:val="right"/>
      <w:rPr>
        <w:b/>
      </w:rPr>
    </w:pPr>
  </w:p>
  <w:p w14:paraId="5330EC22" w14:textId="77777777" w:rsidR="004F21DF" w:rsidRPr="00E87222" w:rsidRDefault="004F21DF" w:rsidP="00E87222">
    <w:pPr>
      <w:pStyle w:val="Kopfzeile"/>
      <w:tabs>
        <w:tab w:val="clear" w:pos="4536"/>
        <w:tab w:val="clear" w:pos="9072"/>
        <w:tab w:val="center" w:pos="4820"/>
        <w:tab w:val="right" w:pos="9639"/>
      </w:tabs>
      <w:spacing w:line="240" w:lineRule="auto"/>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F85F7C"/>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B926D2A"/>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116E6E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1B02A42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F82E25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6CC071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8F1C945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9CC6C66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C4EADC3C"/>
    <w:lvl w:ilvl="0">
      <w:start w:val="1"/>
      <w:numFmt w:val="decimal"/>
      <w:pStyle w:val="Listennummer"/>
      <w:lvlText w:val="%1."/>
      <w:lvlJc w:val="left"/>
      <w:pPr>
        <w:tabs>
          <w:tab w:val="num" w:pos="360"/>
        </w:tabs>
        <w:ind w:left="360" w:hanging="360"/>
      </w:pPr>
    </w:lvl>
  </w:abstractNum>
  <w:abstractNum w:abstractNumId="9">
    <w:nsid w:val="FFFFFF89"/>
    <w:multiLevelType w:val="singleLevel"/>
    <w:tmpl w:val="A89866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4B46F62"/>
    <w:multiLevelType w:val="singleLevel"/>
    <w:tmpl w:val="CBA29462"/>
    <w:lvl w:ilvl="0">
      <w:start w:val="1"/>
      <w:numFmt w:val="lowerLetter"/>
      <w:lvlText w:val="%1)"/>
      <w:lvlJc w:val="left"/>
      <w:pPr>
        <w:tabs>
          <w:tab w:val="num" w:pos="360"/>
        </w:tabs>
        <w:ind w:left="360" w:hanging="360"/>
      </w:pPr>
      <w:rPr>
        <w:rFonts w:hint="default"/>
      </w:rPr>
    </w:lvl>
  </w:abstractNum>
  <w:abstractNum w:abstractNumId="11">
    <w:nsid w:val="32CF5FBB"/>
    <w:multiLevelType w:val="singleLevel"/>
    <w:tmpl w:val="CBA29462"/>
    <w:lvl w:ilvl="0">
      <w:start w:val="7"/>
      <w:numFmt w:val="lowerLetter"/>
      <w:lvlText w:val="%1)"/>
      <w:lvlJc w:val="left"/>
      <w:pPr>
        <w:tabs>
          <w:tab w:val="num" w:pos="360"/>
        </w:tabs>
        <w:ind w:left="360" w:hanging="360"/>
      </w:pPr>
      <w:rPr>
        <w:rFonts w:hint="default"/>
      </w:rPr>
    </w:lvl>
  </w:abstractNum>
  <w:abstractNum w:abstractNumId="12">
    <w:nsid w:val="3B986816"/>
    <w:multiLevelType w:val="hybridMultilevel"/>
    <w:tmpl w:val="DFEC0280"/>
    <w:lvl w:ilvl="0" w:tplc="A96C0A4C">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E1663DC"/>
    <w:multiLevelType w:val="singleLevel"/>
    <w:tmpl w:val="0407000F"/>
    <w:lvl w:ilvl="0">
      <w:start w:val="1"/>
      <w:numFmt w:val="decimal"/>
      <w:lvlText w:val="%1."/>
      <w:lvlJc w:val="left"/>
      <w:pPr>
        <w:tabs>
          <w:tab w:val="num" w:pos="360"/>
        </w:tabs>
        <w:ind w:left="360" w:hanging="360"/>
      </w:pPr>
    </w:lvl>
  </w:abstractNum>
  <w:abstractNum w:abstractNumId="14">
    <w:nsid w:val="61304C89"/>
    <w:multiLevelType w:val="hybridMultilevel"/>
    <w:tmpl w:val="977E2D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3382039"/>
    <w:multiLevelType w:val="singleLevel"/>
    <w:tmpl w:val="DDD6F4CE"/>
    <w:lvl w:ilvl="0">
      <w:start w:val="2"/>
      <w:numFmt w:val="bullet"/>
      <w:lvlText w:val="-"/>
      <w:lvlJc w:val="left"/>
      <w:pPr>
        <w:tabs>
          <w:tab w:val="num" w:pos="360"/>
        </w:tabs>
        <w:ind w:left="360" w:hanging="360"/>
      </w:pPr>
      <w:rPr>
        <w:rFonts w:ascii="Times New Roman" w:hAnsi="Times New Roman" w:hint="default"/>
      </w:rPr>
    </w:lvl>
  </w:abstractNum>
  <w:abstractNum w:abstractNumId="16">
    <w:nsid w:val="738457BB"/>
    <w:multiLevelType w:val="singleLevel"/>
    <w:tmpl w:val="CBA29462"/>
    <w:lvl w:ilvl="0">
      <w:start w:val="7"/>
      <w:numFmt w:val="lowerLetter"/>
      <w:lvlText w:val="%1)"/>
      <w:lvlJc w:val="left"/>
      <w:pPr>
        <w:tabs>
          <w:tab w:val="num" w:pos="360"/>
        </w:tabs>
        <w:ind w:left="360" w:hanging="360"/>
      </w:pPr>
      <w:rPr>
        <w:rFonts w:hint="default"/>
      </w:rPr>
    </w:lvl>
  </w:abstractNum>
  <w:abstractNum w:abstractNumId="17">
    <w:nsid w:val="7A0442C4"/>
    <w:multiLevelType w:val="singleLevel"/>
    <w:tmpl w:val="CBA29462"/>
    <w:lvl w:ilvl="0">
      <w:start w:val="7"/>
      <w:numFmt w:val="lowerLetter"/>
      <w:lvlText w:val="%1)"/>
      <w:lvlJc w:val="left"/>
      <w:pPr>
        <w:tabs>
          <w:tab w:val="num" w:pos="360"/>
        </w:tabs>
        <w:ind w:left="360" w:hanging="360"/>
      </w:pPr>
      <w:rPr>
        <w:rFonts w:hint="default"/>
      </w:r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6"/>
  </w:num>
  <w:num w:numId="15">
    <w:abstractNumId w:val="17"/>
  </w:num>
  <w:num w:numId="16">
    <w:abstractNumId w:val="10"/>
  </w:num>
  <w:num w:numId="17">
    <w:abstractNumId w:val="14"/>
  </w:num>
  <w:num w:numId="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olz, Franka - LASuV Zentrale">
    <w15:presenceInfo w15:providerId="None" w15:userId="Scholz, Franka - LASuV Zentrale"/>
  </w15:person>
  <w15:person w15:author="Stalder, Elena (VM)">
    <w15:presenceInfo w15:providerId="None" w15:userId="Stalder, Elena (V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evenAndOddHeaders/>
  <w:drawingGridHorizontalSpacing w:val="12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F80"/>
    <w:rsid w:val="00003885"/>
    <w:rsid w:val="0002674E"/>
    <w:rsid w:val="000643DA"/>
    <w:rsid w:val="00064600"/>
    <w:rsid w:val="00071E8D"/>
    <w:rsid w:val="0007564A"/>
    <w:rsid w:val="00094FD0"/>
    <w:rsid w:val="000A1F4C"/>
    <w:rsid w:val="000A4B6F"/>
    <w:rsid w:val="000A4E48"/>
    <w:rsid w:val="000A62EC"/>
    <w:rsid w:val="000B5AC9"/>
    <w:rsid w:val="000D2AD6"/>
    <w:rsid w:val="000E261C"/>
    <w:rsid w:val="000F60B2"/>
    <w:rsid w:val="000F61C6"/>
    <w:rsid w:val="00130D93"/>
    <w:rsid w:val="00157A06"/>
    <w:rsid w:val="00163328"/>
    <w:rsid w:val="00174583"/>
    <w:rsid w:val="001763BB"/>
    <w:rsid w:val="001830CF"/>
    <w:rsid w:val="0019761E"/>
    <w:rsid w:val="001A0293"/>
    <w:rsid w:val="001A27EE"/>
    <w:rsid w:val="001A42A6"/>
    <w:rsid w:val="001B2F1F"/>
    <w:rsid w:val="001C5500"/>
    <w:rsid w:val="001D39E6"/>
    <w:rsid w:val="001E197A"/>
    <w:rsid w:val="001E2833"/>
    <w:rsid w:val="001E2B6F"/>
    <w:rsid w:val="001E2D2F"/>
    <w:rsid w:val="001E524F"/>
    <w:rsid w:val="001F3D77"/>
    <w:rsid w:val="001F75EF"/>
    <w:rsid w:val="0020304A"/>
    <w:rsid w:val="00205841"/>
    <w:rsid w:val="002066CF"/>
    <w:rsid w:val="00215B1A"/>
    <w:rsid w:val="002228CF"/>
    <w:rsid w:val="00223165"/>
    <w:rsid w:val="00227757"/>
    <w:rsid w:val="00231337"/>
    <w:rsid w:val="00243275"/>
    <w:rsid w:val="00243FCD"/>
    <w:rsid w:val="002460FF"/>
    <w:rsid w:val="0024761F"/>
    <w:rsid w:val="0027232A"/>
    <w:rsid w:val="0027494D"/>
    <w:rsid w:val="0028569D"/>
    <w:rsid w:val="002A4F0A"/>
    <w:rsid w:val="002C051F"/>
    <w:rsid w:val="002C1FE2"/>
    <w:rsid w:val="002E3DC0"/>
    <w:rsid w:val="002E7848"/>
    <w:rsid w:val="002F2E4C"/>
    <w:rsid w:val="002F5BEA"/>
    <w:rsid w:val="002F6D61"/>
    <w:rsid w:val="003016DE"/>
    <w:rsid w:val="00307BF3"/>
    <w:rsid w:val="00313253"/>
    <w:rsid w:val="00326C22"/>
    <w:rsid w:val="003363C8"/>
    <w:rsid w:val="00351B1A"/>
    <w:rsid w:val="00357A01"/>
    <w:rsid w:val="00393EBB"/>
    <w:rsid w:val="003A65A9"/>
    <w:rsid w:val="003B0B6A"/>
    <w:rsid w:val="003B4335"/>
    <w:rsid w:val="003B489C"/>
    <w:rsid w:val="003C36D5"/>
    <w:rsid w:val="003C3851"/>
    <w:rsid w:val="003C4FAE"/>
    <w:rsid w:val="003D27F9"/>
    <w:rsid w:val="003D7655"/>
    <w:rsid w:val="003E66E8"/>
    <w:rsid w:val="003E6E99"/>
    <w:rsid w:val="003F2DE9"/>
    <w:rsid w:val="003F4EB5"/>
    <w:rsid w:val="00400483"/>
    <w:rsid w:val="00405061"/>
    <w:rsid w:val="004114CE"/>
    <w:rsid w:val="00425614"/>
    <w:rsid w:val="00425B9F"/>
    <w:rsid w:val="004478CA"/>
    <w:rsid w:val="00456C96"/>
    <w:rsid w:val="00471B65"/>
    <w:rsid w:val="00473158"/>
    <w:rsid w:val="00480CBE"/>
    <w:rsid w:val="00483663"/>
    <w:rsid w:val="004836B6"/>
    <w:rsid w:val="004942D2"/>
    <w:rsid w:val="004E1399"/>
    <w:rsid w:val="004F21DF"/>
    <w:rsid w:val="0050589D"/>
    <w:rsid w:val="00505D12"/>
    <w:rsid w:val="0051212C"/>
    <w:rsid w:val="00525046"/>
    <w:rsid w:val="00525A87"/>
    <w:rsid w:val="00545961"/>
    <w:rsid w:val="00546FD9"/>
    <w:rsid w:val="00552A06"/>
    <w:rsid w:val="00554413"/>
    <w:rsid w:val="005649BD"/>
    <w:rsid w:val="005818FD"/>
    <w:rsid w:val="00586FB0"/>
    <w:rsid w:val="005A5FBE"/>
    <w:rsid w:val="005B707F"/>
    <w:rsid w:val="005C0642"/>
    <w:rsid w:val="005C62CE"/>
    <w:rsid w:val="005E53D9"/>
    <w:rsid w:val="005E6554"/>
    <w:rsid w:val="005E76C6"/>
    <w:rsid w:val="005F0311"/>
    <w:rsid w:val="00605D16"/>
    <w:rsid w:val="006062A5"/>
    <w:rsid w:val="0061381D"/>
    <w:rsid w:val="006160CB"/>
    <w:rsid w:val="00616E80"/>
    <w:rsid w:val="00634398"/>
    <w:rsid w:val="006457F8"/>
    <w:rsid w:val="006714DB"/>
    <w:rsid w:val="00683651"/>
    <w:rsid w:val="00691B58"/>
    <w:rsid w:val="006A358B"/>
    <w:rsid w:val="006B3390"/>
    <w:rsid w:val="006C7901"/>
    <w:rsid w:val="006D1070"/>
    <w:rsid w:val="006D5C80"/>
    <w:rsid w:val="006D6132"/>
    <w:rsid w:val="006E4A97"/>
    <w:rsid w:val="007036E1"/>
    <w:rsid w:val="00716031"/>
    <w:rsid w:val="00723CF6"/>
    <w:rsid w:val="00736A9A"/>
    <w:rsid w:val="00742B20"/>
    <w:rsid w:val="00771315"/>
    <w:rsid w:val="007B2BFA"/>
    <w:rsid w:val="007C3774"/>
    <w:rsid w:val="007D39BB"/>
    <w:rsid w:val="00812009"/>
    <w:rsid w:val="0081539D"/>
    <w:rsid w:val="00823AEA"/>
    <w:rsid w:val="008378CF"/>
    <w:rsid w:val="00854190"/>
    <w:rsid w:val="00867BF2"/>
    <w:rsid w:val="00871FB1"/>
    <w:rsid w:val="00887CBE"/>
    <w:rsid w:val="008A0BD9"/>
    <w:rsid w:val="008A1623"/>
    <w:rsid w:val="008A3F80"/>
    <w:rsid w:val="008A755F"/>
    <w:rsid w:val="008C32F7"/>
    <w:rsid w:val="008C5968"/>
    <w:rsid w:val="008D5405"/>
    <w:rsid w:val="008D69EC"/>
    <w:rsid w:val="008F2C22"/>
    <w:rsid w:val="008F584C"/>
    <w:rsid w:val="0091218C"/>
    <w:rsid w:val="009257EC"/>
    <w:rsid w:val="009308E9"/>
    <w:rsid w:val="00937110"/>
    <w:rsid w:val="00937C93"/>
    <w:rsid w:val="0094149E"/>
    <w:rsid w:val="00942420"/>
    <w:rsid w:val="00951F8C"/>
    <w:rsid w:val="00952F57"/>
    <w:rsid w:val="00995600"/>
    <w:rsid w:val="009A113F"/>
    <w:rsid w:val="009B0B0F"/>
    <w:rsid w:val="009B1DDD"/>
    <w:rsid w:val="009D117D"/>
    <w:rsid w:val="009D6AC7"/>
    <w:rsid w:val="00A03B1E"/>
    <w:rsid w:val="00A15B5E"/>
    <w:rsid w:val="00A27212"/>
    <w:rsid w:val="00A31FDF"/>
    <w:rsid w:val="00A40F39"/>
    <w:rsid w:val="00A41039"/>
    <w:rsid w:val="00A410C4"/>
    <w:rsid w:val="00A55660"/>
    <w:rsid w:val="00A6632B"/>
    <w:rsid w:val="00A67F74"/>
    <w:rsid w:val="00A75E37"/>
    <w:rsid w:val="00A85069"/>
    <w:rsid w:val="00A938E6"/>
    <w:rsid w:val="00A9708A"/>
    <w:rsid w:val="00AB1268"/>
    <w:rsid w:val="00AB72BF"/>
    <w:rsid w:val="00AC09B7"/>
    <w:rsid w:val="00AC3EFA"/>
    <w:rsid w:val="00AD63D9"/>
    <w:rsid w:val="00AD66E9"/>
    <w:rsid w:val="00AD6D76"/>
    <w:rsid w:val="00AD7D30"/>
    <w:rsid w:val="00AE2F9B"/>
    <w:rsid w:val="00AE3303"/>
    <w:rsid w:val="00B03AE8"/>
    <w:rsid w:val="00B057A5"/>
    <w:rsid w:val="00B06722"/>
    <w:rsid w:val="00B2139F"/>
    <w:rsid w:val="00B31F54"/>
    <w:rsid w:val="00B41EC7"/>
    <w:rsid w:val="00B54AC6"/>
    <w:rsid w:val="00B753EB"/>
    <w:rsid w:val="00B75453"/>
    <w:rsid w:val="00B757DA"/>
    <w:rsid w:val="00B82955"/>
    <w:rsid w:val="00B96F4C"/>
    <w:rsid w:val="00BA0345"/>
    <w:rsid w:val="00BA1C71"/>
    <w:rsid w:val="00BC76D2"/>
    <w:rsid w:val="00BE5178"/>
    <w:rsid w:val="00C4348F"/>
    <w:rsid w:val="00C44E48"/>
    <w:rsid w:val="00C50501"/>
    <w:rsid w:val="00C53962"/>
    <w:rsid w:val="00C5435C"/>
    <w:rsid w:val="00C563F9"/>
    <w:rsid w:val="00C62A90"/>
    <w:rsid w:val="00C678A8"/>
    <w:rsid w:val="00C67F32"/>
    <w:rsid w:val="00C80EFB"/>
    <w:rsid w:val="00CA3795"/>
    <w:rsid w:val="00CA3D8E"/>
    <w:rsid w:val="00CA7F46"/>
    <w:rsid w:val="00CB5FEF"/>
    <w:rsid w:val="00CF42E6"/>
    <w:rsid w:val="00D0294C"/>
    <w:rsid w:val="00D03C4C"/>
    <w:rsid w:val="00D07B8A"/>
    <w:rsid w:val="00D1552E"/>
    <w:rsid w:val="00D26020"/>
    <w:rsid w:val="00D413D3"/>
    <w:rsid w:val="00D45DA7"/>
    <w:rsid w:val="00D461E9"/>
    <w:rsid w:val="00D5746E"/>
    <w:rsid w:val="00D60979"/>
    <w:rsid w:val="00D71D72"/>
    <w:rsid w:val="00D722EC"/>
    <w:rsid w:val="00D73BDD"/>
    <w:rsid w:val="00D80A6D"/>
    <w:rsid w:val="00D8777E"/>
    <w:rsid w:val="00D91EF5"/>
    <w:rsid w:val="00D9361F"/>
    <w:rsid w:val="00DD029D"/>
    <w:rsid w:val="00DD3208"/>
    <w:rsid w:val="00DD5139"/>
    <w:rsid w:val="00DE3075"/>
    <w:rsid w:val="00DE521A"/>
    <w:rsid w:val="00DF5AF8"/>
    <w:rsid w:val="00E02520"/>
    <w:rsid w:val="00E250EF"/>
    <w:rsid w:val="00E33B4C"/>
    <w:rsid w:val="00E33BBA"/>
    <w:rsid w:val="00E34B65"/>
    <w:rsid w:val="00E42817"/>
    <w:rsid w:val="00E4437D"/>
    <w:rsid w:val="00E46DD9"/>
    <w:rsid w:val="00E56BBD"/>
    <w:rsid w:val="00E57645"/>
    <w:rsid w:val="00E6105F"/>
    <w:rsid w:val="00E82022"/>
    <w:rsid w:val="00E844CA"/>
    <w:rsid w:val="00E846BD"/>
    <w:rsid w:val="00E8592F"/>
    <w:rsid w:val="00E87222"/>
    <w:rsid w:val="00E92FE2"/>
    <w:rsid w:val="00E93FFB"/>
    <w:rsid w:val="00EA4AB2"/>
    <w:rsid w:val="00EB24D7"/>
    <w:rsid w:val="00EB37E6"/>
    <w:rsid w:val="00EB7B01"/>
    <w:rsid w:val="00ED4098"/>
    <w:rsid w:val="00ED5941"/>
    <w:rsid w:val="00EF36E8"/>
    <w:rsid w:val="00F01867"/>
    <w:rsid w:val="00F12EDF"/>
    <w:rsid w:val="00F1388A"/>
    <w:rsid w:val="00F168F0"/>
    <w:rsid w:val="00F2483F"/>
    <w:rsid w:val="00F26499"/>
    <w:rsid w:val="00F47A5E"/>
    <w:rsid w:val="00F516A0"/>
    <w:rsid w:val="00F60EBB"/>
    <w:rsid w:val="00F7044A"/>
    <w:rsid w:val="00F8173E"/>
    <w:rsid w:val="00F94A1B"/>
    <w:rsid w:val="00FA4418"/>
    <w:rsid w:val="00FB4FD1"/>
    <w:rsid w:val="00FE7CD1"/>
    <w:rsid w:val="00FF1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6DD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5435C"/>
    <w:pPr>
      <w:spacing w:line="360" w:lineRule="auto"/>
    </w:pPr>
    <w:rPr>
      <w:rFonts w:ascii="Arial" w:hAnsi="Arial"/>
      <w:sz w:val="24"/>
    </w:rPr>
  </w:style>
  <w:style w:type="paragraph" w:styleId="berschrift1">
    <w:name w:val="heading 1"/>
    <w:basedOn w:val="Standard"/>
    <w:next w:val="Standard"/>
    <w:qFormat/>
    <w:rsid w:val="00C5435C"/>
    <w:pPr>
      <w:keepNext/>
      <w:outlineLvl w:val="0"/>
    </w:pPr>
    <w:rPr>
      <w:b/>
    </w:rPr>
  </w:style>
  <w:style w:type="paragraph" w:styleId="berschrift2">
    <w:name w:val="heading 2"/>
    <w:basedOn w:val="Standard"/>
    <w:next w:val="Standard"/>
    <w:qFormat/>
    <w:rsid w:val="00C5435C"/>
    <w:pPr>
      <w:keepNext/>
      <w:spacing w:before="240" w:after="60"/>
      <w:outlineLvl w:val="1"/>
    </w:pPr>
    <w:rPr>
      <w:b/>
      <w:i/>
    </w:rPr>
  </w:style>
  <w:style w:type="paragraph" w:styleId="berschrift3">
    <w:name w:val="heading 3"/>
    <w:basedOn w:val="Standard"/>
    <w:next w:val="Standard"/>
    <w:qFormat/>
    <w:rsid w:val="00C5435C"/>
    <w:pPr>
      <w:keepNext/>
      <w:spacing w:before="240" w:after="60"/>
      <w:outlineLvl w:val="2"/>
    </w:pPr>
  </w:style>
  <w:style w:type="paragraph" w:styleId="berschrift4">
    <w:name w:val="heading 4"/>
    <w:basedOn w:val="Standard"/>
    <w:next w:val="Standard"/>
    <w:qFormat/>
    <w:rsid w:val="00C5435C"/>
    <w:pPr>
      <w:keepNext/>
      <w:spacing w:before="240" w:after="60"/>
      <w:outlineLvl w:val="3"/>
    </w:pPr>
    <w:rPr>
      <w:b/>
    </w:rPr>
  </w:style>
  <w:style w:type="paragraph" w:styleId="berschrift5">
    <w:name w:val="heading 5"/>
    <w:basedOn w:val="Standard"/>
    <w:next w:val="Standard"/>
    <w:qFormat/>
    <w:rsid w:val="00C5435C"/>
    <w:pPr>
      <w:spacing w:before="240" w:after="60"/>
      <w:outlineLvl w:val="4"/>
    </w:pPr>
    <w:rPr>
      <w:sz w:val="22"/>
    </w:rPr>
  </w:style>
  <w:style w:type="paragraph" w:styleId="berschrift6">
    <w:name w:val="heading 6"/>
    <w:basedOn w:val="Standard"/>
    <w:next w:val="Standard"/>
    <w:qFormat/>
    <w:rsid w:val="00C5435C"/>
    <w:pPr>
      <w:spacing w:before="240" w:after="60"/>
      <w:outlineLvl w:val="5"/>
    </w:pPr>
    <w:rPr>
      <w:rFonts w:ascii="Times New Roman" w:hAnsi="Times New Roman"/>
      <w:i/>
      <w:sz w:val="22"/>
    </w:rPr>
  </w:style>
  <w:style w:type="paragraph" w:styleId="berschrift7">
    <w:name w:val="heading 7"/>
    <w:basedOn w:val="Standard"/>
    <w:next w:val="Standard"/>
    <w:qFormat/>
    <w:rsid w:val="00C5435C"/>
    <w:pPr>
      <w:spacing w:before="240" w:after="60"/>
      <w:outlineLvl w:val="6"/>
    </w:pPr>
    <w:rPr>
      <w:sz w:val="20"/>
    </w:rPr>
  </w:style>
  <w:style w:type="paragraph" w:styleId="berschrift8">
    <w:name w:val="heading 8"/>
    <w:basedOn w:val="Standard"/>
    <w:next w:val="Standard"/>
    <w:qFormat/>
    <w:rsid w:val="00C5435C"/>
    <w:pPr>
      <w:spacing w:before="240" w:after="60"/>
      <w:outlineLvl w:val="7"/>
    </w:pPr>
    <w:rPr>
      <w:i/>
      <w:sz w:val="20"/>
    </w:rPr>
  </w:style>
  <w:style w:type="paragraph" w:styleId="berschrift9">
    <w:name w:val="heading 9"/>
    <w:basedOn w:val="Standard"/>
    <w:next w:val="Standard"/>
    <w:qFormat/>
    <w:rsid w:val="00C5435C"/>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C5435C"/>
    <w:pPr>
      <w:spacing w:before="240" w:line="240" w:lineRule="auto"/>
      <w:ind w:left="1134" w:hanging="1134"/>
    </w:pPr>
  </w:style>
  <w:style w:type="paragraph" w:customStyle="1" w:styleId="Betrifft">
    <w:name w:val="Betrifft"/>
    <w:basedOn w:val="Standard"/>
    <w:rsid w:val="00C5435C"/>
    <w:pPr>
      <w:spacing w:before="480" w:line="240" w:lineRule="auto"/>
    </w:pPr>
  </w:style>
  <w:style w:type="paragraph" w:customStyle="1" w:styleId="Bezug">
    <w:name w:val="Bezug"/>
    <w:basedOn w:val="Standard"/>
    <w:rsid w:val="00C5435C"/>
    <w:pPr>
      <w:spacing w:before="240" w:line="240" w:lineRule="auto"/>
    </w:pPr>
  </w:style>
  <w:style w:type="paragraph" w:customStyle="1" w:styleId="Hier">
    <w:name w:val="Hier"/>
    <w:basedOn w:val="Standard"/>
    <w:rsid w:val="00C5435C"/>
    <w:pPr>
      <w:tabs>
        <w:tab w:val="left" w:pos="284"/>
      </w:tabs>
      <w:spacing w:line="240" w:lineRule="auto"/>
      <w:ind w:left="284" w:hanging="284"/>
    </w:pPr>
  </w:style>
  <w:style w:type="paragraph" w:customStyle="1" w:styleId="yyx">
    <w:name w:val="yyx"/>
    <w:basedOn w:val="Standard"/>
    <w:rsid w:val="00C5435C"/>
    <w:pPr>
      <w:framePr w:hSpace="142" w:wrap="around" w:vAnchor="page" w:hAnchor="page" w:x="8619" w:y="15764"/>
    </w:pPr>
    <w:rPr>
      <w:b/>
    </w:rPr>
  </w:style>
  <w:style w:type="paragraph" w:customStyle="1" w:styleId="Nverborgen">
    <w:name w:val="Nverborgen"/>
    <w:basedOn w:val="Standard"/>
    <w:next w:val="Standard"/>
    <w:rsid w:val="00C5435C"/>
    <w:pPr>
      <w:ind w:hanging="567"/>
    </w:pPr>
  </w:style>
  <w:style w:type="paragraph" w:customStyle="1" w:styleId="Verborgen">
    <w:name w:val="Verborgen"/>
    <w:basedOn w:val="Standard"/>
    <w:next w:val="Standard"/>
    <w:rsid w:val="00C5435C"/>
    <w:pPr>
      <w:spacing w:after="360"/>
      <w:ind w:hanging="567"/>
    </w:pPr>
    <w:rPr>
      <w:vanish/>
      <w:color w:val="0000FF"/>
    </w:rPr>
  </w:style>
  <w:style w:type="paragraph" w:styleId="Kopfzeile">
    <w:name w:val="header"/>
    <w:basedOn w:val="Standard"/>
    <w:link w:val="KopfzeileZchn"/>
    <w:uiPriority w:val="99"/>
    <w:rsid w:val="00C5435C"/>
    <w:pPr>
      <w:tabs>
        <w:tab w:val="center" w:pos="4536"/>
        <w:tab w:val="right" w:pos="9072"/>
      </w:tabs>
    </w:pPr>
  </w:style>
  <w:style w:type="paragraph" w:styleId="Anrede">
    <w:name w:val="Salutation"/>
    <w:basedOn w:val="Standard"/>
    <w:next w:val="Standard"/>
    <w:rsid w:val="00C5435C"/>
    <w:pPr>
      <w:spacing w:before="720"/>
    </w:pPr>
  </w:style>
  <w:style w:type="paragraph" w:styleId="Fuzeile">
    <w:name w:val="footer"/>
    <w:basedOn w:val="Standard"/>
    <w:rsid w:val="00C5435C"/>
    <w:pPr>
      <w:tabs>
        <w:tab w:val="center" w:pos="4536"/>
        <w:tab w:val="right" w:pos="9072"/>
      </w:tabs>
    </w:pPr>
  </w:style>
  <w:style w:type="character" w:styleId="Seitenzahl">
    <w:name w:val="page number"/>
    <w:basedOn w:val="Absatz-Standardschriftart"/>
    <w:rsid w:val="00C5435C"/>
  </w:style>
  <w:style w:type="paragraph" w:styleId="Textkrper">
    <w:name w:val="Body Text"/>
    <w:basedOn w:val="Standard"/>
    <w:rsid w:val="00C5435C"/>
    <w:rPr>
      <w:sz w:val="20"/>
    </w:rPr>
  </w:style>
  <w:style w:type="paragraph" w:styleId="Abbildungsverzeichnis">
    <w:name w:val="table of figures"/>
    <w:basedOn w:val="Standard"/>
    <w:next w:val="Standard"/>
    <w:semiHidden/>
    <w:rsid w:val="00C5435C"/>
    <w:pPr>
      <w:ind w:left="480" w:hanging="480"/>
    </w:pPr>
  </w:style>
  <w:style w:type="paragraph" w:styleId="Umschlagabsenderadresse">
    <w:name w:val="envelope return"/>
    <w:basedOn w:val="Standard"/>
    <w:rsid w:val="00C5435C"/>
    <w:rPr>
      <w:sz w:val="20"/>
    </w:rPr>
  </w:style>
  <w:style w:type="paragraph" w:styleId="Aufzhlungszeichen">
    <w:name w:val="List Bullet"/>
    <w:basedOn w:val="Standard"/>
    <w:autoRedefine/>
    <w:rsid w:val="00C5435C"/>
    <w:pPr>
      <w:numPr>
        <w:numId w:val="2"/>
      </w:numPr>
    </w:pPr>
  </w:style>
  <w:style w:type="paragraph" w:styleId="Aufzhlungszeichen2">
    <w:name w:val="List Bullet 2"/>
    <w:basedOn w:val="Standard"/>
    <w:autoRedefine/>
    <w:rsid w:val="00C5435C"/>
    <w:pPr>
      <w:numPr>
        <w:numId w:val="3"/>
      </w:numPr>
    </w:pPr>
  </w:style>
  <w:style w:type="paragraph" w:styleId="Aufzhlungszeichen3">
    <w:name w:val="List Bullet 3"/>
    <w:basedOn w:val="Standard"/>
    <w:autoRedefine/>
    <w:rsid w:val="00C5435C"/>
    <w:pPr>
      <w:numPr>
        <w:numId w:val="4"/>
      </w:numPr>
    </w:pPr>
  </w:style>
  <w:style w:type="paragraph" w:styleId="Aufzhlungszeichen4">
    <w:name w:val="List Bullet 4"/>
    <w:basedOn w:val="Standard"/>
    <w:autoRedefine/>
    <w:rsid w:val="00C5435C"/>
    <w:pPr>
      <w:numPr>
        <w:numId w:val="5"/>
      </w:numPr>
    </w:pPr>
  </w:style>
  <w:style w:type="paragraph" w:styleId="Aufzhlungszeichen5">
    <w:name w:val="List Bullet 5"/>
    <w:basedOn w:val="Standard"/>
    <w:autoRedefine/>
    <w:rsid w:val="00C5435C"/>
    <w:pPr>
      <w:numPr>
        <w:numId w:val="6"/>
      </w:numPr>
    </w:pPr>
  </w:style>
  <w:style w:type="paragraph" w:styleId="Beschriftung">
    <w:name w:val="caption"/>
    <w:basedOn w:val="Standard"/>
    <w:next w:val="Standard"/>
    <w:qFormat/>
    <w:rsid w:val="00C5435C"/>
    <w:pPr>
      <w:spacing w:before="120" w:after="120"/>
    </w:pPr>
    <w:rPr>
      <w:b/>
    </w:rPr>
  </w:style>
  <w:style w:type="paragraph" w:styleId="Blocktext">
    <w:name w:val="Block Text"/>
    <w:basedOn w:val="Standard"/>
    <w:rsid w:val="00C5435C"/>
    <w:pPr>
      <w:spacing w:after="120"/>
      <w:ind w:left="1440" w:right="1440"/>
    </w:pPr>
  </w:style>
  <w:style w:type="paragraph" w:styleId="Datum">
    <w:name w:val="Date"/>
    <w:basedOn w:val="Standard"/>
    <w:next w:val="Standard"/>
    <w:rsid w:val="00C5435C"/>
  </w:style>
  <w:style w:type="paragraph" w:styleId="Dokumentstruktur">
    <w:name w:val="Document Map"/>
    <w:basedOn w:val="Standard"/>
    <w:semiHidden/>
    <w:rsid w:val="00C5435C"/>
    <w:pPr>
      <w:shd w:val="clear" w:color="auto" w:fill="000080"/>
    </w:pPr>
    <w:rPr>
      <w:rFonts w:ascii="Tahoma" w:hAnsi="Tahoma"/>
    </w:rPr>
  </w:style>
  <w:style w:type="paragraph" w:styleId="Endnotentext">
    <w:name w:val="endnote text"/>
    <w:basedOn w:val="Standard"/>
    <w:semiHidden/>
    <w:rsid w:val="00C5435C"/>
    <w:rPr>
      <w:sz w:val="20"/>
    </w:rPr>
  </w:style>
  <w:style w:type="paragraph" w:styleId="Fu-Endnotenberschrift">
    <w:name w:val="Note Heading"/>
    <w:basedOn w:val="Standard"/>
    <w:next w:val="Standard"/>
    <w:rsid w:val="00C5435C"/>
  </w:style>
  <w:style w:type="paragraph" w:styleId="Funotentext">
    <w:name w:val="footnote text"/>
    <w:basedOn w:val="Standard"/>
    <w:semiHidden/>
    <w:rsid w:val="00C5435C"/>
    <w:rPr>
      <w:sz w:val="20"/>
    </w:rPr>
  </w:style>
  <w:style w:type="paragraph" w:styleId="Gruformel">
    <w:name w:val="Closing"/>
    <w:basedOn w:val="Standard"/>
    <w:rsid w:val="00C5435C"/>
    <w:pPr>
      <w:ind w:left="4252"/>
    </w:pPr>
  </w:style>
  <w:style w:type="paragraph" w:styleId="Index1">
    <w:name w:val="index 1"/>
    <w:basedOn w:val="Standard"/>
    <w:next w:val="Standard"/>
    <w:autoRedefine/>
    <w:semiHidden/>
    <w:rsid w:val="00C5435C"/>
    <w:pPr>
      <w:ind w:left="240" w:hanging="240"/>
    </w:pPr>
  </w:style>
  <w:style w:type="paragraph" w:styleId="Index2">
    <w:name w:val="index 2"/>
    <w:basedOn w:val="Standard"/>
    <w:next w:val="Standard"/>
    <w:autoRedefine/>
    <w:semiHidden/>
    <w:rsid w:val="00C5435C"/>
    <w:pPr>
      <w:ind w:left="480" w:hanging="240"/>
    </w:pPr>
  </w:style>
  <w:style w:type="paragraph" w:styleId="Index3">
    <w:name w:val="index 3"/>
    <w:basedOn w:val="Standard"/>
    <w:next w:val="Standard"/>
    <w:autoRedefine/>
    <w:semiHidden/>
    <w:rsid w:val="00C5435C"/>
    <w:pPr>
      <w:ind w:left="720" w:hanging="240"/>
    </w:pPr>
  </w:style>
  <w:style w:type="paragraph" w:styleId="Index4">
    <w:name w:val="index 4"/>
    <w:basedOn w:val="Standard"/>
    <w:next w:val="Standard"/>
    <w:autoRedefine/>
    <w:semiHidden/>
    <w:rsid w:val="00C5435C"/>
    <w:pPr>
      <w:ind w:left="960" w:hanging="240"/>
    </w:pPr>
  </w:style>
  <w:style w:type="paragraph" w:styleId="Index5">
    <w:name w:val="index 5"/>
    <w:basedOn w:val="Standard"/>
    <w:next w:val="Standard"/>
    <w:autoRedefine/>
    <w:semiHidden/>
    <w:rsid w:val="00C5435C"/>
    <w:pPr>
      <w:ind w:left="1200" w:hanging="240"/>
    </w:pPr>
  </w:style>
  <w:style w:type="paragraph" w:styleId="Index6">
    <w:name w:val="index 6"/>
    <w:basedOn w:val="Standard"/>
    <w:next w:val="Standard"/>
    <w:autoRedefine/>
    <w:semiHidden/>
    <w:rsid w:val="00C5435C"/>
    <w:pPr>
      <w:ind w:left="1440" w:hanging="240"/>
    </w:pPr>
  </w:style>
  <w:style w:type="paragraph" w:styleId="Index7">
    <w:name w:val="index 7"/>
    <w:basedOn w:val="Standard"/>
    <w:next w:val="Standard"/>
    <w:autoRedefine/>
    <w:semiHidden/>
    <w:rsid w:val="00C5435C"/>
    <w:pPr>
      <w:ind w:left="1680" w:hanging="240"/>
    </w:pPr>
  </w:style>
  <w:style w:type="paragraph" w:styleId="Index8">
    <w:name w:val="index 8"/>
    <w:basedOn w:val="Standard"/>
    <w:next w:val="Standard"/>
    <w:autoRedefine/>
    <w:semiHidden/>
    <w:rsid w:val="00C5435C"/>
    <w:pPr>
      <w:ind w:left="1920" w:hanging="240"/>
    </w:pPr>
  </w:style>
  <w:style w:type="paragraph" w:styleId="Index9">
    <w:name w:val="index 9"/>
    <w:basedOn w:val="Standard"/>
    <w:next w:val="Standard"/>
    <w:autoRedefine/>
    <w:semiHidden/>
    <w:rsid w:val="00C5435C"/>
    <w:pPr>
      <w:ind w:left="2160" w:hanging="240"/>
    </w:pPr>
  </w:style>
  <w:style w:type="paragraph" w:styleId="Indexberschrift">
    <w:name w:val="index heading"/>
    <w:basedOn w:val="Standard"/>
    <w:next w:val="Index1"/>
    <w:semiHidden/>
    <w:rsid w:val="00C5435C"/>
    <w:rPr>
      <w:b/>
    </w:rPr>
  </w:style>
  <w:style w:type="paragraph" w:styleId="Kommentartext">
    <w:name w:val="annotation text"/>
    <w:basedOn w:val="Standard"/>
    <w:semiHidden/>
    <w:rsid w:val="00C5435C"/>
    <w:rPr>
      <w:sz w:val="20"/>
    </w:rPr>
  </w:style>
  <w:style w:type="paragraph" w:styleId="Liste">
    <w:name w:val="List"/>
    <w:basedOn w:val="Standard"/>
    <w:rsid w:val="00C5435C"/>
    <w:pPr>
      <w:ind w:left="283" w:hanging="283"/>
    </w:pPr>
  </w:style>
  <w:style w:type="paragraph" w:styleId="Liste2">
    <w:name w:val="List 2"/>
    <w:basedOn w:val="Standard"/>
    <w:rsid w:val="00C5435C"/>
    <w:pPr>
      <w:ind w:left="566" w:hanging="283"/>
    </w:pPr>
  </w:style>
  <w:style w:type="paragraph" w:styleId="Liste3">
    <w:name w:val="List 3"/>
    <w:basedOn w:val="Standard"/>
    <w:rsid w:val="00C5435C"/>
    <w:pPr>
      <w:ind w:left="849" w:hanging="283"/>
    </w:pPr>
  </w:style>
  <w:style w:type="paragraph" w:styleId="Liste4">
    <w:name w:val="List 4"/>
    <w:basedOn w:val="Standard"/>
    <w:rsid w:val="00C5435C"/>
    <w:pPr>
      <w:ind w:left="1132" w:hanging="283"/>
    </w:pPr>
  </w:style>
  <w:style w:type="paragraph" w:styleId="Liste5">
    <w:name w:val="List 5"/>
    <w:basedOn w:val="Standard"/>
    <w:rsid w:val="00C5435C"/>
    <w:pPr>
      <w:ind w:left="1415" w:hanging="283"/>
    </w:pPr>
  </w:style>
  <w:style w:type="paragraph" w:styleId="Listenfortsetzung">
    <w:name w:val="List Continue"/>
    <w:basedOn w:val="Standard"/>
    <w:rsid w:val="00C5435C"/>
    <w:pPr>
      <w:spacing w:after="120"/>
      <w:ind w:left="283"/>
    </w:pPr>
  </w:style>
  <w:style w:type="paragraph" w:styleId="Listenfortsetzung2">
    <w:name w:val="List Continue 2"/>
    <w:basedOn w:val="Standard"/>
    <w:rsid w:val="00C5435C"/>
    <w:pPr>
      <w:spacing w:after="120"/>
      <w:ind w:left="566"/>
    </w:pPr>
  </w:style>
  <w:style w:type="paragraph" w:styleId="Listenfortsetzung3">
    <w:name w:val="List Continue 3"/>
    <w:basedOn w:val="Standard"/>
    <w:rsid w:val="00C5435C"/>
    <w:pPr>
      <w:spacing w:after="120"/>
      <w:ind w:left="849"/>
    </w:pPr>
  </w:style>
  <w:style w:type="paragraph" w:styleId="Listenfortsetzung4">
    <w:name w:val="List Continue 4"/>
    <w:basedOn w:val="Standard"/>
    <w:rsid w:val="00C5435C"/>
    <w:pPr>
      <w:spacing w:after="120"/>
      <w:ind w:left="1132"/>
    </w:pPr>
  </w:style>
  <w:style w:type="paragraph" w:styleId="Listenfortsetzung5">
    <w:name w:val="List Continue 5"/>
    <w:basedOn w:val="Standard"/>
    <w:rsid w:val="00C5435C"/>
    <w:pPr>
      <w:spacing w:after="120"/>
      <w:ind w:left="1415"/>
    </w:pPr>
  </w:style>
  <w:style w:type="paragraph" w:styleId="Listennummer">
    <w:name w:val="List Number"/>
    <w:basedOn w:val="Standard"/>
    <w:rsid w:val="00C5435C"/>
    <w:pPr>
      <w:numPr>
        <w:numId w:val="7"/>
      </w:numPr>
    </w:pPr>
  </w:style>
  <w:style w:type="paragraph" w:styleId="Listennummer2">
    <w:name w:val="List Number 2"/>
    <w:basedOn w:val="Standard"/>
    <w:rsid w:val="00C5435C"/>
    <w:pPr>
      <w:numPr>
        <w:numId w:val="8"/>
      </w:numPr>
    </w:pPr>
  </w:style>
  <w:style w:type="paragraph" w:styleId="Listennummer3">
    <w:name w:val="List Number 3"/>
    <w:basedOn w:val="Standard"/>
    <w:rsid w:val="00C5435C"/>
    <w:pPr>
      <w:numPr>
        <w:numId w:val="9"/>
      </w:numPr>
    </w:pPr>
  </w:style>
  <w:style w:type="paragraph" w:styleId="Listennummer4">
    <w:name w:val="List Number 4"/>
    <w:basedOn w:val="Standard"/>
    <w:rsid w:val="00C5435C"/>
    <w:pPr>
      <w:numPr>
        <w:numId w:val="10"/>
      </w:numPr>
    </w:pPr>
  </w:style>
  <w:style w:type="paragraph" w:styleId="Listennummer5">
    <w:name w:val="List Number 5"/>
    <w:basedOn w:val="Standard"/>
    <w:rsid w:val="00C5435C"/>
    <w:pPr>
      <w:numPr>
        <w:numId w:val="11"/>
      </w:numPr>
    </w:pPr>
  </w:style>
  <w:style w:type="paragraph" w:styleId="Makrotext">
    <w:name w:val="macro"/>
    <w:semiHidden/>
    <w:rsid w:val="00C5435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C5435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C5435C"/>
    <w:rPr>
      <w:rFonts w:ascii="Courier New" w:hAnsi="Courier New"/>
      <w:sz w:val="20"/>
    </w:rPr>
  </w:style>
  <w:style w:type="paragraph" w:styleId="Standardeinzug">
    <w:name w:val="Normal Indent"/>
    <w:basedOn w:val="Standard"/>
    <w:rsid w:val="00C5435C"/>
    <w:pPr>
      <w:ind w:left="708"/>
    </w:pPr>
  </w:style>
  <w:style w:type="paragraph" w:styleId="Textkrper2">
    <w:name w:val="Body Text 2"/>
    <w:basedOn w:val="Standard"/>
    <w:rsid w:val="00C5435C"/>
    <w:pPr>
      <w:spacing w:after="120" w:line="480" w:lineRule="auto"/>
    </w:pPr>
  </w:style>
  <w:style w:type="paragraph" w:styleId="Textkrper3">
    <w:name w:val="Body Text 3"/>
    <w:basedOn w:val="Standard"/>
    <w:rsid w:val="00C5435C"/>
    <w:pPr>
      <w:spacing w:after="120"/>
    </w:pPr>
    <w:rPr>
      <w:sz w:val="16"/>
    </w:rPr>
  </w:style>
  <w:style w:type="paragraph" w:styleId="Textkrper-Zeileneinzug">
    <w:name w:val="Body Text Indent"/>
    <w:basedOn w:val="Standard"/>
    <w:rsid w:val="00C5435C"/>
    <w:pPr>
      <w:spacing w:after="120"/>
      <w:ind w:left="283"/>
    </w:pPr>
  </w:style>
  <w:style w:type="paragraph" w:styleId="Textkrper-Einzug2">
    <w:name w:val="Body Text Indent 2"/>
    <w:basedOn w:val="Standard"/>
    <w:rsid w:val="00C5435C"/>
    <w:pPr>
      <w:spacing w:after="120" w:line="480" w:lineRule="auto"/>
      <w:ind w:left="283"/>
    </w:pPr>
  </w:style>
  <w:style w:type="paragraph" w:styleId="Textkrper-Einzug3">
    <w:name w:val="Body Text Indent 3"/>
    <w:basedOn w:val="Standard"/>
    <w:rsid w:val="00C5435C"/>
    <w:pPr>
      <w:spacing w:after="120"/>
      <w:ind w:left="283"/>
    </w:pPr>
    <w:rPr>
      <w:sz w:val="16"/>
    </w:rPr>
  </w:style>
  <w:style w:type="paragraph" w:styleId="Textkrper-Erstzeileneinzug">
    <w:name w:val="Body Text First Indent"/>
    <w:basedOn w:val="Textkrper"/>
    <w:rsid w:val="00C5435C"/>
    <w:pPr>
      <w:spacing w:after="120"/>
      <w:ind w:firstLine="210"/>
    </w:pPr>
    <w:rPr>
      <w:sz w:val="24"/>
    </w:rPr>
  </w:style>
  <w:style w:type="paragraph" w:styleId="Textkrper-Erstzeileneinzug2">
    <w:name w:val="Body Text First Indent 2"/>
    <w:basedOn w:val="Textkrper-Zeileneinzug"/>
    <w:rsid w:val="00C5435C"/>
    <w:pPr>
      <w:ind w:firstLine="210"/>
    </w:pPr>
  </w:style>
  <w:style w:type="paragraph" w:styleId="Titel">
    <w:name w:val="Title"/>
    <w:basedOn w:val="Standard"/>
    <w:qFormat/>
    <w:rsid w:val="00C5435C"/>
    <w:pPr>
      <w:spacing w:before="240" w:after="60"/>
      <w:jc w:val="center"/>
      <w:outlineLvl w:val="0"/>
    </w:pPr>
    <w:rPr>
      <w:b/>
      <w:kern w:val="28"/>
      <w:sz w:val="32"/>
    </w:rPr>
  </w:style>
  <w:style w:type="paragraph" w:styleId="Umschlagadresse">
    <w:name w:val="envelope address"/>
    <w:basedOn w:val="Standard"/>
    <w:rsid w:val="00C5435C"/>
    <w:pPr>
      <w:framePr w:w="4320" w:h="2160" w:hRule="exact" w:hSpace="141" w:wrap="auto" w:hAnchor="page" w:xAlign="center" w:yAlign="bottom"/>
      <w:ind w:left="1"/>
    </w:pPr>
  </w:style>
  <w:style w:type="paragraph" w:styleId="Unterschrift">
    <w:name w:val="Signature"/>
    <w:basedOn w:val="Standard"/>
    <w:rsid w:val="00C5435C"/>
    <w:pPr>
      <w:ind w:left="4252"/>
    </w:pPr>
  </w:style>
  <w:style w:type="paragraph" w:styleId="Untertitel">
    <w:name w:val="Subtitle"/>
    <w:basedOn w:val="Standard"/>
    <w:qFormat/>
    <w:rsid w:val="00C5435C"/>
    <w:pPr>
      <w:spacing w:after="60"/>
      <w:jc w:val="center"/>
      <w:outlineLvl w:val="1"/>
    </w:pPr>
  </w:style>
  <w:style w:type="paragraph" w:styleId="Verzeichnis1">
    <w:name w:val="toc 1"/>
    <w:basedOn w:val="Standard"/>
    <w:next w:val="Standard"/>
    <w:autoRedefine/>
    <w:semiHidden/>
    <w:rsid w:val="00C5435C"/>
  </w:style>
  <w:style w:type="paragraph" w:styleId="Verzeichnis2">
    <w:name w:val="toc 2"/>
    <w:basedOn w:val="Standard"/>
    <w:next w:val="Standard"/>
    <w:autoRedefine/>
    <w:semiHidden/>
    <w:rsid w:val="00C5435C"/>
    <w:pPr>
      <w:ind w:left="240"/>
    </w:pPr>
  </w:style>
  <w:style w:type="paragraph" w:styleId="Verzeichnis3">
    <w:name w:val="toc 3"/>
    <w:basedOn w:val="Standard"/>
    <w:next w:val="Standard"/>
    <w:autoRedefine/>
    <w:semiHidden/>
    <w:rsid w:val="00C5435C"/>
    <w:pPr>
      <w:ind w:left="480"/>
    </w:pPr>
  </w:style>
  <w:style w:type="paragraph" w:styleId="Verzeichnis4">
    <w:name w:val="toc 4"/>
    <w:basedOn w:val="Standard"/>
    <w:next w:val="Standard"/>
    <w:autoRedefine/>
    <w:semiHidden/>
    <w:rsid w:val="00C5435C"/>
    <w:pPr>
      <w:ind w:left="720"/>
    </w:pPr>
  </w:style>
  <w:style w:type="paragraph" w:styleId="Verzeichnis5">
    <w:name w:val="toc 5"/>
    <w:basedOn w:val="Standard"/>
    <w:next w:val="Standard"/>
    <w:autoRedefine/>
    <w:semiHidden/>
    <w:rsid w:val="00C5435C"/>
    <w:pPr>
      <w:ind w:left="960"/>
    </w:pPr>
  </w:style>
  <w:style w:type="paragraph" w:styleId="Verzeichnis6">
    <w:name w:val="toc 6"/>
    <w:basedOn w:val="Standard"/>
    <w:next w:val="Standard"/>
    <w:autoRedefine/>
    <w:semiHidden/>
    <w:rsid w:val="00C5435C"/>
    <w:pPr>
      <w:ind w:left="1200"/>
    </w:pPr>
  </w:style>
  <w:style w:type="paragraph" w:styleId="Verzeichnis7">
    <w:name w:val="toc 7"/>
    <w:basedOn w:val="Standard"/>
    <w:next w:val="Standard"/>
    <w:autoRedefine/>
    <w:semiHidden/>
    <w:rsid w:val="00C5435C"/>
    <w:pPr>
      <w:ind w:left="1440"/>
    </w:pPr>
  </w:style>
  <w:style w:type="paragraph" w:styleId="Verzeichnis8">
    <w:name w:val="toc 8"/>
    <w:basedOn w:val="Standard"/>
    <w:next w:val="Standard"/>
    <w:autoRedefine/>
    <w:semiHidden/>
    <w:rsid w:val="00C5435C"/>
    <w:pPr>
      <w:ind w:left="1680"/>
    </w:pPr>
  </w:style>
  <w:style w:type="paragraph" w:styleId="Verzeichnis9">
    <w:name w:val="toc 9"/>
    <w:basedOn w:val="Standard"/>
    <w:next w:val="Standard"/>
    <w:autoRedefine/>
    <w:semiHidden/>
    <w:rsid w:val="00C5435C"/>
    <w:pPr>
      <w:ind w:left="1920"/>
    </w:pPr>
  </w:style>
  <w:style w:type="paragraph" w:styleId="RGV-berschrift">
    <w:name w:val="toa heading"/>
    <w:basedOn w:val="Standard"/>
    <w:next w:val="Standard"/>
    <w:semiHidden/>
    <w:rsid w:val="00C5435C"/>
    <w:pPr>
      <w:spacing w:before="120"/>
    </w:pPr>
    <w:rPr>
      <w:b/>
    </w:rPr>
  </w:style>
  <w:style w:type="paragraph" w:styleId="Rechtsgrundlagenverzeichnis">
    <w:name w:val="table of authorities"/>
    <w:basedOn w:val="Standard"/>
    <w:next w:val="Standard"/>
    <w:semiHidden/>
    <w:rsid w:val="00C5435C"/>
    <w:pPr>
      <w:ind w:left="240" w:hanging="240"/>
    </w:pPr>
  </w:style>
  <w:style w:type="character" w:styleId="Kommentarzeichen">
    <w:name w:val="annotation reference"/>
    <w:semiHidden/>
    <w:rsid w:val="00C5435C"/>
    <w:rPr>
      <w:sz w:val="16"/>
    </w:rPr>
  </w:style>
  <w:style w:type="paragraph" w:customStyle="1" w:styleId="a2">
    <w:name w:val="a2"/>
    <w:basedOn w:val="berschrift2"/>
    <w:next w:val="Standard"/>
    <w:rsid w:val="00C5435C"/>
    <w:pPr>
      <w:widowControl w:val="0"/>
      <w:tabs>
        <w:tab w:val="left" w:pos="500"/>
        <w:tab w:val="left" w:pos="720"/>
      </w:tabs>
      <w:spacing w:before="270" w:after="240" w:line="270" w:lineRule="exact"/>
      <w:jc w:val="center"/>
      <w:outlineLvl w:val="9"/>
    </w:pPr>
    <w:rPr>
      <w:i w:val="0"/>
      <w:snapToGrid w:val="0"/>
      <w:lang w:val="en-GB"/>
    </w:rPr>
  </w:style>
  <w:style w:type="character" w:customStyle="1" w:styleId="cLabel">
    <w:name w:val="cLabel"/>
    <w:rsid w:val="00C5435C"/>
    <w:rPr>
      <w:b/>
      <w:noProof w:val="0"/>
      <w:sz w:val="20"/>
      <w:lang w:val="en-GB"/>
    </w:rPr>
  </w:style>
  <w:style w:type="character" w:styleId="Hyperlink">
    <w:name w:val="Hyperlink"/>
    <w:rsid w:val="00C5435C"/>
    <w:rPr>
      <w:color w:val="0000FF"/>
      <w:u w:val="none"/>
    </w:rPr>
  </w:style>
  <w:style w:type="paragraph" w:styleId="Sprechblasentext">
    <w:name w:val="Balloon Text"/>
    <w:basedOn w:val="Standard"/>
    <w:semiHidden/>
    <w:rsid w:val="007D39BB"/>
    <w:rPr>
      <w:rFonts w:ascii="Tahoma" w:hAnsi="Tahoma" w:cs="Tahoma"/>
      <w:sz w:val="16"/>
      <w:szCs w:val="16"/>
    </w:rPr>
  </w:style>
  <w:style w:type="paragraph" w:styleId="Kommentarthema">
    <w:name w:val="annotation subject"/>
    <w:basedOn w:val="Kommentartext"/>
    <w:next w:val="Kommentartext"/>
    <w:semiHidden/>
    <w:rsid w:val="001763BB"/>
    <w:rPr>
      <w:b/>
      <w:bCs/>
    </w:rPr>
  </w:style>
  <w:style w:type="paragraph" w:styleId="Listenabsatz">
    <w:name w:val="List Paragraph"/>
    <w:basedOn w:val="Standard"/>
    <w:uiPriority w:val="34"/>
    <w:qFormat/>
    <w:rsid w:val="008C5968"/>
    <w:pPr>
      <w:ind w:left="720"/>
      <w:contextualSpacing/>
    </w:pPr>
  </w:style>
  <w:style w:type="character" w:customStyle="1" w:styleId="KopfzeileZchn">
    <w:name w:val="Kopfzeile Zchn"/>
    <w:basedOn w:val="Absatz-Standardschriftart"/>
    <w:link w:val="Kopfzeile"/>
    <w:uiPriority w:val="99"/>
    <w:rsid w:val="003C36D5"/>
    <w:rPr>
      <w:rFonts w:ascii="Arial" w:hAnsi="Arial"/>
      <w:sz w:val="24"/>
    </w:rPr>
  </w:style>
  <w:style w:type="paragraph" w:styleId="berarbeitung">
    <w:name w:val="Revision"/>
    <w:hidden/>
    <w:uiPriority w:val="99"/>
    <w:semiHidden/>
    <w:rsid w:val="00D07B8A"/>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5435C"/>
    <w:pPr>
      <w:spacing w:line="360" w:lineRule="auto"/>
    </w:pPr>
    <w:rPr>
      <w:rFonts w:ascii="Arial" w:hAnsi="Arial"/>
      <w:sz w:val="24"/>
    </w:rPr>
  </w:style>
  <w:style w:type="paragraph" w:styleId="berschrift1">
    <w:name w:val="heading 1"/>
    <w:basedOn w:val="Standard"/>
    <w:next w:val="Standard"/>
    <w:qFormat/>
    <w:rsid w:val="00C5435C"/>
    <w:pPr>
      <w:keepNext/>
      <w:outlineLvl w:val="0"/>
    </w:pPr>
    <w:rPr>
      <w:b/>
    </w:rPr>
  </w:style>
  <w:style w:type="paragraph" w:styleId="berschrift2">
    <w:name w:val="heading 2"/>
    <w:basedOn w:val="Standard"/>
    <w:next w:val="Standard"/>
    <w:qFormat/>
    <w:rsid w:val="00C5435C"/>
    <w:pPr>
      <w:keepNext/>
      <w:spacing w:before="240" w:after="60"/>
      <w:outlineLvl w:val="1"/>
    </w:pPr>
    <w:rPr>
      <w:b/>
      <w:i/>
    </w:rPr>
  </w:style>
  <w:style w:type="paragraph" w:styleId="berschrift3">
    <w:name w:val="heading 3"/>
    <w:basedOn w:val="Standard"/>
    <w:next w:val="Standard"/>
    <w:qFormat/>
    <w:rsid w:val="00C5435C"/>
    <w:pPr>
      <w:keepNext/>
      <w:spacing w:before="240" w:after="60"/>
      <w:outlineLvl w:val="2"/>
    </w:pPr>
  </w:style>
  <w:style w:type="paragraph" w:styleId="berschrift4">
    <w:name w:val="heading 4"/>
    <w:basedOn w:val="Standard"/>
    <w:next w:val="Standard"/>
    <w:qFormat/>
    <w:rsid w:val="00C5435C"/>
    <w:pPr>
      <w:keepNext/>
      <w:spacing w:before="240" w:after="60"/>
      <w:outlineLvl w:val="3"/>
    </w:pPr>
    <w:rPr>
      <w:b/>
    </w:rPr>
  </w:style>
  <w:style w:type="paragraph" w:styleId="berschrift5">
    <w:name w:val="heading 5"/>
    <w:basedOn w:val="Standard"/>
    <w:next w:val="Standard"/>
    <w:qFormat/>
    <w:rsid w:val="00C5435C"/>
    <w:pPr>
      <w:spacing w:before="240" w:after="60"/>
      <w:outlineLvl w:val="4"/>
    </w:pPr>
    <w:rPr>
      <w:sz w:val="22"/>
    </w:rPr>
  </w:style>
  <w:style w:type="paragraph" w:styleId="berschrift6">
    <w:name w:val="heading 6"/>
    <w:basedOn w:val="Standard"/>
    <w:next w:val="Standard"/>
    <w:qFormat/>
    <w:rsid w:val="00C5435C"/>
    <w:pPr>
      <w:spacing w:before="240" w:after="60"/>
      <w:outlineLvl w:val="5"/>
    </w:pPr>
    <w:rPr>
      <w:rFonts w:ascii="Times New Roman" w:hAnsi="Times New Roman"/>
      <w:i/>
      <w:sz w:val="22"/>
    </w:rPr>
  </w:style>
  <w:style w:type="paragraph" w:styleId="berschrift7">
    <w:name w:val="heading 7"/>
    <w:basedOn w:val="Standard"/>
    <w:next w:val="Standard"/>
    <w:qFormat/>
    <w:rsid w:val="00C5435C"/>
    <w:pPr>
      <w:spacing w:before="240" w:after="60"/>
      <w:outlineLvl w:val="6"/>
    </w:pPr>
    <w:rPr>
      <w:sz w:val="20"/>
    </w:rPr>
  </w:style>
  <w:style w:type="paragraph" w:styleId="berschrift8">
    <w:name w:val="heading 8"/>
    <w:basedOn w:val="Standard"/>
    <w:next w:val="Standard"/>
    <w:qFormat/>
    <w:rsid w:val="00C5435C"/>
    <w:pPr>
      <w:spacing w:before="240" w:after="60"/>
      <w:outlineLvl w:val="7"/>
    </w:pPr>
    <w:rPr>
      <w:i/>
      <w:sz w:val="20"/>
    </w:rPr>
  </w:style>
  <w:style w:type="paragraph" w:styleId="berschrift9">
    <w:name w:val="heading 9"/>
    <w:basedOn w:val="Standard"/>
    <w:next w:val="Standard"/>
    <w:qFormat/>
    <w:rsid w:val="00C5435C"/>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C5435C"/>
    <w:pPr>
      <w:spacing w:before="240" w:line="240" w:lineRule="auto"/>
      <w:ind w:left="1134" w:hanging="1134"/>
    </w:pPr>
  </w:style>
  <w:style w:type="paragraph" w:customStyle="1" w:styleId="Betrifft">
    <w:name w:val="Betrifft"/>
    <w:basedOn w:val="Standard"/>
    <w:rsid w:val="00C5435C"/>
    <w:pPr>
      <w:spacing w:before="480" w:line="240" w:lineRule="auto"/>
    </w:pPr>
  </w:style>
  <w:style w:type="paragraph" w:customStyle="1" w:styleId="Bezug">
    <w:name w:val="Bezug"/>
    <w:basedOn w:val="Standard"/>
    <w:rsid w:val="00C5435C"/>
    <w:pPr>
      <w:spacing w:before="240" w:line="240" w:lineRule="auto"/>
    </w:pPr>
  </w:style>
  <w:style w:type="paragraph" w:customStyle="1" w:styleId="Hier">
    <w:name w:val="Hier"/>
    <w:basedOn w:val="Standard"/>
    <w:rsid w:val="00C5435C"/>
    <w:pPr>
      <w:tabs>
        <w:tab w:val="left" w:pos="284"/>
      </w:tabs>
      <w:spacing w:line="240" w:lineRule="auto"/>
      <w:ind w:left="284" w:hanging="284"/>
    </w:pPr>
  </w:style>
  <w:style w:type="paragraph" w:customStyle="1" w:styleId="yyx">
    <w:name w:val="yyx"/>
    <w:basedOn w:val="Standard"/>
    <w:rsid w:val="00C5435C"/>
    <w:pPr>
      <w:framePr w:hSpace="142" w:wrap="around" w:vAnchor="page" w:hAnchor="page" w:x="8619" w:y="15764"/>
    </w:pPr>
    <w:rPr>
      <w:b/>
    </w:rPr>
  </w:style>
  <w:style w:type="paragraph" w:customStyle="1" w:styleId="Nverborgen">
    <w:name w:val="Nverborgen"/>
    <w:basedOn w:val="Standard"/>
    <w:next w:val="Standard"/>
    <w:rsid w:val="00C5435C"/>
    <w:pPr>
      <w:ind w:hanging="567"/>
    </w:pPr>
  </w:style>
  <w:style w:type="paragraph" w:customStyle="1" w:styleId="Verborgen">
    <w:name w:val="Verborgen"/>
    <w:basedOn w:val="Standard"/>
    <w:next w:val="Standard"/>
    <w:rsid w:val="00C5435C"/>
    <w:pPr>
      <w:spacing w:after="360"/>
      <w:ind w:hanging="567"/>
    </w:pPr>
    <w:rPr>
      <w:vanish/>
      <w:color w:val="0000FF"/>
    </w:rPr>
  </w:style>
  <w:style w:type="paragraph" w:styleId="Kopfzeile">
    <w:name w:val="header"/>
    <w:basedOn w:val="Standard"/>
    <w:link w:val="KopfzeileZchn"/>
    <w:uiPriority w:val="99"/>
    <w:rsid w:val="00C5435C"/>
    <w:pPr>
      <w:tabs>
        <w:tab w:val="center" w:pos="4536"/>
        <w:tab w:val="right" w:pos="9072"/>
      </w:tabs>
    </w:pPr>
  </w:style>
  <w:style w:type="paragraph" w:styleId="Anrede">
    <w:name w:val="Salutation"/>
    <w:basedOn w:val="Standard"/>
    <w:next w:val="Standard"/>
    <w:rsid w:val="00C5435C"/>
    <w:pPr>
      <w:spacing w:before="720"/>
    </w:pPr>
  </w:style>
  <w:style w:type="paragraph" w:styleId="Fuzeile">
    <w:name w:val="footer"/>
    <w:basedOn w:val="Standard"/>
    <w:rsid w:val="00C5435C"/>
    <w:pPr>
      <w:tabs>
        <w:tab w:val="center" w:pos="4536"/>
        <w:tab w:val="right" w:pos="9072"/>
      </w:tabs>
    </w:pPr>
  </w:style>
  <w:style w:type="character" w:styleId="Seitenzahl">
    <w:name w:val="page number"/>
    <w:basedOn w:val="Absatz-Standardschriftart"/>
    <w:rsid w:val="00C5435C"/>
  </w:style>
  <w:style w:type="paragraph" w:styleId="Textkrper">
    <w:name w:val="Body Text"/>
    <w:basedOn w:val="Standard"/>
    <w:rsid w:val="00C5435C"/>
    <w:rPr>
      <w:sz w:val="20"/>
    </w:rPr>
  </w:style>
  <w:style w:type="paragraph" w:styleId="Abbildungsverzeichnis">
    <w:name w:val="table of figures"/>
    <w:basedOn w:val="Standard"/>
    <w:next w:val="Standard"/>
    <w:semiHidden/>
    <w:rsid w:val="00C5435C"/>
    <w:pPr>
      <w:ind w:left="480" w:hanging="480"/>
    </w:pPr>
  </w:style>
  <w:style w:type="paragraph" w:styleId="Umschlagabsenderadresse">
    <w:name w:val="envelope return"/>
    <w:basedOn w:val="Standard"/>
    <w:rsid w:val="00C5435C"/>
    <w:rPr>
      <w:sz w:val="20"/>
    </w:rPr>
  </w:style>
  <w:style w:type="paragraph" w:styleId="Aufzhlungszeichen">
    <w:name w:val="List Bullet"/>
    <w:basedOn w:val="Standard"/>
    <w:autoRedefine/>
    <w:rsid w:val="00C5435C"/>
    <w:pPr>
      <w:numPr>
        <w:numId w:val="2"/>
      </w:numPr>
    </w:pPr>
  </w:style>
  <w:style w:type="paragraph" w:styleId="Aufzhlungszeichen2">
    <w:name w:val="List Bullet 2"/>
    <w:basedOn w:val="Standard"/>
    <w:autoRedefine/>
    <w:rsid w:val="00C5435C"/>
    <w:pPr>
      <w:numPr>
        <w:numId w:val="3"/>
      </w:numPr>
    </w:pPr>
  </w:style>
  <w:style w:type="paragraph" w:styleId="Aufzhlungszeichen3">
    <w:name w:val="List Bullet 3"/>
    <w:basedOn w:val="Standard"/>
    <w:autoRedefine/>
    <w:rsid w:val="00C5435C"/>
    <w:pPr>
      <w:numPr>
        <w:numId w:val="4"/>
      </w:numPr>
    </w:pPr>
  </w:style>
  <w:style w:type="paragraph" w:styleId="Aufzhlungszeichen4">
    <w:name w:val="List Bullet 4"/>
    <w:basedOn w:val="Standard"/>
    <w:autoRedefine/>
    <w:rsid w:val="00C5435C"/>
    <w:pPr>
      <w:numPr>
        <w:numId w:val="5"/>
      </w:numPr>
    </w:pPr>
  </w:style>
  <w:style w:type="paragraph" w:styleId="Aufzhlungszeichen5">
    <w:name w:val="List Bullet 5"/>
    <w:basedOn w:val="Standard"/>
    <w:autoRedefine/>
    <w:rsid w:val="00C5435C"/>
    <w:pPr>
      <w:numPr>
        <w:numId w:val="6"/>
      </w:numPr>
    </w:pPr>
  </w:style>
  <w:style w:type="paragraph" w:styleId="Beschriftung">
    <w:name w:val="caption"/>
    <w:basedOn w:val="Standard"/>
    <w:next w:val="Standard"/>
    <w:qFormat/>
    <w:rsid w:val="00C5435C"/>
    <w:pPr>
      <w:spacing w:before="120" w:after="120"/>
    </w:pPr>
    <w:rPr>
      <w:b/>
    </w:rPr>
  </w:style>
  <w:style w:type="paragraph" w:styleId="Blocktext">
    <w:name w:val="Block Text"/>
    <w:basedOn w:val="Standard"/>
    <w:rsid w:val="00C5435C"/>
    <w:pPr>
      <w:spacing w:after="120"/>
      <w:ind w:left="1440" w:right="1440"/>
    </w:pPr>
  </w:style>
  <w:style w:type="paragraph" w:styleId="Datum">
    <w:name w:val="Date"/>
    <w:basedOn w:val="Standard"/>
    <w:next w:val="Standard"/>
    <w:rsid w:val="00C5435C"/>
  </w:style>
  <w:style w:type="paragraph" w:styleId="Dokumentstruktur">
    <w:name w:val="Document Map"/>
    <w:basedOn w:val="Standard"/>
    <w:semiHidden/>
    <w:rsid w:val="00C5435C"/>
    <w:pPr>
      <w:shd w:val="clear" w:color="auto" w:fill="000080"/>
    </w:pPr>
    <w:rPr>
      <w:rFonts w:ascii="Tahoma" w:hAnsi="Tahoma"/>
    </w:rPr>
  </w:style>
  <w:style w:type="paragraph" w:styleId="Endnotentext">
    <w:name w:val="endnote text"/>
    <w:basedOn w:val="Standard"/>
    <w:semiHidden/>
    <w:rsid w:val="00C5435C"/>
    <w:rPr>
      <w:sz w:val="20"/>
    </w:rPr>
  </w:style>
  <w:style w:type="paragraph" w:styleId="Fu-Endnotenberschrift">
    <w:name w:val="Note Heading"/>
    <w:basedOn w:val="Standard"/>
    <w:next w:val="Standard"/>
    <w:rsid w:val="00C5435C"/>
  </w:style>
  <w:style w:type="paragraph" w:styleId="Funotentext">
    <w:name w:val="footnote text"/>
    <w:basedOn w:val="Standard"/>
    <w:semiHidden/>
    <w:rsid w:val="00C5435C"/>
    <w:rPr>
      <w:sz w:val="20"/>
    </w:rPr>
  </w:style>
  <w:style w:type="paragraph" w:styleId="Gruformel">
    <w:name w:val="Closing"/>
    <w:basedOn w:val="Standard"/>
    <w:rsid w:val="00C5435C"/>
    <w:pPr>
      <w:ind w:left="4252"/>
    </w:pPr>
  </w:style>
  <w:style w:type="paragraph" w:styleId="Index1">
    <w:name w:val="index 1"/>
    <w:basedOn w:val="Standard"/>
    <w:next w:val="Standard"/>
    <w:autoRedefine/>
    <w:semiHidden/>
    <w:rsid w:val="00C5435C"/>
    <w:pPr>
      <w:ind w:left="240" w:hanging="240"/>
    </w:pPr>
  </w:style>
  <w:style w:type="paragraph" w:styleId="Index2">
    <w:name w:val="index 2"/>
    <w:basedOn w:val="Standard"/>
    <w:next w:val="Standard"/>
    <w:autoRedefine/>
    <w:semiHidden/>
    <w:rsid w:val="00C5435C"/>
    <w:pPr>
      <w:ind w:left="480" w:hanging="240"/>
    </w:pPr>
  </w:style>
  <w:style w:type="paragraph" w:styleId="Index3">
    <w:name w:val="index 3"/>
    <w:basedOn w:val="Standard"/>
    <w:next w:val="Standard"/>
    <w:autoRedefine/>
    <w:semiHidden/>
    <w:rsid w:val="00C5435C"/>
    <w:pPr>
      <w:ind w:left="720" w:hanging="240"/>
    </w:pPr>
  </w:style>
  <w:style w:type="paragraph" w:styleId="Index4">
    <w:name w:val="index 4"/>
    <w:basedOn w:val="Standard"/>
    <w:next w:val="Standard"/>
    <w:autoRedefine/>
    <w:semiHidden/>
    <w:rsid w:val="00C5435C"/>
    <w:pPr>
      <w:ind w:left="960" w:hanging="240"/>
    </w:pPr>
  </w:style>
  <w:style w:type="paragraph" w:styleId="Index5">
    <w:name w:val="index 5"/>
    <w:basedOn w:val="Standard"/>
    <w:next w:val="Standard"/>
    <w:autoRedefine/>
    <w:semiHidden/>
    <w:rsid w:val="00C5435C"/>
    <w:pPr>
      <w:ind w:left="1200" w:hanging="240"/>
    </w:pPr>
  </w:style>
  <w:style w:type="paragraph" w:styleId="Index6">
    <w:name w:val="index 6"/>
    <w:basedOn w:val="Standard"/>
    <w:next w:val="Standard"/>
    <w:autoRedefine/>
    <w:semiHidden/>
    <w:rsid w:val="00C5435C"/>
    <w:pPr>
      <w:ind w:left="1440" w:hanging="240"/>
    </w:pPr>
  </w:style>
  <w:style w:type="paragraph" w:styleId="Index7">
    <w:name w:val="index 7"/>
    <w:basedOn w:val="Standard"/>
    <w:next w:val="Standard"/>
    <w:autoRedefine/>
    <w:semiHidden/>
    <w:rsid w:val="00C5435C"/>
    <w:pPr>
      <w:ind w:left="1680" w:hanging="240"/>
    </w:pPr>
  </w:style>
  <w:style w:type="paragraph" w:styleId="Index8">
    <w:name w:val="index 8"/>
    <w:basedOn w:val="Standard"/>
    <w:next w:val="Standard"/>
    <w:autoRedefine/>
    <w:semiHidden/>
    <w:rsid w:val="00C5435C"/>
    <w:pPr>
      <w:ind w:left="1920" w:hanging="240"/>
    </w:pPr>
  </w:style>
  <w:style w:type="paragraph" w:styleId="Index9">
    <w:name w:val="index 9"/>
    <w:basedOn w:val="Standard"/>
    <w:next w:val="Standard"/>
    <w:autoRedefine/>
    <w:semiHidden/>
    <w:rsid w:val="00C5435C"/>
    <w:pPr>
      <w:ind w:left="2160" w:hanging="240"/>
    </w:pPr>
  </w:style>
  <w:style w:type="paragraph" w:styleId="Indexberschrift">
    <w:name w:val="index heading"/>
    <w:basedOn w:val="Standard"/>
    <w:next w:val="Index1"/>
    <w:semiHidden/>
    <w:rsid w:val="00C5435C"/>
    <w:rPr>
      <w:b/>
    </w:rPr>
  </w:style>
  <w:style w:type="paragraph" w:styleId="Kommentartext">
    <w:name w:val="annotation text"/>
    <w:basedOn w:val="Standard"/>
    <w:semiHidden/>
    <w:rsid w:val="00C5435C"/>
    <w:rPr>
      <w:sz w:val="20"/>
    </w:rPr>
  </w:style>
  <w:style w:type="paragraph" w:styleId="Liste">
    <w:name w:val="List"/>
    <w:basedOn w:val="Standard"/>
    <w:rsid w:val="00C5435C"/>
    <w:pPr>
      <w:ind w:left="283" w:hanging="283"/>
    </w:pPr>
  </w:style>
  <w:style w:type="paragraph" w:styleId="Liste2">
    <w:name w:val="List 2"/>
    <w:basedOn w:val="Standard"/>
    <w:rsid w:val="00C5435C"/>
    <w:pPr>
      <w:ind w:left="566" w:hanging="283"/>
    </w:pPr>
  </w:style>
  <w:style w:type="paragraph" w:styleId="Liste3">
    <w:name w:val="List 3"/>
    <w:basedOn w:val="Standard"/>
    <w:rsid w:val="00C5435C"/>
    <w:pPr>
      <w:ind w:left="849" w:hanging="283"/>
    </w:pPr>
  </w:style>
  <w:style w:type="paragraph" w:styleId="Liste4">
    <w:name w:val="List 4"/>
    <w:basedOn w:val="Standard"/>
    <w:rsid w:val="00C5435C"/>
    <w:pPr>
      <w:ind w:left="1132" w:hanging="283"/>
    </w:pPr>
  </w:style>
  <w:style w:type="paragraph" w:styleId="Liste5">
    <w:name w:val="List 5"/>
    <w:basedOn w:val="Standard"/>
    <w:rsid w:val="00C5435C"/>
    <w:pPr>
      <w:ind w:left="1415" w:hanging="283"/>
    </w:pPr>
  </w:style>
  <w:style w:type="paragraph" w:styleId="Listenfortsetzung">
    <w:name w:val="List Continue"/>
    <w:basedOn w:val="Standard"/>
    <w:rsid w:val="00C5435C"/>
    <w:pPr>
      <w:spacing w:after="120"/>
      <w:ind w:left="283"/>
    </w:pPr>
  </w:style>
  <w:style w:type="paragraph" w:styleId="Listenfortsetzung2">
    <w:name w:val="List Continue 2"/>
    <w:basedOn w:val="Standard"/>
    <w:rsid w:val="00C5435C"/>
    <w:pPr>
      <w:spacing w:after="120"/>
      <w:ind w:left="566"/>
    </w:pPr>
  </w:style>
  <w:style w:type="paragraph" w:styleId="Listenfortsetzung3">
    <w:name w:val="List Continue 3"/>
    <w:basedOn w:val="Standard"/>
    <w:rsid w:val="00C5435C"/>
    <w:pPr>
      <w:spacing w:after="120"/>
      <w:ind w:left="849"/>
    </w:pPr>
  </w:style>
  <w:style w:type="paragraph" w:styleId="Listenfortsetzung4">
    <w:name w:val="List Continue 4"/>
    <w:basedOn w:val="Standard"/>
    <w:rsid w:val="00C5435C"/>
    <w:pPr>
      <w:spacing w:after="120"/>
      <w:ind w:left="1132"/>
    </w:pPr>
  </w:style>
  <w:style w:type="paragraph" w:styleId="Listenfortsetzung5">
    <w:name w:val="List Continue 5"/>
    <w:basedOn w:val="Standard"/>
    <w:rsid w:val="00C5435C"/>
    <w:pPr>
      <w:spacing w:after="120"/>
      <w:ind w:left="1415"/>
    </w:pPr>
  </w:style>
  <w:style w:type="paragraph" w:styleId="Listennummer">
    <w:name w:val="List Number"/>
    <w:basedOn w:val="Standard"/>
    <w:rsid w:val="00C5435C"/>
    <w:pPr>
      <w:numPr>
        <w:numId w:val="7"/>
      </w:numPr>
    </w:pPr>
  </w:style>
  <w:style w:type="paragraph" w:styleId="Listennummer2">
    <w:name w:val="List Number 2"/>
    <w:basedOn w:val="Standard"/>
    <w:rsid w:val="00C5435C"/>
    <w:pPr>
      <w:numPr>
        <w:numId w:val="8"/>
      </w:numPr>
    </w:pPr>
  </w:style>
  <w:style w:type="paragraph" w:styleId="Listennummer3">
    <w:name w:val="List Number 3"/>
    <w:basedOn w:val="Standard"/>
    <w:rsid w:val="00C5435C"/>
    <w:pPr>
      <w:numPr>
        <w:numId w:val="9"/>
      </w:numPr>
    </w:pPr>
  </w:style>
  <w:style w:type="paragraph" w:styleId="Listennummer4">
    <w:name w:val="List Number 4"/>
    <w:basedOn w:val="Standard"/>
    <w:rsid w:val="00C5435C"/>
    <w:pPr>
      <w:numPr>
        <w:numId w:val="10"/>
      </w:numPr>
    </w:pPr>
  </w:style>
  <w:style w:type="paragraph" w:styleId="Listennummer5">
    <w:name w:val="List Number 5"/>
    <w:basedOn w:val="Standard"/>
    <w:rsid w:val="00C5435C"/>
    <w:pPr>
      <w:numPr>
        <w:numId w:val="11"/>
      </w:numPr>
    </w:pPr>
  </w:style>
  <w:style w:type="paragraph" w:styleId="Makrotext">
    <w:name w:val="macro"/>
    <w:semiHidden/>
    <w:rsid w:val="00C5435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C5435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C5435C"/>
    <w:rPr>
      <w:rFonts w:ascii="Courier New" w:hAnsi="Courier New"/>
      <w:sz w:val="20"/>
    </w:rPr>
  </w:style>
  <w:style w:type="paragraph" w:styleId="Standardeinzug">
    <w:name w:val="Normal Indent"/>
    <w:basedOn w:val="Standard"/>
    <w:rsid w:val="00C5435C"/>
    <w:pPr>
      <w:ind w:left="708"/>
    </w:pPr>
  </w:style>
  <w:style w:type="paragraph" w:styleId="Textkrper2">
    <w:name w:val="Body Text 2"/>
    <w:basedOn w:val="Standard"/>
    <w:rsid w:val="00C5435C"/>
    <w:pPr>
      <w:spacing w:after="120" w:line="480" w:lineRule="auto"/>
    </w:pPr>
  </w:style>
  <w:style w:type="paragraph" w:styleId="Textkrper3">
    <w:name w:val="Body Text 3"/>
    <w:basedOn w:val="Standard"/>
    <w:rsid w:val="00C5435C"/>
    <w:pPr>
      <w:spacing w:after="120"/>
    </w:pPr>
    <w:rPr>
      <w:sz w:val="16"/>
    </w:rPr>
  </w:style>
  <w:style w:type="paragraph" w:styleId="Textkrper-Zeileneinzug">
    <w:name w:val="Body Text Indent"/>
    <w:basedOn w:val="Standard"/>
    <w:rsid w:val="00C5435C"/>
    <w:pPr>
      <w:spacing w:after="120"/>
      <w:ind w:left="283"/>
    </w:pPr>
  </w:style>
  <w:style w:type="paragraph" w:styleId="Textkrper-Einzug2">
    <w:name w:val="Body Text Indent 2"/>
    <w:basedOn w:val="Standard"/>
    <w:rsid w:val="00C5435C"/>
    <w:pPr>
      <w:spacing w:after="120" w:line="480" w:lineRule="auto"/>
      <w:ind w:left="283"/>
    </w:pPr>
  </w:style>
  <w:style w:type="paragraph" w:styleId="Textkrper-Einzug3">
    <w:name w:val="Body Text Indent 3"/>
    <w:basedOn w:val="Standard"/>
    <w:rsid w:val="00C5435C"/>
    <w:pPr>
      <w:spacing w:after="120"/>
      <w:ind w:left="283"/>
    </w:pPr>
    <w:rPr>
      <w:sz w:val="16"/>
    </w:rPr>
  </w:style>
  <w:style w:type="paragraph" w:styleId="Textkrper-Erstzeileneinzug">
    <w:name w:val="Body Text First Indent"/>
    <w:basedOn w:val="Textkrper"/>
    <w:rsid w:val="00C5435C"/>
    <w:pPr>
      <w:spacing w:after="120"/>
      <w:ind w:firstLine="210"/>
    </w:pPr>
    <w:rPr>
      <w:sz w:val="24"/>
    </w:rPr>
  </w:style>
  <w:style w:type="paragraph" w:styleId="Textkrper-Erstzeileneinzug2">
    <w:name w:val="Body Text First Indent 2"/>
    <w:basedOn w:val="Textkrper-Zeileneinzug"/>
    <w:rsid w:val="00C5435C"/>
    <w:pPr>
      <w:ind w:firstLine="210"/>
    </w:pPr>
  </w:style>
  <w:style w:type="paragraph" w:styleId="Titel">
    <w:name w:val="Title"/>
    <w:basedOn w:val="Standard"/>
    <w:qFormat/>
    <w:rsid w:val="00C5435C"/>
    <w:pPr>
      <w:spacing w:before="240" w:after="60"/>
      <w:jc w:val="center"/>
      <w:outlineLvl w:val="0"/>
    </w:pPr>
    <w:rPr>
      <w:b/>
      <w:kern w:val="28"/>
      <w:sz w:val="32"/>
    </w:rPr>
  </w:style>
  <w:style w:type="paragraph" w:styleId="Umschlagadresse">
    <w:name w:val="envelope address"/>
    <w:basedOn w:val="Standard"/>
    <w:rsid w:val="00C5435C"/>
    <w:pPr>
      <w:framePr w:w="4320" w:h="2160" w:hRule="exact" w:hSpace="141" w:wrap="auto" w:hAnchor="page" w:xAlign="center" w:yAlign="bottom"/>
      <w:ind w:left="1"/>
    </w:pPr>
  </w:style>
  <w:style w:type="paragraph" w:styleId="Unterschrift">
    <w:name w:val="Signature"/>
    <w:basedOn w:val="Standard"/>
    <w:rsid w:val="00C5435C"/>
    <w:pPr>
      <w:ind w:left="4252"/>
    </w:pPr>
  </w:style>
  <w:style w:type="paragraph" w:styleId="Untertitel">
    <w:name w:val="Subtitle"/>
    <w:basedOn w:val="Standard"/>
    <w:qFormat/>
    <w:rsid w:val="00C5435C"/>
    <w:pPr>
      <w:spacing w:after="60"/>
      <w:jc w:val="center"/>
      <w:outlineLvl w:val="1"/>
    </w:pPr>
  </w:style>
  <w:style w:type="paragraph" w:styleId="Verzeichnis1">
    <w:name w:val="toc 1"/>
    <w:basedOn w:val="Standard"/>
    <w:next w:val="Standard"/>
    <w:autoRedefine/>
    <w:semiHidden/>
    <w:rsid w:val="00C5435C"/>
  </w:style>
  <w:style w:type="paragraph" w:styleId="Verzeichnis2">
    <w:name w:val="toc 2"/>
    <w:basedOn w:val="Standard"/>
    <w:next w:val="Standard"/>
    <w:autoRedefine/>
    <w:semiHidden/>
    <w:rsid w:val="00C5435C"/>
    <w:pPr>
      <w:ind w:left="240"/>
    </w:pPr>
  </w:style>
  <w:style w:type="paragraph" w:styleId="Verzeichnis3">
    <w:name w:val="toc 3"/>
    <w:basedOn w:val="Standard"/>
    <w:next w:val="Standard"/>
    <w:autoRedefine/>
    <w:semiHidden/>
    <w:rsid w:val="00C5435C"/>
    <w:pPr>
      <w:ind w:left="480"/>
    </w:pPr>
  </w:style>
  <w:style w:type="paragraph" w:styleId="Verzeichnis4">
    <w:name w:val="toc 4"/>
    <w:basedOn w:val="Standard"/>
    <w:next w:val="Standard"/>
    <w:autoRedefine/>
    <w:semiHidden/>
    <w:rsid w:val="00C5435C"/>
    <w:pPr>
      <w:ind w:left="720"/>
    </w:pPr>
  </w:style>
  <w:style w:type="paragraph" w:styleId="Verzeichnis5">
    <w:name w:val="toc 5"/>
    <w:basedOn w:val="Standard"/>
    <w:next w:val="Standard"/>
    <w:autoRedefine/>
    <w:semiHidden/>
    <w:rsid w:val="00C5435C"/>
    <w:pPr>
      <w:ind w:left="960"/>
    </w:pPr>
  </w:style>
  <w:style w:type="paragraph" w:styleId="Verzeichnis6">
    <w:name w:val="toc 6"/>
    <w:basedOn w:val="Standard"/>
    <w:next w:val="Standard"/>
    <w:autoRedefine/>
    <w:semiHidden/>
    <w:rsid w:val="00C5435C"/>
    <w:pPr>
      <w:ind w:left="1200"/>
    </w:pPr>
  </w:style>
  <w:style w:type="paragraph" w:styleId="Verzeichnis7">
    <w:name w:val="toc 7"/>
    <w:basedOn w:val="Standard"/>
    <w:next w:val="Standard"/>
    <w:autoRedefine/>
    <w:semiHidden/>
    <w:rsid w:val="00C5435C"/>
    <w:pPr>
      <w:ind w:left="1440"/>
    </w:pPr>
  </w:style>
  <w:style w:type="paragraph" w:styleId="Verzeichnis8">
    <w:name w:val="toc 8"/>
    <w:basedOn w:val="Standard"/>
    <w:next w:val="Standard"/>
    <w:autoRedefine/>
    <w:semiHidden/>
    <w:rsid w:val="00C5435C"/>
    <w:pPr>
      <w:ind w:left="1680"/>
    </w:pPr>
  </w:style>
  <w:style w:type="paragraph" w:styleId="Verzeichnis9">
    <w:name w:val="toc 9"/>
    <w:basedOn w:val="Standard"/>
    <w:next w:val="Standard"/>
    <w:autoRedefine/>
    <w:semiHidden/>
    <w:rsid w:val="00C5435C"/>
    <w:pPr>
      <w:ind w:left="1920"/>
    </w:pPr>
  </w:style>
  <w:style w:type="paragraph" w:styleId="RGV-berschrift">
    <w:name w:val="toa heading"/>
    <w:basedOn w:val="Standard"/>
    <w:next w:val="Standard"/>
    <w:semiHidden/>
    <w:rsid w:val="00C5435C"/>
    <w:pPr>
      <w:spacing w:before="120"/>
    </w:pPr>
    <w:rPr>
      <w:b/>
    </w:rPr>
  </w:style>
  <w:style w:type="paragraph" w:styleId="Rechtsgrundlagenverzeichnis">
    <w:name w:val="table of authorities"/>
    <w:basedOn w:val="Standard"/>
    <w:next w:val="Standard"/>
    <w:semiHidden/>
    <w:rsid w:val="00C5435C"/>
    <w:pPr>
      <w:ind w:left="240" w:hanging="240"/>
    </w:pPr>
  </w:style>
  <w:style w:type="character" w:styleId="Kommentarzeichen">
    <w:name w:val="annotation reference"/>
    <w:semiHidden/>
    <w:rsid w:val="00C5435C"/>
    <w:rPr>
      <w:sz w:val="16"/>
    </w:rPr>
  </w:style>
  <w:style w:type="paragraph" w:customStyle="1" w:styleId="a2">
    <w:name w:val="a2"/>
    <w:basedOn w:val="berschrift2"/>
    <w:next w:val="Standard"/>
    <w:rsid w:val="00C5435C"/>
    <w:pPr>
      <w:widowControl w:val="0"/>
      <w:tabs>
        <w:tab w:val="left" w:pos="500"/>
        <w:tab w:val="left" w:pos="720"/>
      </w:tabs>
      <w:spacing w:before="270" w:after="240" w:line="270" w:lineRule="exact"/>
      <w:jc w:val="center"/>
      <w:outlineLvl w:val="9"/>
    </w:pPr>
    <w:rPr>
      <w:i w:val="0"/>
      <w:snapToGrid w:val="0"/>
      <w:lang w:val="en-GB"/>
    </w:rPr>
  </w:style>
  <w:style w:type="character" w:customStyle="1" w:styleId="cLabel">
    <w:name w:val="cLabel"/>
    <w:rsid w:val="00C5435C"/>
    <w:rPr>
      <w:b/>
      <w:noProof w:val="0"/>
      <w:sz w:val="20"/>
      <w:lang w:val="en-GB"/>
    </w:rPr>
  </w:style>
  <w:style w:type="character" w:styleId="Hyperlink">
    <w:name w:val="Hyperlink"/>
    <w:rsid w:val="00C5435C"/>
    <w:rPr>
      <w:color w:val="0000FF"/>
      <w:u w:val="none"/>
    </w:rPr>
  </w:style>
  <w:style w:type="paragraph" w:styleId="Sprechblasentext">
    <w:name w:val="Balloon Text"/>
    <w:basedOn w:val="Standard"/>
    <w:semiHidden/>
    <w:rsid w:val="007D39BB"/>
    <w:rPr>
      <w:rFonts w:ascii="Tahoma" w:hAnsi="Tahoma" w:cs="Tahoma"/>
      <w:sz w:val="16"/>
      <w:szCs w:val="16"/>
    </w:rPr>
  </w:style>
  <w:style w:type="paragraph" w:styleId="Kommentarthema">
    <w:name w:val="annotation subject"/>
    <w:basedOn w:val="Kommentartext"/>
    <w:next w:val="Kommentartext"/>
    <w:semiHidden/>
    <w:rsid w:val="001763BB"/>
    <w:rPr>
      <w:b/>
      <w:bCs/>
    </w:rPr>
  </w:style>
  <w:style w:type="paragraph" w:styleId="Listenabsatz">
    <w:name w:val="List Paragraph"/>
    <w:basedOn w:val="Standard"/>
    <w:uiPriority w:val="34"/>
    <w:qFormat/>
    <w:rsid w:val="008C5968"/>
    <w:pPr>
      <w:ind w:left="720"/>
      <w:contextualSpacing/>
    </w:pPr>
  </w:style>
  <w:style w:type="character" w:customStyle="1" w:styleId="KopfzeileZchn">
    <w:name w:val="Kopfzeile Zchn"/>
    <w:basedOn w:val="Absatz-Standardschriftart"/>
    <w:link w:val="Kopfzeile"/>
    <w:uiPriority w:val="99"/>
    <w:rsid w:val="003C36D5"/>
    <w:rPr>
      <w:rFonts w:ascii="Arial" w:hAnsi="Arial"/>
      <w:sz w:val="24"/>
    </w:rPr>
  </w:style>
  <w:style w:type="paragraph" w:styleId="berarbeitung">
    <w:name w:val="Revision"/>
    <w:hidden/>
    <w:uiPriority w:val="99"/>
    <w:semiHidden/>
    <w:rsid w:val="00D07B8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B5EC9-C702-47E7-82F6-D66958ECC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4</Pages>
  <Words>1820</Words>
  <Characters>11473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2</vt:lpstr>
    </vt:vector>
  </TitlesOfParts>
  <Company>Staatsbauverwaltung Bayern</Company>
  <LinksUpToDate>false</LinksUpToDate>
  <CharactersWithSpaces>13267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Benutzer</dc:creator>
  <cp:lastModifiedBy>Pfeifer, Michael</cp:lastModifiedBy>
  <cp:revision>4</cp:revision>
  <cp:lastPrinted>2014-11-18T10:26:00Z</cp:lastPrinted>
  <dcterms:created xsi:type="dcterms:W3CDTF">2020-12-09T09:36:00Z</dcterms:created>
  <dcterms:modified xsi:type="dcterms:W3CDTF">2020-12-16T14:07:00Z</dcterms:modified>
</cp:coreProperties>
</file>