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179" w:rsidRPr="006B10CD" w:rsidRDefault="006B10CD" w:rsidP="006B10CD">
      <w:pPr>
        <w:pStyle w:val="HVA-berschrift1"/>
        <w:rPr>
          <w:color w:val="auto"/>
        </w:rPr>
      </w:pPr>
      <w:bookmarkStart w:id="0" w:name="_Toc270233281"/>
      <w:bookmarkStart w:id="1" w:name="_Toc478644744"/>
      <w:r>
        <w:rPr>
          <w:color w:val="auto"/>
        </w:rPr>
        <w:t>2.</w:t>
      </w:r>
      <w:r w:rsidR="000618B2">
        <w:rPr>
          <w:color w:val="auto"/>
        </w:rPr>
        <w:t>6</w:t>
      </w:r>
      <w:r w:rsidR="007E5A82">
        <w:rPr>
          <w:color w:val="auto"/>
        </w:rPr>
        <w:t xml:space="preserve"> </w:t>
      </w:r>
      <w:bookmarkStart w:id="2" w:name="_GoBack"/>
      <w:bookmarkEnd w:id="2"/>
      <w:r w:rsidR="00C1691E">
        <w:rPr>
          <w:color w:val="auto"/>
        </w:rPr>
        <w:t xml:space="preserve">Planungswettbewerbe, </w:t>
      </w:r>
      <w:r w:rsidR="00985179" w:rsidRPr="006B10CD">
        <w:rPr>
          <w:color w:val="auto"/>
        </w:rPr>
        <w:t>Durchführung</w:t>
      </w:r>
      <w:bookmarkEnd w:id="0"/>
      <w:r w:rsidR="00985179" w:rsidRPr="006B10CD">
        <w:rPr>
          <w:color w:val="auto"/>
        </w:rPr>
        <w:t xml:space="preserve"> des Wettbewerbs</w:t>
      </w:r>
      <w:bookmarkEnd w:id="1"/>
    </w:p>
    <w:p w:rsidR="00985179" w:rsidRPr="00461ABB" w:rsidRDefault="00985179" w:rsidP="006B10CD">
      <w:pPr>
        <w:pStyle w:val="HVA-berschrift2"/>
      </w:pPr>
      <w:bookmarkStart w:id="3" w:name="_Toc270233282"/>
      <w:bookmarkStart w:id="4" w:name="_Toc478644745"/>
      <w:r w:rsidRPr="00461ABB">
        <w:t xml:space="preserve">Versand der </w:t>
      </w:r>
      <w:bookmarkEnd w:id="3"/>
      <w:r>
        <w:t>Wettbewerbsunterlagen</w:t>
      </w:r>
      <w:bookmarkEnd w:id="4"/>
    </w:p>
    <w:p w:rsidR="00985179" w:rsidRPr="00461ABB" w:rsidRDefault="000E309F" w:rsidP="00985179">
      <w:pPr>
        <w:pStyle w:val="HVA-Standard"/>
      </w:pPr>
      <w:r>
        <w:t>(1) </w:t>
      </w:r>
      <w:r w:rsidR="00985179" w:rsidRPr="00461ABB">
        <w:t xml:space="preserve">Den für den Wettbewerb zugelassenen Bewerbern (Teilnehmern) werden die </w:t>
      </w:r>
      <w:r w:rsidR="00985179">
        <w:t>Wettbewerbsunterlagen</w:t>
      </w:r>
      <w:r w:rsidR="00985179" w:rsidRPr="00461ABB">
        <w:t xml:space="preserve"> gleichzeitig innerhalb der in der </w:t>
      </w:r>
      <w:r w:rsidR="00985179">
        <w:t>Wettbewerbsbekanntmachung</w:t>
      </w:r>
      <w:r w:rsidR="00985179" w:rsidRPr="00461ABB">
        <w:t xml:space="preserve"> festgelegten Fristen mit der Aufforderung zur Einreichung der Wettbewerbsbeiträge zu</w:t>
      </w:r>
      <w:r w:rsidR="00985179">
        <w:t>r Verfügung gestellt</w:t>
      </w:r>
      <w:r w:rsidR="00985179" w:rsidRPr="00461ABB">
        <w:t>.</w:t>
      </w:r>
    </w:p>
    <w:p w:rsidR="00985179" w:rsidRPr="00461ABB" w:rsidRDefault="00985179" w:rsidP="006B10CD">
      <w:pPr>
        <w:pStyle w:val="HVA-berschrift2"/>
      </w:pPr>
      <w:bookmarkStart w:id="5" w:name="_Toc270233283"/>
      <w:bookmarkStart w:id="6" w:name="_Toc478644746"/>
      <w:r w:rsidRPr="00461ABB">
        <w:t>Rückfragen und Kolloquium</w:t>
      </w:r>
      <w:bookmarkEnd w:id="5"/>
      <w:bookmarkEnd w:id="6"/>
    </w:p>
    <w:p w:rsidR="00985179" w:rsidRPr="00461ABB" w:rsidRDefault="000618B2" w:rsidP="00985179">
      <w:pPr>
        <w:pStyle w:val="HVA-Standard"/>
      </w:pPr>
      <w:r>
        <w:t xml:space="preserve">(2) </w:t>
      </w:r>
      <w:r w:rsidR="00985179" w:rsidRPr="00461ABB">
        <w:t xml:space="preserve">Für Rückfragen der Wettbewerbsteilnehmer zur Auslobung </w:t>
      </w:r>
      <w:r w:rsidR="00985179">
        <w:t>ist</w:t>
      </w:r>
      <w:r w:rsidR="00985179" w:rsidRPr="00461ABB">
        <w:t xml:space="preserve"> in den </w:t>
      </w:r>
      <w:r w:rsidR="00985179">
        <w:t>Wettbewerbsunterlagen</w:t>
      </w:r>
      <w:r w:rsidR="00985179" w:rsidRPr="00461ABB">
        <w:t xml:space="preserve"> eine Frist </w:t>
      </w:r>
      <w:r w:rsidR="00985179">
        <w:t>vorzugeben</w:t>
      </w:r>
      <w:r w:rsidR="00985179" w:rsidRPr="00461ABB">
        <w:t xml:space="preserve">. Diese Frist </w:t>
      </w:r>
      <w:r w:rsidR="00985179">
        <w:t>sollte</w:t>
      </w:r>
      <w:r w:rsidR="00985179" w:rsidRPr="00461ABB">
        <w:t xml:space="preserve"> vor Ablauf des ersten Drittels der Bearbeitungszeit liegen</w:t>
      </w:r>
      <w:r w:rsidR="00985179">
        <w:t>,</w:t>
      </w:r>
      <w:r w:rsidR="00985179" w:rsidRPr="004B6CA9">
        <w:t xml:space="preserve"> </w:t>
      </w:r>
      <w:r w:rsidR="00985179">
        <w:t>um entsprechende Antworten rechtzeitig allen Beteiligten mitteilen zu können</w:t>
      </w:r>
      <w:r w:rsidR="00985179" w:rsidRPr="00461ABB">
        <w:t>. Rückfragen sind schriftlich einzureichen, mündliche Anfragen dürfen nicht beantwortet werden.</w:t>
      </w:r>
    </w:p>
    <w:p w:rsidR="00985179" w:rsidRPr="00461ABB" w:rsidRDefault="000618B2" w:rsidP="00985179">
      <w:pPr>
        <w:pStyle w:val="HVA-Standard"/>
      </w:pPr>
      <w:r>
        <w:t xml:space="preserve">(3) </w:t>
      </w:r>
      <w:r w:rsidR="00985179" w:rsidRPr="00461ABB">
        <w:t xml:space="preserve">Ein Kolloquium kann bei schwierigen Planungsaufgaben zwischen </w:t>
      </w:r>
      <w:proofErr w:type="spellStart"/>
      <w:r w:rsidR="00985179" w:rsidRPr="00461ABB">
        <w:t>Auslober</w:t>
      </w:r>
      <w:proofErr w:type="spellEnd"/>
      <w:r w:rsidR="00985179" w:rsidRPr="00461ABB">
        <w:t xml:space="preserve"> und Teilnehmern vor Ablauf des ersten Drittels der Bearbeitungszeit abgehalten werden, um Gelegenheit zur Erörterung der Aufgabenstellung zu geben. Hierbei </w:t>
      </w:r>
      <w:r w:rsidR="00985179">
        <w:t>sind</w:t>
      </w:r>
      <w:r w:rsidR="00985179" w:rsidRPr="00461ABB">
        <w:t xml:space="preserve"> die Chancengleichheit und die Anonymität der Verfasser von Wettbewerbsarbeiten zu wahren. </w:t>
      </w:r>
    </w:p>
    <w:p w:rsidR="00985179" w:rsidRPr="00461ABB" w:rsidRDefault="00985179" w:rsidP="006B10CD">
      <w:pPr>
        <w:pStyle w:val="HVA-berschrift2"/>
      </w:pPr>
      <w:bookmarkStart w:id="7" w:name="_Toc270233284"/>
      <w:bookmarkStart w:id="8" w:name="_Toc478644747"/>
      <w:r w:rsidRPr="00461ABB">
        <w:t>Auskünfte</w:t>
      </w:r>
      <w:bookmarkEnd w:id="7"/>
      <w:bookmarkEnd w:id="8"/>
    </w:p>
    <w:p w:rsidR="00985179" w:rsidRPr="00461ABB" w:rsidRDefault="000618B2" w:rsidP="00985179">
      <w:pPr>
        <w:pStyle w:val="HVA-Standard"/>
      </w:pPr>
      <w:r>
        <w:t xml:space="preserve">(4) </w:t>
      </w:r>
      <w:r w:rsidR="00985179" w:rsidRPr="00461ABB">
        <w:t>Antworten auf schriftliche Rückfragen und</w:t>
      </w:r>
      <w:r w:rsidR="00985179">
        <w:t xml:space="preserve"> das</w:t>
      </w:r>
      <w:r w:rsidR="00985179" w:rsidRPr="00461ABB">
        <w:t xml:space="preserve"> </w:t>
      </w:r>
      <w:proofErr w:type="spellStart"/>
      <w:r w:rsidR="00985179" w:rsidRPr="00461ABB">
        <w:t>Kolloquiumsprotokoll</w:t>
      </w:r>
      <w:proofErr w:type="spellEnd"/>
      <w:r w:rsidR="00985179" w:rsidRPr="00461ABB">
        <w:t xml:space="preserve"> werden vom </w:t>
      </w:r>
      <w:proofErr w:type="spellStart"/>
      <w:r w:rsidR="00985179" w:rsidRPr="00461ABB">
        <w:t>Auslober</w:t>
      </w:r>
      <w:proofErr w:type="spellEnd"/>
      <w:r w:rsidR="00985179" w:rsidRPr="00461ABB">
        <w:t xml:space="preserve"> unter Wahrung des Gleich</w:t>
      </w:r>
      <w:r w:rsidR="00985179">
        <w:t>behandlungs</w:t>
      </w:r>
      <w:r w:rsidR="00985179" w:rsidRPr="00461ABB">
        <w:t>grundsatzes zusammengestellt und allen Wettbewerbsteilnehmern vor Ablauf der ersten Hälfte der Bearbeitungszeit zugesandt. Diese Unterlagen sind Bestandteil der Auslobung. Wird diese Frist überschritten, muss der Einlieferungstermin der Wettbewerbsbeiträge entsprechend verlängert werden.</w:t>
      </w:r>
    </w:p>
    <w:p w:rsidR="00985179" w:rsidRPr="00461ABB" w:rsidRDefault="00985179" w:rsidP="006B10CD">
      <w:pPr>
        <w:pStyle w:val="HVA-berschrift2"/>
      </w:pPr>
      <w:bookmarkStart w:id="9" w:name="_Toc270233285"/>
      <w:bookmarkStart w:id="10" w:name="_Toc478644748"/>
      <w:r>
        <w:t>Abgabe</w:t>
      </w:r>
      <w:r w:rsidRPr="00461ABB">
        <w:t xml:space="preserve"> der Wettbewerbsbeiträge</w:t>
      </w:r>
      <w:bookmarkEnd w:id="9"/>
      <w:bookmarkEnd w:id="10"/>
    </w:p>
    <w:p w:rsidR="00985179" w:rsidRDefault="000618B2" w:rsidP="00985179">
      <w:pPr>
        <w:pStyle w:val="HVA-Standard"/>
      </w:pPr>
      <w:r>
        <w:t xml:space="preserve">(5) </w:t>
      </w:r>
      <w:r w:rsidR="00985179" w:rsidRPr="00461ABB">
        <w:t xml:space="preserve">Die formale Behandlung der Wettbewerbsarbeiten hinsichtlich Kennzeichnung, Anonymisierung und Einlieferung ist in Anlage </w:t>
      </w:r>
      <w:r w:rsidR="00985179">
        <w:t>V</w:t>
      </w:r>
      <w:r w:rsidR="00985179" w:rsidRPr="00461ABB">
        <w:t xml:space="preserve"> RPW vorgegeben</w:t>
      </w:r>
      <w:r w:rsidR="00985179">
        <w:t>.</w:t>
      </w:r>
    </w:p>
    <w:p w:rsidR="00985179" w:rsidRDefault="000618B2" w:rsidP="00985179">
      <w:pPr>
        <w:pStyle w:val="HVA-Standard"/>
      </w:pPr>
      <w:r>
        <w:t xml:space="preserve">(6) </w:t>
      </w:r>
      <w:r w:rsidR="00985179">
        <w:t xml:space="preserve">Zur Sicherstellung der Anonymität hat </w:t>
      </w:r>
      <w:r w:rsidR="00985179" w:rsidRPr="00216728">
        <w:t xml:space="preserve">die Abgabe </w:t>
      </w:r>
      <w:r w:rsidR="00985179">
        <w:t xml:space="preserve">der Wettbewerbsarbeit </w:t>
      </w:r>
      <w:r w:rsidR="00985179" w:rsidRPr="00216728">
        <w:t xml:space="preserve">an neutraler Stelle </w:t>
      </w:r>
      <w:r w:rsidR="00985179">
        <w:t xml:space="preserve">beim </w:t>
      </w:r>
      <w:proofErr w:type="spellStart"/>
      <w:r w:rsidR="00985179">
        <w:t>Auslober</w:t>
      </w:r>
      <w:proofErr w:type="spellEnd"/>
      <w:r w:rsidR="00985179">
        <w:t xml:space="preserve"> </w:t>
      </w:r>
      <w:r w:rsidR="00985179" w:rsidRPr="00216728">
        <w:t>(Posteingangsstelle o.</w:t>
      </w:r>
      <w:r>
        <w:t xml:space="preserve"> </w:t>
      </w:r>
      <w:r w:rsidR="00985179" w:rsidRPr="00216728">
        <w:t xml:space="preserve">ä.) </w:t>
      </w:r>
      <w:r w:rsidR="00985179" w:rsidRPr="006B25C6">
        <w:t>ohne Anwesenheit</w:t>
      </w:r>
      <w:r w:rsidR="00985179" w:rsidRPr="00216728">
        <w:t xml:space="preserve"> eines Vorprüfers statt</w:t>
      </w:r>
      <w:r w:rsidR="00985179">
        <w:t>zu</w:t>
      </w:r>
      <w:r w:rsidR="00985179" w:rsidRPr="00216728">
        <w:t>finden.</w:t>
      </w:r>
    </w:p>
    <w:p w:rsidR="00985179" w:rsidRDefault="000618B2" w:rsidP="00985179">
      <w:pPr>
        <w:pStyle w:val="HVA-Standard"/>
      </w:pPr>
      <w:r>
        <w:t xml:space="preserve">(7) </w:t>
      </w:r>
      <w:r w:rsidR="00985179">
        <w:t xml:space="preserve">Die Wettbewerbsarbeiten sind nacheinander zu öffnen. Die Kennzahl ist auf allen Unterlagen mit vorbereiteter </w:t>
      </w:r>
      <w:proofErr w:type="spellStart"/>
      <w:r w:rsidR="00985179">
        <w:t>Tarnzahl</w:t>
      </w:r>
      <w:proofErr w:type="spellEnd"/>
      <w:r w:rsidR="00985179">
        <w:t xml:space="preserve"> zu überkleben.</w:t>
      </w:r>
    </w:p>
    <w:p w:rsidR="00985179" w:rsidRDefault="000618B2" w:rsidP="00985179">
      <w:pPr>
        <w:pStyle w:val="HVA-Standard"/>
      </w:pPr>
      <w:r>
        <w:t xml:space="preserve">(8) </w:t>
      </w:r>
      <w:r w:rsidR="00985179">
        <w:t>In eine Sammelliste sind folgende Informationen festzuhalten:</w:t>
      </w:r>
    </w:p>
    <w:p w:rsidR="00985179" w:rsidRPr="008A02C5" w:rsidRDefault="00985179" w:rsidP="00985179">
      <w:pPr>
        <w:pStyle w:val="HVA-Num"/>
        <w:numPr>
          <w:ilvl w:val="0"/>
          <w:numId w:val="0"/>
        </w:numPr>
        <w:ind w:left="1134"/>
      </w:pPr>
      <w:r>
        <w:t xml:space="preserve">1. </w:t>
      </w:r>
      <w:r w:rsidRPr="008A02C5">
        <w:t>L</w:t>
      </w:r>
      <w:r>
        <w:t>aufende</w:t>
      </w:r>
      <w:r w:rsidRPr="008A02C5">
        <w:t xml:space="preserve"> N</w:t>
      </w:r>
      <w:r>
        <w:t>ummern</w:t>
      </w:r>
    </w:p>
    <w:p w:rsidR="00985179" w:rsidRPr="008A02C5" w:rsidRDefault="00985179" w:rsidP="00985179">
      <w:pPr>
        <w:pStyle w:val="HVA-Num"/>
        <w:numPr>
          <w:ilvl w:val="0"/>
          <w:numId w:val="0"/>
        </w:numPr>
        <w:ind w:left="1134"/>
      </w:pPr>
      <w:r>
        <w:t xml:space="preserve">2. </w:t>
      </w:r>
      <w:r w:rsidRPr="008A02C5">
        <w:t>Datum und Uhrzeit der Abgabe</w:t>
      </w:r>
    </w:p>
    <w:p w:rsidR="00985179" w:rsidRPr="008A02C5" w:rsidRDefault="00985179" w:rsidP="00985179">
      <w:pPr>
        <w:pStyle w:val="HVA-Num"/>
        <w:numPr>
          <w:ilvl w:val="0"/>
          <w:numId w:val="0"/>
        </w:numPr>
        <w:ind w:left="1134"/>
      </w:pPr>
      <w:r>
        <w:t xml:space="preserve">3. </w:t>
      </w:r>
      <w:r w:rsidRPr="008A02C5">
        <w:t>Kennzahl des Entwurfs</w:t>
      </w:r>
    </w:p>
    <w:p w:rsidR="00985179" w:rsidRPr="008A02C5" w:rsidRDefault="00985179" w:rsidP="00985179">
      <w:pPr>
        <w:pStyle w:val="HVA-Num"/>
        <w:numPr>
          <w:ilvl w:val="0"/>
          <w:numId w:val="0"/>
        </w:numPr>
        <w:ind w:left="1134"/>
      </w:pPr>
      <w:r>
        <w:t xml:space="preserve">4. </w:t>
      </w:r>
      <w:proofErr w:type="spellStart"/>
      <w:r w:rsidRPr="008A02C5">
        <w:t>Tarnzahl</w:t>
      </w:r>
      <w:proofErr w:type="spellEnd"/>
      <w:r w:rsidRPr="008A02C5">
        <w:t xml:space="preserve"> des Entwurfs</w:t>
      </w:r>
    </w:p>
    <w:p w:rsidR="00985179" w:rsidRDefault="00985179" w:rsidP="00985179">
      <w:pPr>
        <w:pStyle w:val="HVA-Num"/>
        <w:numPr>
          <w:ilvl w:val="0"/>
          <w:numId w:val="0"/>
        </w:numPr>
        <w:ind w:left="1134"/>
      </w:pPr>
      <w:r>
        <w:t xml:space="preserve">5. </w:t>
      </w:r>
      <w:r w:rsidRPr="001915D4">
        <w:t>Name, Adresse und Bankkonto des Verfassers</w:t>
      </w:r>
      <w:r>
        <w:t xml:space="preserve"> (wird nach Preisgerichtsentscheid ergänzt)</w:t>
      </w:r>
    </w:p>
    <w:p w:rsidR="00985179" w:rsidRDefault="00985179" w:rsidP="00985179">
      <w:pPr>
        <w:pStyle w:val="HVA-Num"/>
        <w:numPr>
          <w:ilvl w:val="0"/>
          <w:numId w:val="0"/>
        </w:numPr>
        <w:ind w:left="1134"/>
      </w:pPr>
      <w:r>
        <w:t xml:space="preserve">6. </w:t>
      </w:r>
      <w:r w:rsidRPr="001915D4">
        <w:t>Bemerkungen</w:t>
      </w:r>
      <w:r>
        <w:t>.</w:t>
      </w:r>
    </w:p>
    <w:p w:rsidR="00985179" w:rsidRPr="001915D4" w:rsidRDefault="000618B2" w:rsidP="00985179">
      <w:pPr>
        <w:pStyle w:val="HVA-Standard"/>
      </w:pPr>
      <w:r>
        <w:t xml:space="preserve">(9) </w:t>
      </w:r>
      <w:r w:rsidR="00985179" w:rsidRPr="001915D4">
        <w:t>Die nach den Abgabebestimmungen der Auslobung (</w:t>
      </w:r>
      <w:r w:rsidR="00985179" w:rsidRPr="000618B2">
        <w:rPr>
          <w:highlight w:val="yellow"/>
        </w:rPr>
        <w:t>siehe 4.8.2</w:t>
      </w:r>
      <w:r w:rsidR="00985179">
        <w:t xml:space="preserve"> Teil I Wettbewerbsbedingungen, </w:t>
      </w:r>
      <w:r w:rsidR="00985179" w:rsidRPr="000618B2">
        <w:rPr>
          <w:highlight w:val="yellow"/>
        </w:rPr>
        <w:t>Ziff. 1.4</w:t>
      </w:r>
      <w:r w:rsidR="00985179" w:rsidRPr="001915D4">
        <w:t xml:space="preserve"> Durchführung des Wettbewerbs) verspätet eingegangenen Arbeiten sind in der Sammelliste, Spalte 6 „Bemerkungen“ zu kennzeichnen (auch bei Zweifelsfällen, wie verwischtem Stempel etc.)</w:t>
      </w:r>
      <w:r w:rsidR="00985179">
        <w:t>.</w:t>
      </w:r>
    </w:p>
    <w:p w:rsidR="00985179" w:rsidRDefault="000618B2" w:rsidP="000618B2">
      <w:pPr>
        <w:pStyle w:val="HVA-Standard"/>
      </w:pPr>
      <w:r>
        <w:t xml:space="preserve">(10) </w:t>
      </w:r>
      <w:r w:rsidR="00985179" w:rsidRPr="00031998">
        <w:t xml:space="preserve">Bei zweifelhaften Fällen hat die Vorprüfung die Aufgabe, dies im Vorfeld der Preisgerichtssitzung möglichst </w:t>
      </w:r>
      <w:r w:rsidR="00985179">
        <w:t>eindeutig abzuklären.</w:t>
      </w:r>
    </w:p>
    <w:p w:rsidR="00985179" w:rsidRDefault="000618B2" w:rsidP="000618B2">
      <w:pPr>
        <w:pStyle w:val="HVA-Standard"/>
      </w:pPr>
      <w:r>
        <w:t xml:space="preserve">(11) </w:t>
      </w:r>
      <w:r w:rsidR="00985179">
        <w:t xml:space="preserve">Die </w:t>
      </w:r>
      <w:r w:rsidR="00985179" w:rsidRPr="003A30C3">
        <w:t xml:space="preserve">Sammelliste </w:t>
      </w:r>
      <w:r w:rsidR="00985179">
        <w:t xml:space="preserve">ist </w:t>
      </w:r>
      <w:r w:rsidR="00985179" w:rsidRPr="003A30C3">
        <w:t>zusammen mit de</w:t>
      </w:r>
      <w:r w:rsidR="00985179">
        <w:t>n</w:t>
      </w:r>
      <w:r w:rsidR="00985179" w:rsidRPr="003A30C3">
        <w:t xml:space="preserve"> verschlossenen Briefumschläge</w:t>
      </w:r>
      <w:r w:rsidR="00985179">
        <w:t>n</w:t>
      </w:r>
      <w:r w:rsidR="00985179" w:rsidRPr="003A30C3">
        <w:t xml:space="preserve"> </w:t>
      </w:r>
      <w:r w:rsidR="00985179">
        <w:t>sicher zu verwahren.</w:t>
      </w:r>
    </w:p>
    <w:p w:rsidR="00985179" w:rsidRDefault="000618B2" w:rsidP="000618B2">
      <w:pPr>
        <w:pStyle w:val="HVA-Standard"/>
      </w:pPr>
      <w:r>
        <w:lastRenderedPageBreak/>
        <w:t xml:space="preserve">(12) </w:t>
      </w:r>
      <w:r w:rsidR="00985179">
        <w:t>Die Wettbewerbsarbeiten in digitaler Form sind geeignet zu schützen.</w:t>
      </w:r>
    </w:p>
    <w:p w:rsidR="00985179" w:rsidRPr="00461ABB" w:rsidRDefault="00985179" w:rsidP="006B10CD">
      <w:pPr>
        <w:pStyle w:val="HVA-berschrift2"/>
      </w:pPr>
      <w:bookmarkStart w:id="11" w:name="_Toc270233286"/>
      <w:bookmarkStart w:id="12" w:name="_Toc478644749"/>
      <w:r w:rsidRPr="00461ABB">
        <w:t>Vorprüfung der Wettbewerbsbeiträge</w:t>
      </w:r>
      <w:bookmarkEnd w:id="11"/>
      <w:bookmarkEnd w:id="12"/>
    </w:p>
    <w:p w:rsidR="00985179" w:rsidRDefault="000E309F" w:rsidP="00985179">
      <w:pPr>
        <w:pStyle w:val="HVA-Standard"/>
      </w:pPr>
      <w:r>
        <w:t>(13) </w:t>
      </w:r>
      <w:r w:rsidR="00985179">
        <w:t xml:space="preserve">Bei Realisierungswettbewerben ist die Vorprüfung zwingende Voraussetzung für die anschließende Preisgerichtssitzung. Sie umfasst die formale, fachliche und wirtschaftliche Prüfung der Wettbewerbsarbeiten. </w:t>
      </w:r>
    </w:p>
    <w:p w:rsidR="00985179" w:rsidRDefault="000618B2" w:rsidP="00985179">
      <w:pPr>
        <w:pStyle w:val="HVA-Standard"/>
      </w:pPr>
      <w:r>
        <w:t>(14)</w:t>
      </w:r>
      <w:r w:rsidR="000E309F">
        <w:t> </w:t>
      </w:r>
      <w:r w:rsidR="00985179">
        <w:t>Alle</w:t>
      </w:r>
      <w:r w:rsidR="00985179" w:rsidRPr="008A02C5">
        <w:t xml:space="preserve"> am Vorprüfungsverfahren beteiligten Personen </w:t>
      </w:r>
      <w:r w:rsidR="00985179">
        <w:t>müssen</w:t>
      </w:r>
      <w:r w:rsidR="00985179" w:rsidRPr="008A02C5">
        <w:t xml:space="preserve"> zur Geheimhaltung verpflichte</w:t>
      </w:r>
      <w:r w:rsidR="00985179">
        <w:t>t werden. Allen anderen ist die</w:t>
      </w:r>
      <w:r w:rsidR="00985179" w:rsidRPr="008A02C5">
        <w:t xml:space="preserve"> Einsichtnahme in</w:t>
      </w:r>
      <w:r w:rsidR="00985179">
        <w:t xml:space="preserve"> die</w:t>
      </w:r>
      <w:r w:rsidR="00985179" w:rsidRPr="008A02C5">
        <w:t xml:space="preserve"> Wettbewerbsarbeiten bis zum Beginn der Preisgerichtssitzung zu verwehren.</w:t>
      </w:r>
      <w:r w:rsidR="00985179">
        <w:t xml:space="preserve"> </w:t>
      </w:r>
    </w:p>
    <w:p w:rsidR="00985179" w:rsidRPr="00996C35" w:rsidRDefault="000618B2" w:rsidP="00985179">
      <w:pPr>
        <w:pStyle w:val="HVA-Standard"/>
        <w:tabs>
          <w:tab w:val="clear" w:pos="1843"/>
        </w:tabs>
        <w:spacing w:after="0"/>
      </w:pPr>
      <w:r>
        <w:t xml:space="preserve">(15) </w:t>
      </w:r>
      <w:r w:rsidR="00985179" w:rsidRPr="00996C35">
        <w:t>Organisatorische Vorarbeiten</w:t>
      </w:r>
      <w:r w:rsidR="00985179">
        <w:t>:</w:t>
      </w:r>
    </w:p>
    <w:p w:rsidR="00985179" w:rsidRDefault="00985179" w:rsidP="00985179">
      <w:pPr>
        <w:pStyle w:val="HVA-Standard"/>
        <w:numPr>
          <w:ilvl w:val="0"/>
          <w:numId w:val="7"/>
        </w:numPr>
        <w:ind w:hanging="357"/>
        <w:contextualSpacing/>
      </w:pPr>
      <w:r w:rsidRPr="008A02C5">
        <w:t xml:space="preserve">Studium der </w:t>
      </w:r>
      <w:r>
        <w:t>Wettbewerbsunterlagen, ggf.</w:t>
      </w:r>
      <w:r w:rsidRPr="008A02C5">
        <w:t xml:space="preserve"> Ortsbesichtigung</w:t>
      </w:r>
      <w:r>
        <w:t>,</w:t>
      </w:r>
    </w:p>
    <w:p w:rsidR="00985179" w:rsidRDefault="00985179" w:rsidP="00985179">
      <w:pPr>
        <w:pStyle w:val="HVA-Standard"/>
        <w:numPr>
          <w:ilvl w:val="0"/>
          <w:numId w:val="7"/>
        </w:numPr>
        <w:ind w:hanging="357"/>
        <w:contextualSpacing/>
      </w:pPr>
      <w:r w:rsidRPr="008A02C5">
        <w:t xml:space="preserve">Beratung des </w:t>
      </w:r>
      <w:proofErr w:type="spellStart"/>
      <w:r w:rsidRPr="008A02C5">
        <w:t>Auslobers</w:t>
      </w:r>
      <w:proofErr w:type="spellEnd"/>
      <w:r w:rsidRPr="008A02C5">
        <w:t xml:space="preserve"> hinsichtlich </w:t>
      </w:r>
      <w:r>
        <w:t xml:space="preserve">der </w:t>
      </w:r>
      <w:r w:rsidRPr="008A02C5">
        <w:t xml:space="preserve">Durchführung </w:t>
      </w:r>
      <w:r>
        <w:t>und des Ablaufs der</w:t>
      </w:r>
      <w:r w:rsidRPr="008A02C5">
        <w:t xml:space="preserve"> Vorprüfung und Preisgericht</w:t>
      </w:r>
      <w:r>
        <w:t>ssitzung,</w:t>
      </w:r>
    </w:p>
    <w:p w:rsidR="00985179" w:rsidRPr="008A02C5" w:rsidRDefault="00985179" w:rsidP="00985179">
      <w:pPr>
        <w:pStyle w:val="HVA-Standard"/>
        <w:numPr>
          <w:ilvl w:val="0"/>
          <w:numId w:val="7"/>
        </w:numPr>
        <w:ind w:hanging="357"/>
        <w:contextualSpacing/>
      </w:pPr>
      <w:r w:rsidRPr="008A02C5">
        <w:t>Auswahl geeigneter Räume, Bemessung und Planung der Ausstellungsflächen etc.</w:t>
      </w:r>
      <w:r>
        <w:t>,</w:t>
      </w:r>
      <w:r w:rsidRPr="008A02C5">
        <w:t xml:space="preserve"> </w:t>
      </w:r>
    </w:p>
    <w:p w:rsidR="00985179" w:rsidRDefault="00985179" w:rsidP="00985179">
      <w:pPr>
        <w:pStyle w:val="HVA-Standard"/>
        <w:numPr>
          <w:ilvl w:val="0"/>
          <w:numId w:val="7"/>
        </w:numPr>
        <w:ind w:hanging="357"/>
        <w:contextualSpacing/>
      </w:pPr>
      <w:r w:rsidRPr="008A02C5">
        <w:t xml:space="preserve">Anlegung einer Prüfliste anhand der </w:t>
      </w:r>
      <w:r>
        <w:t xml:space="preserve">Wertungskriterien </w:t>
      </w:r>
      <w:r w:rsidRPr="008A02C5">
        <w:t>als</w:t>
      </w:r>
      <w:r>
        <w:t xml:space="preserve"> </w:t>
      </w:r>
      <w:r w:rsidRPr="008A02C5">
        <w:t>Checkliste mit Bemerkungsspalte</w:t>
      </w:r>
      <w:r>
        <w:t>,</w:t>
      </w:r>
    </w:p>
    <w:p w:rsidR="00985179" w:rsidRDefault="00985179" w:rsidP="00985179">
      <w:pPr>
        <w:pStyle w:val="HVA-Standard"/>
        <w:numPr>
          <w:ilvl w:val="0"/>
          <w:numId w:val="7"/>
        </w:numPr>
        <w:ind w:hanging="357"/>
        <w:contextualSpacing/>
      </w:pPr>
      <w:r>
        <w:t>Aufbereitung der Matrix zur Bewertung der Wirtschaftlichkeit, die dem Preisgericht übergeben wird.</w:t>
      </w:r>
    </w:p>
    <w:p w:rsidR="00985179" w:rsidRPr="008A02C5" w:rsidRDefault="00985179" w:rsidP="00985179">
      <w:pPr>
        <w:pStyle w:val="HVA-Standard"/>
        <w:ind w:left="1514"/>
        <w:contextualSpacing/>
      </w:pPr>
    </w:p>
    <w:p w:rsidR="00985179" w:rsidRDefault="000618B2" w:rsidP="00985179">
      <w:pPr>
        <w:pStyle w:val="HVA-Standard"/>
        <w:tabs>
          <w:tab w:val="clear" w:pos="1843"/>
        </w:tabs>
        <w:spacing w:after="0"/>
      </w:pPr>
      <w:r>
        <w:t xml:space="preserve">(16) </w:t>
      </w:r>
      <w:r w:rsidR="00985179">
        <w:t>Formale Prüfung:</w:t>
      </w:r>
    </w:p>
    <w:p w:rsidR="00985179" w:rsidRDefault="00985179" w:rsidP="00985179">
      <w:pPr>
        <w:pStyle w:val="HVA-Standard"/>
        <w:numPr>
          <w:ilvl w:val="0"/>
          <w:numId w:val="7"/>
        </w:numPr>
        <w:ind w:hanging="357"/>
        <w:contextualSpacing/>
      </w:pPr>
      <w:r>
        <w:t>Fristgerechter Eingang, Anonymität, Vollständigkeit der geforderten Leistungen und Unterlagen der Wettbewerbsarbeiten,</w:t>
      </w:r>
    </w:p>
    <w:p w:rsidR="00985179" w:rsidRDefault="00985179" w:rsidP="00985179">
      <w:pPr>
        <w:pStyle w:val="HVA-Standard"/>
        <w:numPr>
          <w:ilvl w:val="0"/>
          <w:numId w:val="7"/>
        </w:numPr>
        <w:ind w:hanging="357"/>
        <w:contextualSpacing/>
      </w:pPr>
      <w:r>
        <w:t>Feststellen von Verstößen in Darstellung oder Aufmachung gegen die Auslobungsbestimmungen,</w:t>
      </w:r>
    </w:p>
    <w:p w:rsidR="00985179" w:rsidRDefault="00985179" w:rsidP="00985179">
      <w:pPr>
        <w:pStyle w:val="HVA-Standard"/>
        <w:numPr>
          <w:ilvl w:val="0"/>
          <w:numId w:val="7"/>
        </w:numPr>
        <w:ind w:hanging="357"/>
        <w:contextualSpacing/>
      </w:pPr>
      <w:r>
        <w:t>Verhüllen nicht geforderter Leistungen und Unterlagen sowie erkannter Verstöße,</w:t>
      </w:r>
    </w:p>
    <w:p w:rsidR="00985179" w:rsidRDefault="00985179" w:rsidP="00985179">
      <w:pPr>
        <w:pStyle w:val="HVA-Standard"/>
        <w:numPr>
          <w:ilvl w:val="0"/>
          <w:numId w:val="7"/>
        </w:numPr>
        <w:ind w:hanging="357"/>
        <w:contextualSpacing/>
      </w:pPr>
      <w:r>
        <w:t>Ausfüllen einer Prüfliste für jede einzelne Arbeit. Besonderheiten sind in der Bemerkungsspalte festzuhalten.</w:t>
      </w:r>
    </w:p>
    <w:p w:rsidR="00985179" w:rsidRDefault="000618B2" w:rsidP="00985179">
      <w:pPr>
        <w:pStyle w:val="HVA-Standard"/>
        <w:tabs>
          <w:tab w:val="clear" w:pos="1843"/>
        </w:tabs>
        <w:spacing w:after="0"/>
      </w:pPr>
      <w:r>
        <w:t xml:space="preserve">(17) </w:t>
      </w:r>
      <w:r w:rsidR="00985179">
        <w:t>Fachliche Prüfung:</w:t>
      </w:r>
    </w:p>
    <w:p w:rsidR="00985179" w:rsidRDefault="00985179" w:rsidP="00985179">
      <w:pPr>
        <w:pStyle w:val="HVA-Standard"/>
        <w:numPr>
          <w:ilvl w:val="0"/>
          <w:numId w:val="7"/>
        </w:numPr>
        <w:ind w:hanging="357"/>
        <w:contextualSpacing/>
      </w:pPr>
      <w:r>
        <w:t>Inhaltliche Vollständigkeit und Richtigkeit der geforderten Unterlagen,</w:t>
      </w:r>
    </w:p>
    <w:p w:rsidR="00985179" w:rsidRDefault="00985179" w:rsidP="00985179">
      <w:pPr>
        <w:pStyle w:val="HVA-Standard"/>
        <w:numPr>
          <w:ilvl w:val="0"/>
          <w:numId w:val="7"/>
        </w:numPr>
        <w:ind w:hanging="357"/>
        <w:contextualSpacing/>
      </w:pPr>
      <w:r>
        <w:t>statische/konstruktive, straßenbauliche Aspekte,</w:t>
      </w:r>
    </w:p>
    <w:p w:rsidR="00985179" w:rsidRDefault="00985179" w:rsidP="00985179">
      <w:pPr>
        <w:pStyle w:val="HVA-Standard"/>
        <w:numPr>
          <w:ilvl w:val="0"/>
          <w:numId w:val="7"/>
        </w:numPr>
        <w:ind w:hanging="357"/>
        <w:contextualSpacing/>
      </w:pPr>
      <w:r>
        <w:t>verkehrliche Aspekte,</w:t>
      </w:r>
    </w:p>
    <w:p w:rsidR="00985179" w:rsidRDefault="00985179" w:rsidP="00985179">
      <w:pPr>
        <w:pStyle w:val="HVA-Standard"/>
        <w:numPr>
          <w:ilvl w:val="0"/>
          <w:numId w:val="7"/>
        </w:numPr>
        <w:ind w:hanging="357"/>
        <w:contextualSpacing/>
      </w:pPr>
      <w:r>
        <w:t>bautechnologische, umweltfachliche Belange,</w:t>
      </w:r>
    </w:p>
    <w:p w:rsidR="00985179" w:rsidRDefault="00985179" w:rsidP="00985179">
      <w:pPr>
        <w:pStyle w:val="HVA-Standard"/>
        <w:numPr>
          <w:ilvl w:val="0"/>
          <w:numId w:val="7"/>
        </w:numPr>
        <w:ind w:hanging="357"/>
        <w:contextualSpacing/>
      </w:pPr>
      <w:r>
        <w:t>Bauablauf, Bauzeit,</w:t>
      </w:r>
    </w:p>
    <w:p w:rsidR="00985179" w:rsidRDefault="00985179" w:rsidP="00985179">
      <w:pPr>
        <w:pStyle w:val="HVA-Standard"/>
        <w:numPr>
          <w:ilvl w:val="0"/>
          <w:numId w:val="7"/>
        </w:numPr>
        <w:ind w:hanging="357"/>
        <w:contextualSpacing/>
      </w:pPr>
      <w:r>
        <w:t>Erhaltung, Dauerhaftigkeit, Wartungsfreundlichkeit,</w:t>
      </w:r>
    </w:p>
    <w:p w:rsidR="00985179" w:rsidRDefault="00985179" w:rsidP="00985179">
      <w:pPr>
        <w:pStyle w:val="HVA-Standard"/>
        <w:numPr>
          <w:ilvl w:val="0"/>
          <w:numId w:val="7"/>
        </w:numPr>
        <w:ind w:hanging="357"/>
        <w:contextualSpacing/>
      </w:pPr>
      <w:r>
        <w:t>Nachhaltigkeit,</w:t>
      </w:r>
    </w:p>
    <w:p w:rsidR="00985179" w:rsidRDefault="00985179" w:rsidP="00985179">
      <w:pPr>
        <w:pStyle w:val="HVA-Standard"/>
        <w:numPr>
          <w:ilvl w:val="0"/>
          <w:numId w:val="7"/>
        </w:numPr>
        <w:ind w:hanging="357"/>
        <w:contextualSpacing/>
      </w:pPr>
      <w:r>
        <w:t>Erfüllung der funktionalen Anforderungen,</w:t>
      </w:r>
    </w:p>
    <w:p w:rsidR="00985179" w:rsidRDefault="00985179" w:rsidP="00985179">
      <w:pPr>
        <w:pStyle w:val="HVA-Standard"/>
        <w:numPr>
          <w:ilvl w:val="0"/>
          <w:numId w:val="7"/>
        </w:numPr>
        <w:ind w:hanging="357"/>
        <w:contextualSpacing/>
      </w:pPr>
      <w:r>
        <w:t>Machbarkeit von innovativen Lösungsansätzen.</w:t>
      </w:r>
    </w:p>
    <w:p w:rsidR="00985179" w:rsidRDefault="000618B2" w:rsidP="00985179">
      <w:pPr>
        <w:pStyle w:val="HVA-Standard"/>
        <w:tabs>
          <w:tab w:val="clear" w:pos="1843"/>
        </w:tabs>
        <w:spacing w:after="0"/>
      </w:pPr>
      <w:r>
        <w:t xml:space="preserve">(18) </w:t>
      </w:r>
      <w:r w:rsidR="00985179">
        <w:t>Wirtschaftliche Prüfung:</w:t>
      </w:r>
    </w:p>
    <w:p w:rsidR="00985179" w:rsidRDefault="00985179" w:rsidP="00985179">
      <w:pPr>
        <w:pStyle w:val="HVA-Standard"/>
        <w:numPr>
          <w:ilvl w:val="0"/>
          <w:numId w:val="7"/>
        </w:numPr>
        <w:ind w:hanging="357"/>
        <w:contextualSpacing/>
      </w:pPr>
      <w:r w:rsidRPr="006B24D5">
        <w:t xml:space="preserve">Kostenschätzungen </w:t>
      </w:r>
      <w:r>
        <w:t>für die Herstellungskosten</w:t>
      </w:r>
      <w:r w:rsidRPr="006B24D5">
        <w:t xml:space="preserve"> prüfen, evaluieren</w:t>
      </w:r>
      <w:r>
        <w:t xml:space="preserve">, objektivieren </w:t>
      </w:r>
      <w:r w:rsidRPr="006B24D5">
        <w:t xml:space="preserve">und ggf. </w:t>
      </w:r>
      <w:r>
        <w:t>k</w:t>
      </w:r>
      <w:r w:rsidRPr="006B24D5">
        <w:t>orrigieren</w:t>
      </w:r>
      <w:r>
        <w:t>,</w:t>
      </w:r>
      <w:r w:rsidRPr="006B24D5">
        <w:t xml:space="preserve"> </w:t>
      </w:r>
    </w:p>
    <w:p w:rsidR="00985179" w:rsidRDefault="00985179" w:rsidP="00985179">
      <w:pPr>
        <w:pStyle w:val="HVA-Standard"/>
        <w:numPr>
          <w:ilvl w:val="0"/>
          <w:numId w:val="7"/>
        </w:numPr>
        <w:ind w:hanging="357"/>
        <w:contextualSpacing/>
      </w:pPr>
      <w:r>
        <w:t xml:space="preserve">Ermittlung und Bewertung des </w:t>
      </w:r>
      <w:r w:rsidRPr="006B24D5">
        <w:t>Erhaltungsaufwand</w:t>
      </w:r>
      <w:r>
        <w:t>es, ggf. Prüfung und Bewertung der Energieeffizienz.</w:t>
      </w:r>
    </w:p>
    <w:p w:rsidR="00985179" w:rsidRDefault="000618B2" w:rsidP="00985179">
      <w:pPr>
        <w:pStyle w:val="HVA-Standard"/>
        <w:tabs>
          <w:tab w:val="clear" w:pos="1843"/>
        </w:tabs>
        <w:spacing w:after="0"/>
      </w:pPr>
      <w:r>
        <w:t xml:space="preserve">(19) </w:t>
      </w:r>
      <w:r w:rsidR="00985179">
        <w:t>Zusammenfassung und Darstellung der Vorprüfungsergebnisse:</w:t>
      </w:r>
    </w:p>
    <w:p w:rsidR="00985179" w:rsidRDefault="00985179" w:rsidP="00985179">
      <w:pPr>
        <w:pStyle w:val="HVA-Standard"/>
        <w:numPr>
          <w:ilvl w:val="0"/>
          <w:numId w:val="5"/>
        </w:numPr>
        <w:spacing w:after="0"/>
        <w:ind w:hanging="357"/>
      </w:pPr>
      <w:r>
        <w:t>Dokumentation über Ablauf und Besonderheiten der formalen Vorprüfung</w:t>
      </w:r>
    </w:p>
    <w:p w:rsidR="00985179" w:rsidRDefault="00985179" w:rsidP="00985179">
      <w:pPr>
        <w:pStyle w:val="HVA-Standard"/>
        <w:numPr>
          <w:ilvl w:val="0"/>
          <w:numId w:val="8"/>
        </w:numPr>
        <w:ind w:left="1775" w:hanging="357"/>
        <w:contextualSpacing/>
      </w:pPr>
      <w:r>
        <w:t>Einhaltung des Abgabetermins,</w:t>
      </w:r>
    </w:p>
    <w:p w:rsidR="00985179" w:rsidRDefault="00985179" w:rsidP="00985179">
      <w:pPr>
        <w:pStyle w:val="HVA-Standard"/>
        <w:numPr>
          <w:ilvl w:val="0"/>
          <w:numId w:val="8"/>
        </w:numPr>
        <w:ind w:left="1775" w:hanging="357"/>
        <w:contextualSpacing/>
      </w:pPr>
      <w:r>
        <w:t>Vollständigkeit der Unterlagen,</w:t>
      </w:r>
    </w:p>
    <w:p w:rsidR="00985179" w:rsidRDefault="00985179" w:rsidP="00985179">
      <w:pPr>
        <w:pStyle w:val="HVA-Standard"/>
        <w:numPr>
          <w:ilvl w:val="0"/>
          <w:numId w:val="8"/>
        </w:numPr>
        <w:ind w:left="1775" w:hanging="357"/>
        <w:contextualSpacing/>
      </w:pPr>
      <w:r>
        <w:t>Festgestellte Verstöße einschließlich Empfehlung hierzu,</w:t>
      </w:r>
    </w:p>
    <w:p w:rsidR="00985179" w:rsidRDefault="00985179" w:rsidP="00985179">
      <w:pPr>
        <w:pStyle w:val="HVA-Standard"/>
        <w:numPr>
          <w:ilvl w:val="0"/>
          <w:numId w:val="8"/>
        </w:numPr>
        <w:ind w:left="1775" w:hanging="357"/>
        <w:contextualSpacing/>
      </w:pPr>
      <w:r>
        <w:t xml:space="preserve">Besondere Vorkommnisse, </w:t>
      </w:r>
    </w:p>
    <w:p w:rsidR="00985179" w:rsidRDefault="00985179" w:rsidP="00985179">
      <w:pPr>
        <w:pStyle w:val="HVA-Standard"/>
        <w:numPr>
          <w:ilvl w:val="0"/>
          <w:numId w:val="8"/>
        </w:numPr>
        <w:ind w:left="1775" w:hanging="357"/>
        <w:contextualSpacing/>
      </w:pPr>
      <w:r>
        <w:lastRenderedPageBreak/>
        <w:t>Erweiterung/Anpassung der Vorprüfergruppe,</w:t>
      </w:r>
    </w:p>
    <w:p w:rsidR="00985179" w:rsidRDefault="00985179" w:rsidP="00985179">
      <w:pPr>
        <w:pStyle w:val="HVA-Standard"/>
        <w:numPr>
          <w:ilvl w:val="0"/>
          <w:numId w:val="5"/>
        </w:numPr>
      </w:pPr>
      <w:r>
        <w:t>Bericht der Vorprüfung, einschließlich Bewertung der Wirtschaftlichkeit (nach Variante 1) bzw. Prüfung der Einhaltung der festgelegten Kostenobergrenze (nach Variante 2) und Kostenübersicht der Wettbewerbsbeiträge,</w:t>
      </w:r>
    </w:p>
    <w:p w:rsidR="00985179" w:rsidRDefault="00985179" w:rsidP="00985179">
      <w:pPr>
        <w:pStyle w:val="HVA-Standard"/>
        <w:numPr>
          <w:ilvl w:val="0"/>
          <w:numId w:val="5"/>
        </w:numPr>
        <w:spacing w:after="0"/>
        <w:ind w:hanging="357"/>
      </w:pPr>
      <w:r>
        <w:t>Kurzdarstellung jeder Wettbewerbsarbeit („Steckbrief“) - möglichst auf einer Seite – mit</w:t>
      </w:r>
    </w:p>
    <w:p w:rsidR="00985179" w:rsidRDefault="00985179" w:rsidP="00985179">
      <w:pPr>
        <w:pStyle w:val="HVA-Standard"/>
        <w:numPr>
          <w:ilvl w:val="0"/>
          <w:numId w:val="8"/>
        </w:numPr>
        <w:ind w:left="1775" w:hanging="357"/>
        <w:contextualSpacing/>
      </w:pPr>
      <w:proofErr w:type="spellStart"/>
      <w:r>
        <w:t>Tarnzahl</w:t>
      </w:r>
      <w:proofErr w:type="spellEnd"/>
      <w:r>
        <w:t>,</w:t>
      </w:r>
    </w:p>
    <w:p w:rsidR="00985179" w:rsidRDefault="00985179" w:rsidP="00985179">
      <w:pPr>
        <w:pStyle w:val="HVA-Standard"/>
        <w:numPr>
          <w:ilvl w:val="0"/>
          <w:numId w:val="8"/>
        </w:numPr>
        <w:ind w:left="1775" w:hanging="357"/>
        <w:contextualSpacing/>
      </w:pPr>
      <w:r>
        <w:t>Kenndaten,</w:t>
      </w:r>
    </w:p>
    <w:p w:rsidR="00985179" w:rsidRDefault="00985179" w:rsidP="00985179">
      <w:pPr>
        <w:pStyle w:val="HVA-Standard"/>
        <w:numPr>
          <w:ilvl w:val="0"/>
          <w:numId w:val="8"/>
        </w:numPr>
        <w:ind w:left="1775" w:hanging="357"/>
        <w:contextualSpacing/>
      </w:pPr>
      <w:r>
        <w:t>grafische Darstellung (z.</w:t>
      </w:r>
      <w:r w:rsidR="000618B2">
        <w:t xml:space="preserve"> </w:t>
      </w:r>
      <w:r>
        <w:t>B. Bauwerksübersicht),</w:t>
      </w:r>
    </w:p>
    <w:p w:rsidR="00985179" w:rsidRDefault="00985179" w:rsidP="00985179">
      <w:pPr>
        <w:pStyle w:val="HVA-Standard"/>
        <w:numPr>
          <w:ilvl w:val="0"/>
          <w:numId w:val="5"/>
        </w:numPr>
        <w:spacing w:after="0"/>
        <w:ind w:hanging="357"/>
      </w:pPr>
      <w:r>
        <w:t>Zusammenfassung der Vorprüfungsergebnisse aller Wettbewerbsbeiträge mit abgestufter Darstellung des Erfüllungsgrades der Wertungskriterien (vorzugsweise als Ampelbericht).</w:t>
      </w:r>
    </w:p>
    <w:p w:rsidR="00985179" w:rsidRDefault="00985179" w:rsidP="00985179">
      <w:pPr>
        <w:pStyle w:val="HVA-Standard"/>
      </w:pPr>
    </w:p>
    <w:p w:rsidR="00985179" w:rsidRPr="00461ABB" w:rsidRDefault="000618B2" w:rsidP="00985179">
      <w:pPr>
        <w:pStyle w:val="HVA-Standard"/>
      </w:pPr>
      <w:r>
        <w:t xml:space="preserve">(20) </w:t>
      </w:r>
      <w:r w:rsidR="00985179" w:rsidRPr="00461ABB">
        <w:t xml:space="preserve">Abweichungen vom Regelablauf </w:t>
      </w:r>
      <w:r w:rsidR="00985179">
        <w:t xml:space="preserve">gemäß Anlage VI RPW </w:t>
      </w:r>
      <w:r w:rsidR="00985179" w:rsidRPr="00461ABB">
        <w:t xml:space="preserve">sind in begründeten Ausnahmefällen bei Wahrung insbesondere der Grundsätze der Anonymität und Gleichbehandlung möglich. Derartige Abweichungen sind </w:t>
      </w:r>
      <w:r w:rsidR="00985179">
        <w:t>mit</w:t>
      </w:r>
      <w:r w:rsidR="00985179" w:rsidRPr="00461ABB">
        <w:t xml:space="preserve"> Begründung zu dokumentieren.</w:t>
      </w:r>
    </w:p>
    <w:p w:rsidR="00985179" w:rsidRPr="00461ABB" w:rsidRDefault="00985179" w:rsidP="006B10CD">
      <w:pPr>
        <w:pStyle w:val="HVA-berschrift2"/>
      </w:pPr>
      <w:bookmarkStart w:id="13" w:name="_Toc270233287"/>
      <w:bookmarkStart w:id="14" w:name="_Toc478644750"/>
      <w:r w:rsidRPr="00461ABB">
        <w:t>Preisgerichtssitzung</w:t>
      </w:r>
      <w:bookmarkEnd w:id="13"/>
      <w:bookmarkEnd w:id="14"/>
    </w:p>
    <w:p w:rsidR="00985179" w:rsidRPr="00461ABB" w:rsidRDefault="000618B2" w:rsidP="00985179">
      <w:pPr>
        <w:pStyle w:val="HVA-Standard"/>
      </w:pPr>
      <w:r>
        <w:t xml:space="preserve">(21) </w:t>
      </w:r>
      <w:r w:rsidR="00985179" w:rsidRPr="00461ABB">
        <w:t>Das Preisgericht ist zu einer objektiven, allein an der Auslobung orientierten und die Anonymität wahrenden Beurteilung der eingereichten Wettbewerbsarbeiten verpflichtet.</w:t>
      </w:r>
    </w:p>
    <w:p w:rsidR="00985179" w:rsidRPr="00192D0A" w:rsidRDefault="000618B2" w:rsidP="00985179">
      <w:pPr>
        <w:pStyle w:val="HVA-Standard"/>
        <w:rPr>
          <w:color w:val="000000" w:themeColor="text1"/>
        </w:rPr>
      </w:pPr>
      <w:r>
        <w:t xml:space="preserve">(22) </w:t>
      </w:r>
      <w:r w:rsidR="00985179" w:rsidRPr="00461ABB">
        <w:t xml:space="preserve">Der Regelablauf ist von der Konstituierung des Preisgerichts bis zum Abschluss der </w:t>
      </w:r>
      <w:r w:rsidR="00985179" w:rsidRPr="00192D0A">
        <w:rPr>
          <w:color w:val="000000" w:themeColor="text1"/>
        </w:rPr>
        <w:t>Preisgerichtstätigkeit in Anlage VII RPW be</w:t>
      </w:r>
      <w:r w:rsidR="00985179">
        <w:rPr>
          <w:color w:val="000000" w:themeColor="text1"/>
        </w:rPr>
        <w:t>schrieben</w:t>
      </w:r>
      <w:r w:rsidR="00985179" w:rsidRPr="00192D0A">
        <w:rPr>
          <w:color w:val="000000" w:themeColor="text1"/>
        </w:rPr>
        <w:t>.</w:t>
      </w:r>
    </w:p>
    <w:p w:rsidR="00985179" w:rsidRPr="00192D0A" w:rsidRDefault="000618B2" w:rsidP="00985179">
      <w:pPr>
        <w:pStyle w:val="HVA-Standard"/>
        <w:rPr>
          <w:color w:val="000000" w:themeColor="text1"/>
        </w:rPr>
      </w:pPr>
      <w:r>
        <w:rPr>
          <w:color w:val="000000" w:themeColor="text1"/>
        </w:rPr>
        <w:t xml:space="preserve">(23) </w:t>
      </w:r>
      <w:r w:rsidR="00985179" w:rsidRPr="00192D0A">
        <w:rPr>
          <w:color w:val="000000" w:themeColor="text1"/>
        </w:rPr>
        <w:t xml:space="preserve">Für den Abschluss der Preisgerichtssitzung ist ausreichend Zeit vorzusehen, insbesondere für die Formulierung, Abstimmung und Unterzeichnung des schriftlichen Protokolls. </w:t>
      </w:r>
    </w:p>
    <w:p w:rsidR="00985179" w:rsidRDefault="00985179" w:rsidP="006B10CD">
      <w:pPr>
        <w:pStyle w:val="HVA-berschrift3"/>
        <w:numPr>
          <w:ilvl w:val="0"/>
          <w:numId w:val="0"/>
        </w:numPr>
      </w:pPr>
      <w:bookmarkStart w:id="15" w:name="_Toc478644751"/>
      <w:r>
        <w:t>Vorbereitung und Durchführung der Preisgerichtssitzung</w:t>
      </w:r>
      <w:bookmarkEnd w:id="15"/>
    </w:p>
    <w:p w:rsidR="00985179" w:rsidRDefault="000618B2" w:rsidP="00985179">
      <w:pPr>
        <w:pStyle w:val="HVA-Standard"/>
        <w:tabs>
          <w:tab w:val="clear" w:pos="1843"/>
        </w:tabs>
      </w:pPr>
      <w:r>
        <w:t xml:space="preserve">(24) </w:t>
      </w:r>
      <w:r w:rsidR="00985179">
        <w:t>Aufbereitung der Arbeiten:</w:t>
      </w:r>
    </w:p>
    <w:p w:rsidR="00985179" w:rsidRDefault="00985179" w:rsidP="00985179">
      <w:pPr>
        <w:pStyle w:val="HVA-Standard"/>
        <w:numPr>
          <w:ilvl w:val="0"/>
          <w:numId w:val="9"/>
        </w:numPr>
        <w:spacing w:after="0"/>
        <w:ind w:hanging="357"/>
      </w:pPr>
      <w:r>
        <w:t xml:space="preserve">Aufhängen und Aufstellen der Arbeiten (ggfls. Modelle) für Preisgericht </w:t>
      </w:r>
    </w:p>
    <w:p w:rsidR="00985179" w:rsidRDefault="00985179" w:rsidP="00985179">
      <w:pPr>
        <w:pStyle w:val="HVA-Standard"/>
        <w:numPr>
          <w:ilvl w:val="0"/>
          <w:numId w:val="10"/>
        </w:numPr>
        <w:ind w:left="1775" w:hanging="357"/>
        <w:contextualSpacing/>
      </w:pPr>
      <w:r>
        <w:t>möglichst einheitliche Reihenfolge der Pläne; Zuordnung von Lageplan und Modell, gleiche Platz- und Lichtverhältnisse vor den Arbeiten,</w:t>
      </w:r>
    </w:p>
    <w:p w:rsidR="00985179" w:rsidRDefault="00985179" w:rsidP="00985179">
      <w:pPr>
        <w:pStyle w:val="HVA-Standard"/>
        <w:numPr>
          <w:ilvl w:val="0"/>
          <w:numId w:val="10"/>
        </w:numPr>
        <w:ind w:left="1775" w:hanging="357"/>
        <w:contextualSpacing/>
      </w:pPr>
      <w:r>
        <w:t>Überlappungen vermeiden.</w:t>
      </w:r>
    </w:p>
    <w:p w:rsidR="00985179" w:rsidRDefault="000618B2" w:rsidP="00985179">
      <w:pPr>
        <w:pStyle w:val="HVA-Standard"/>
        <w:tabs>
          <w:tab w:val="clear" w:pos="1843"/>
        </w:tabs>
        <w:spacing w:after="0"/>
      </w:pPr>
      <w:r>
        <w:t xml:space="preserve">(25) </w:t>
      </w:r>
      <w:r w:rsidR="00985179">
        <w:t>Vorbereitung der Rundgänge:</w:t>
      </w:r>
    </w:p>
    <w:p w:rsidR="00985179" w:rsidRDefault="00985179" w:rsidP="00985179">
      <w:pPr>
        <w:pStyle w:val="HVA-Standard"/>
        <w:numPr>
          <w:ilvl w:val="0"/>
          <w:numId w:val="9"/>
        </w:numPr>
      </w:pPr>
      <w:r>
        <w:t>Bereitstellung von Farbmarken zur Kennzeichnung von ausgeschiedenen Arbeiten in den Rundgängen und Schilder für „Engere Wahl“ und für die Preise und Anerkennungen,</w:t>
      </w:r>
    </w:p>
    <w:p w:rsidR="00985179" w:rsidRDefault="00985179" w:rsidP="00985179">
      <w:pPr>
        <w:pStyle w:val="HVA-Standard"/>
        <w:numPr>
          <w:ilvl w:val="0"/>
          <w:numId w:val="9"/>
        </w:numPr>
      </w:pPr>
      <w:r>
        <w:t>Aufstellen des Einsatzmodells, soweit vorhanden,</w:t>
      </w:r>
    </w:p>
    <w:p w:rsidR="00985179" w:rsidRDefault="00985179" w:rsidP="00985179">
      <w:pPr>
        <w:pStyle w:val="HVA-Standard"/>
        <w:numPr>
          <w:ilvl w:val="0"/>
          <w:numId w:val="9"/>
        </w:numPr>
      </w:pPr>
      <w:r>
        <w:t>Ausreichende Standfläche für gesamtes Preisgericht vor allen Arbeiten.</w:t>
      </w:r>
    </w:p>
    <w:p w:rsidR="00985179" w:rsidRDefault="00985179" w:rsidP="006B10CD">
      <w:pPr>
        <w:pStyle w:val="HVA-berschrift3"/>
        <w:numPr>
          <w:ilvl w:val="0"/>
          <w:numId w:val="0"/>
        </w:numPr>
      </w:pPr>
      <w:bookmarkStart w:id="16" w:name="_Toc478644752"/>
      <w:r>
        <w:t>Aufgaben der Vorprüfer bei der Preisgerichtssitzung</w:t>
      </w:r>
      <w:bookmarkEnd w:id="16"/>
    </w:p>
    <w:p w:rsidR="00985179" w:rsidRDefault="00985179" w:rsidP="00985179">
      <w:pPr>
        <w:pStyle w:val="HVA-Standard"/>
        <w:numPr>
          <w:ilvl w:val="0"/>
          <w:numId w:val="9"/>
        </w:numPr>
      </w:pPr>
      <w:r>
        <w:t>Führen einer Teilnehmerliste (ggf. mit Verpflichtungserklärung der Preisrichter),</w:t>
      </w:r>
    </w:p>
    <w:p w:rsidR="00985179" w:rsidRDefault="00985179" w:rsidP="00985179">
      <w:pPr>
        <w:pStyle w:val="HVA-Standard"/>
        <w:numPr>
          <w:ilvl w:val="0"/>
          <w:numId w:val="9"/>
        </w:numPr>
      </w:pPr>
      <w:r>
        <w:t>Mündlicher Vorprüfungsbericht,</w:t>
      </w:r>
    </w:p>
    <w:p w:rsidR="00985179" w:rsidRDefault="00985179" w:rsidP="00985179">
      <w:pPr>
        <w:pStyle w:val="HVA-Standard"/>
        <w:numPr>
          <w:ilvl w:val="0"/>
          <w:numId w:val="9"/>
        </w:numPr>
      </w:pPr>
      <w:r>
        <w:t>Übergabe der Ergebnisse der Vorprüfung an alle Preisrichter (</w:t>
      </w:r>
      <w:r w:rsidRPr="006147D5">
        <w:t>siehe 5.5)</w:t>
      </w:r>
      <w:r>
        <w:t>,</w:t>
      </w:r>
    </w:p>
    <w:p w:rsidR="00985179" w:rsidRDefault="00985179" w:rsidP="00985179">
      <w:pPr>
        <w:pStyle w:val="HVA-Standard"/>
        <w:numPr>
          <w:ilvl w:val="0"/>
          <w:numId w:val="9"/>
        </w:numPr>
      </w:pPr>
      <w:r>
        <w:t>Ggf. Bereitstellen der von den Vorprüfern teilausgefüllten Bewertungsmatrix (abhängig von der festgelegten Bewertungsvariante hinsichtlich der Wirtschaftlichkeit),</w:t>
      </w:r>
    </w:p>
    <w:p w:rsidR="00985179" w:rsidRDefault="00985179" w:rsidP="00985179">
      <w:pPr>
        <w:pStyle w:val="HVA-Standard"/>
        <w:numPr>
          <w:ilvl w:val="0"/>
          <w:numId w:val="9"/>
        </w:numPr>
      </w:pPr>
      <w:r>
        <w:t>Mündliche Vorstellung aller Arbeiten beim Orientierungsrundgang,</w:t>
      </w:r>
    </w:p>
    <w:p w:rsidR="00985179" w:rsidRDefault="00985179" w:rsidP="00985179">
      <w:pPr>
        <w:pStyle w:val="HVA-Standard"/>
        <w:numPr>
          <w:ilvl w:val="0"/>
          <w:numId w:val="9"/>
        </w:numPr>
      </w:pPr>
      <w:r>
        <w:t>Erläuterung der Arbeiten auf Anforderung durch das Preisgericht,</w:t>
      </w:r>
    </w:p>
    <w:p w:rsidR="00985179" w:rsidRDefault="00985179" w:rsidP="00985179">
      <w:pPr>
        <w:pStyle w:val="HVA-Standard"/>
        <w:numPr>
          <w:ilvl w:val="0"/>
          <w:numId w:val="9"/>
        </w:numPr>
      </w:pPr>
      <w:r>
        <w:t>Mithilfe bei der Beurteilung durch Auskünfte bzw. ergänzende Erläuterungen,</w:t>
      </w:r>
    </w:p>
    <w:p w:rsidR="00985179" w:rsidRDefault="00985179" w:rsidP="00985179">
      <w:pPr>
        <w:pStyle w:val="HVA-Standard"/>
        <w:numPr>
          <w:ilvl w:val="0"/>
          <w:numId w:val="9"/>
        </w:numPr>
      </w:pPr>
      <w:r>
        <w:t>Öffnen und Verlesen der Verfassererklärungen nach Abschluss des Beurteilungsverfahrens,</w:t>
      </w:r>
    </w:p>
    <w:p w:rsidR="00DF412B" w:rsidRDefault="00985179" w:rsidP="00063910">
      <w:pPr>
        <w:pStyle w:val="HVA-Standard"/>
        <w:numPr>
          <w:ilvl w:val="0"/>
          <w:numId w:val="9"/>
        </w:numPr>
      </w:pPr>
      <w:r>
        <w:t>Eintragen der Verfassernamen, Adressen, Bankverbindungen in die Sammelliste zur verwechslungsfreien Rücksendung der Arbeiten und Überweisung der Preis- und ggfls. der Ankaufsumme.</w:t>
      </w:r>
    </w:p>
    <w:sectPr w:rsidR="00DF412B" w:rsidSect="000618B2">
      <w:headerReference w:type="even" r:id="rId8"/>
      <w:headerReference w:type="default" r:id="rId9"/>
      <w:footerReference w:type="even" r:id="rId10"/>
      <w:footerReference w:type="default" r:id="rId11"/>
      <w:headerReference w:type="first" r:id="rId12"/>
      <w:footerReference w:type="first" r:id="rId13"/>
      <w:pgSz w:w="11906" w:h="16838"/>
      <w:pgMar w:top="1349" w:right="1134" w:bottom="1134" w:left="1134"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179" w:rsidRDefault="00985179" w:rsidP="00985179">
      <w:pPr>
        <w:spacing w:after="0" w:line="240" w:lineRule="auto"/>
      </w:pPr>
      <w:r>
        <w:separator/>
      </w:r>
    </w:p>
  </w:endnote>
  <w:endnote w:type="continuationSeparator" w:id="0">
    <w:p w:rsidR="00985179" w:rsidRDefault="00985179" w:rsidP="00985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09F" w:rsidRDefault="000E309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179" w:rsidRPr="000618B2" w:rsidRDefault="00985179" w:rsidP="000618B2">
    <w:pPr>
      <w:pStyle w:val="Fuzeile"/>
      <w:pBdr>
        <w:top w:val="single" w:sz="4" w:space="1" w:color="auto"/>
      </w:pBdr>
      <w:tabs>
        <w:tab w:val="clear" w:pos="9072"/>
        <w:tab w:val="right" w:pos="9639"/>
      </w:tabs>
      <w:rPr>
        <w:rFonts w:ascii="Arial" w:hAnsi="Arial" w:cs="Arial"/>
        <w:sz w:val="20"/>
      </w:rPr>
    </w:pPr>
    <w:r w:rsidRPr="000618B2">
      <w:rPr>
        <w:rFonts w:ascii="Arial" w:hAnsi="Arial" w:cs="Arial"/>
        <w:noProof/>
        <w:sz w:val="20"/>
      </w:rPr>
      <w:t>2.</w:t>
    </w:r>
    <w:r w:rsidR="005F230B">
      <w:rPr>
        <w:rFonts w:ascii="Arial" w:hAnsi="Arial" w:cs="Arial"/>
        <w:noProof/>
        <w:sz w:val="20"/>
      </w:rPr>
      <w:t>6</w:t>
    </w:r>
    <w:r w:rsidRPr="000618B2">
      <w:rPr>
        <w:rFonts w:ascii="Arial" w:hAnsi="Arial" w:cs="Arial"/>
        <w:noProof/>
        <w:sz w:val="20"/>
      </w:rPr>
      <w:t xml:space="preserve"> – Seite </w:t>
    </w:r>
    <w:r w:rsidRPr="000618B2">
      <w:rPr>
        <w:rStyle w:val="Seitenzahl"/>
        <w:rFonts w:ascii="Arial" w:hAnsi="Arial" w:cs="Arial"/>
        <w:sz w:val="20"/>
      </w:rPr>
      <w:fldChar w:fldCharType="begin"/>
    </w:r>
    <w:r w:rsidRPr="000618B2">
      <w:rPr>
        <w:rStyle w:val="Seitenzahl"/>
        <w:rFonts w:ascii="Arial" w:hAnsi="Arial" w:cs="Arial"/>
        <w:sz w:val="20"/>
      </w:rPr>
      <w:instrText xml:space="preserve"> PAGE </w:instrText>
    </w:r>
    <w:r w:rsidRPr="000618B2">
      <w:rPr>
        <w:rStyle w:val="Seitenzahl"/>
        <w:rFonts w:ascii="Arial" w:hAnsi="Arial" w:cs="Arial"/>
        <w:sz w:val="20"/>
      </w:rPr>
      <w:fldChar w:fldCharType="separate"/>
    </w:r>
    <w:r w:rsidR="007E5A82">
      <w:rPr>
        <w:rStyle w:val="Seitenzahl"/>
        <w:rFonts w:ascii="Arial" w:hAnsi="Arial" w:cs="Arial"/>
        <w:noProof/>
        <w:sz w:val="20"/>
      </w:rPr>
      <w:t>4</w:t>
    </w:r>
    <w:r w:rsidRPr="000618B2">
      <w:rPr>
        <w:rStyle w:val="Seitenzahl"/>
        <w:rFonts w:ascii="Arial" w:hAnsi="Arial" w:cs="Arial"/>
        <w:sz w:val="20"/>
      </w:rPr>
      <w:fldChar w:fldCharType="end"/>
    </w:r>
    <w:r w:rsidRPr="000618B2">
      <w:rPr>
        <w:rFonts w:ascii="Arial" w:hAnsi="Arial" w:cs="Arial"/>
        <w:noProof/>
        <w:sz w:val="20"/>
      </w:rPr>
      <w:tab/>
    </w:r>
    <w:r w:rsidR="007E2AE7">
      <w:rPr>
        <w:rFonts w:ascii="Arial" w:hAnsi="Arial" w:cs="Arial"/>
        <w:noProof/>
        <w:sz w:val="20"/>
      </w:rPr>
      <w:t>206</w:t>
    </w:r>
    <w:r w:rsidRPr="000618B2">
      <w:rPr>
        <w:rFonts w:ascii="Arial" w:hAnsi="Arial" w:cs="Arial"/>
        <w:noProof/>
        <w:sz w:val="20"/>
      </w:rPr>
      <w:t>01</w:t>
    </w:r>
    <w:r w:rsidRPr="000618B2">
      <w:rPr>
        <w:rFonts w:ascii="Arial" w:hAnsi="Arial" w:cs="Arial"/>
        <w:noProof/>
        <w:sz w:val="20"/>
      </w:rPr>
      <w:tab/>
      <w:t>Stand: 0</w:t>
    </w:r>
    <w:r w:rsidR="00B75E12">
      <w:rPr>
        <w:rFonts w:ascii="Arial" w:hAnsi="Arial" w:cs="Arial"/>
        <w:noProof/>
        <w:sz w:val="20"/>
      </w:rPr>
      <w:t>1</w:t>
    </w:r>
    <w:r w:rsidRPr="000618B2">
      <w:rPr>
        <w:rFonts w:ascii="Arial" w:hAnsi="Arial" w:cs="Arial"/>
        <w:noProof/>
        <w:sz w:val="20"/>
      </w:rPr>
      <w:t>-</w:t>
    </w:r>
    <w:r w:rsidR="000E309F">
      <w:rPr>
        <w:rFonts w:ascii="Arial" w:hAnsi="Arial" w:cs="Arial"/>
        <w:noProof/>
        <w:sz w:val="20"/>
      </w:rPr>
      <w:t>2</w:t>
    </w:r>
    <w:r w:rsidRPr="000618B2">
      <w:rPr>
        <w:rFonts w:ascii="Arial" w:hAnsi="Arial" w:cs="Arial"/>
        <w:noProof/>
        <w:sz w:val="20"/>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09F" w:rsidRDefault="000E309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179" w:rsidRDefault="00985179" w:rsidP="00985179">
      <w:pPr>
        <w:spacing w:after="0" w:line="240" w:lineRule="auto"/>
      </w:pPr>
      <w:r>
        <w:separator/>
      </w:r>
    </w:p>
  </w:footnote>
  <w:footnote w:type="continuationSeparator" w:id="0">
    <w:p w:rsidR="00985179" w:rsidRDefault="00985179" w:rsidP="009851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09F" w:rsidRDefault="000E309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0CD" w:rsidRPr="00CC0E41" w:rsidRDefault="00985179" w:rsidP="00985179">
    <w:pPr>
      <w:pStyle w:val="Kopfzeile"/>
      <w:pBdr>
        <w:bottom w:val="single" w:sz="4" w:space="1" w:color="auto"/>
      </w:pBdr>
      <w:tabs>
        <w:tab w:val="clear" w:pos="4536"/>
        <w:tab w:val="clear" w:pos="9072"/>
        <w:tab w:val="center" w:pos="4820"/>
        <w:tab w:val="right" w:pos="9639"/>
      </w:tabs>
      <w:rPr>
        <w:rFonts w:ascii="Arial" w:hAnsi="Arial" w:cs="Arial"/>
        <w:b/>
        <w:sz w:val="24"/>
      </w:rPr>
    </w:pPr>
    <w:r w:rsidRPr="00CC0E41">
      <w:rPr>
        <w:rFonts w:ascii="Arial" w:hAnsi="Arial" w:cs="Arial"/>
        <w:b/>
        <w:sz w:val="24"/>
      </w:rPr>
      <w:t>HV</w:t>
    </w:r>
    <w:r w:rsidR="006B10CD" w:rsidRPr="00CC0E41">
      <w:rPr>
        <w:rFonts w:ascii="Arial" w:hAnsi="Arial" w:cs="Arial"/>
        <w:b/>
        <w:sz w:val="24"/>
      </w:rPr>
      <w:t>A F-</w:t>
    </w:r>
    <w:proofErr w:type="spellStart"/>
    <w:r w:rsidR="006B10CD" w:rsidRPr="00CC0E41">
      <w:rPr>
        <w:rFonts w:ascii="Arial" w:hAnsi="Arial" w:cs="Arial"/>
        <w:b/>
        <w:sz w:val="24"/>
      </w:rPr>
      <w:t>StB</w:t>
    </w:r>
    <w:proofErr w:type="spellEnd"/>
    <w:r w:rsidR="006B10CD" w:rsidRPr="00CC0E41">
      <w:rPr>
        <w:rFonts w:ascii="Arial" w:hAnsi="Arial" w:cs="Arial"/>
        <w:b/>
        <w:sz w:val="24"/>
      </w:rPr>
      <w:tab/>
      <w:t>2   Vergabeverfahren</w:t>
    </w:r>
    <w:r w:rsidR="006B10CD" w:rsidRPr="00CC0E41">
      <w:rPr>
        <w:rFonts w:ascii="Arial" w:hAnsi="Arial" w:cs="Arial"/>
        <w:b/>
        <w:sz w:val="24"/>
      </w:rPr>
      <w:tab/>
      <w:t>2.</w:t>
    </w:r>
    <w:r w:rsidR="000618B2" w:rsidRPr="00CC0E41">
      <w:rPr>
        <w:rFonts w:ascii="Arial" w:hAnsi="Arial" w:cs="Arial"/>
        <w:b/>
        <w:sz w:val="24"/>
      </w:rPr>
      <w:t>6</w:t>
    </w:r>
    <w:r w:rsidR="006B10CD" w:rsidRPr="00CC0E41">
      <w:rPr>
        <w:rFonts w:ascii="Arial" w:hAnsi="Arial" w:cs="Arial"/>
        <w:b/>
        <w:sz w:val="24"/>
      </w:rPr>
      <w:t xml:space="preserve"> Durchführung des </w:t>
    </w:r>
  </w:p>
  <w:p w:rsidR="00985179" w:rsidRDefault="006B10CD" w:rsidP="00985179">
    <w:pPr>
      <w:pStyle w:val="Kopfzeile"/>
      <w:pBdr>
        <w:bottom w:val="single" w:sz="4" w:space="1" w:color="auto"/>
      </w:pBdr>
      <w:tabs>
        <w:tab w:val="clear" w:pos="4536"/>
        <w:tab w:val="clear" w:pos="9072"/>
        <w:tab w:val="center" w:pos="4820"/>
        <w:tab w:val="right" w:pos="9639"/>
      </w:tabs>
      <w:rPr>
        <w:rFonts w:ascii="Arial" w:hAnsi="Arial" w:cs="Arial"/>
        <w:b/>
      </w:rPr>
    </w:pPr>
    <w:r w:rsidRPr="00CC0E41">
      <w:rPr>
        <w:rFonts w:ascii="Arial" w:hAnsi="Arial" w:cs="Arial"/>
        <w:b/>
        <w:sz w:val="24"/>
      </w:rPr>
      <w:tab/>
    </w:r>
    <w:r w:rsidRPr="00CC0E41">
      <w:rPr>
        <w:rFonts w:ascii="Arial" w:hAnsi="Arial" w:cs="Arial"/>
        <w:b/>
        <w:sz w:val="24"/>
      </w:rPr>
      <w:tab/>
    </w:r>
    <w:r w:rsidR="000618B2" w:rsidRPr="00CC0E41">
      <w:rPr>
        <w:rFonts w:ascii="Arial" w:hAnsi="Arial" w:cs="Arial"/>
        <w:b/>
        <w:sz w:val="24"/>
      </w:rPr>
      <w:t>W</w:t>
    </w:r>
    <w:r w:rsidRPr="00CC0E41">
      <w:rPr>
        <w:rFonts w:ascii="Arial" w:hAnsi="Arial" w:cs="Arial"/>
        <w:b/>
        <w:sz w:val="24"/>
      </w:rPr>
      <w:t>ettbewerbs</w:t>
    </w:r>
  </w:p>
  <w:p w:rsidR="00CC0E41" w:rsidRPr="00CC0E41" w:rsidRDefault="00CC0E41" w:rsidP="00985179">
    <w:pPr>
      <w:pStyle w:val="Kopfzeile"/>
      <w:pBdr>
        <w:bottom w:val="single" w:sz="4" w:space="1" w:color="auto"/>
      </w:pBdr>
      <w:tabs>
        <w:tab w:val="clear" w:pos="4536"/>
        <w:tab w:val="clear" w:pos="9072"/>
        <w:tab w:val="center" w:pos="4820"/>
        <w:tab w:val="right" w:pos="9639"/>
      </w:tabs>
      <w:rPr>
        <w:rFonts w:ascii="Arial" w:hAnsi="Arial" w:cs="Arial"/>
        <w:b/>
        <w:sz w:val="20"/>
      </w:rPr>
    </w:pPr>
  </w:p>
  <w:p w:rsidR="00985179" w:rsidRDefault="0098517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09F" w:rsidRDefault="000E309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6345B"/>
    <w:multiLevelType w:val="hybridMultilevel"/>
    <w:tmpl w:val="82AECD90"/>
    <w:lvl w:ilvl="0" w:tplc="04070001">
      <w:start w:val="1"/>
      <w:numFmt w:val="bullet"/>
      <w:lvlText w:val=""/>
      <w:lvlJc w:val="left"/>
      <w:pPr>
        <w:ind w:left="1514" w:hanging="360"/>
      </w:pPr>
      <w:rPr>
        <w:rFonts w:ascii="Symbol" w:hAnsi="Symbol" w:hint="default"/>
      </w:rPr>
    </w:lvl>
    <w:lvl w:ilvl="1" w:tplc="04070003" w:tentative="1">
      <w:start w:val="1"/>
      <w:numFmt w:val="bullet"/>
      <w:lvlText w:val="o"/>
      <w:lvlJc w:val="left"/>
      <w:pPr>
        <w:ind w:left="2234" w:hanging="360"/>
      </w:pPr>
      <w:rPr>
        <w:rFonts w:ascii="Courier New" w:hAnsi="Courier New" w:cs="Courier New" w:hint="default"/>
      </w:rPr>
    </w:lvl>
    <w:lvl w:ilvl="2" w:tplc="04070005" w:tentative="1">
      <w:start w:val="1"/>
      <w:numFmt w:val="bullet"/>
      <w:lvlText w:val=""/>
      <w:lvlJc w:val="left"/>
      <w:pPr>
        <w:ind w:left="2954" w:hanging="360"/>
      </w:pPr>
      <w:rPr>
        <w:rFonts w:ascii="Wingdings" w:hAnsi="Wingdings" w:hint="default"/>
      </w:rPr>
    </w:lvl>
    <w:lvl w:ilvl="3" w:tplc="04070001" w:tentative="1">
      <w:start w:val="1"/>
      <w:numFmt w:val="bullet"/>
      <w:lvlText w:val=""/>
      <w:lvlJc w:val="left"/>
      <w:pPr>
        <w:ind w:left="3674" w:hanging="360"/>
      </w:pPr>
      <w:rPr>
        <w:rFonts w:ascii="Symbol" w:hAnsi="Symbol" w:hint="default"/>
      </w:rPr>
    </w:lvl>
    <w:lvl w:ilvl="4" w:tplc="04070003" w:tentative="1">
      <w:start w:val="1"/>
      <w:numFmt w:val="bullet"/>
      <w:lvlText w:val="o"/>
      <w:lvlJc w:val="left"/>
      <w:pPr>
        <w:ind w:left="4394" w:hanging="360"/>
      </w:pPr>
      <w:rPr>
        <w:rFonts w:ascii="Courier New" w:hAnsi="Courier New" w:cs="Courier New" w:hint="default"/>
      </w:rPr>
    </w:lvl>
    <w:lvl w:ilvl="5" w:tplc="04070005" w:tentative="1">
      <w:start w:val="1"/>
      <w:numFmt w:val="bullet"/>
      <w:lvlText w:val=""/>
      <w:lvlJc w:val="left"/>
      <w:pPr>
        <w:ind w:left="5114" w:hanging="360"/>
      </w:pPr>
      <w:rPr>
        <w:rFonts w:ascii="Wingdings" w:hAnsi="Wingdings" w:hint="default"/>
      </w:rPr>
    </w:lvl>
    <w:lvl w:ilvl="6" w:tplc="04070001" w:tentative="1">
      <w:start w:val="1"/>
      <w:numFmt w:val="bullet"/>
      <w:lvlText w:val=""/>
      <w:lvlJc w:val="left"/>
      <w:pPr>
        <w:ind w:left="5834" w:hanging="360"/>
      </w:pPr>
      <w:rPr>
        <w:rFonts w:ascii="Symbol" w:hAnsi="Symbol" w:hint="default"/>
      </w:rPr>
    </w:lvl>
    <w:lvl w:ilvl="7" w:tplc="04070003" w:tentative="1">
      <w:start w:val="1"/>
      <w:numFmt w:val="bullet"/>
      <w:lvlText w:val="o"/>
      <w:lvlJc w:val="left"/>
      <w:pPr>
        <w:ind w:left="6554" w:hanging="360"/>
      </w:pPr>
      <w:rPr>
        <w:rFonts w:ascii="Courier New" w:hAnsi="Courier New" w:cs="Courier New" w:hint="default"/>
      </w:rPr>
    </w:lvl>
    <w:lvl w:ilvl="8" w:tplc="04070005" w:tentative="1">
      <w:start w:val="1"/>
      <w:numFmt w:val="bullet"/>
      <w:lvlText w:val=""/>
      <w:lvlJc w:val="left"/>
      <w:pPr>
        <w:ind w:left="7274" w:hanging="360"/>
      </w:pPr>
      <w:rPr>
        <w:rFonts w:ascii="Wingdings" w:hAnsi="Wingdings" w:hint="default"/>
      </w:rPr>
    </w:lvl>
  </w:abstractNum>
  <w:abstractNum w:abstractNumId="1">
    <w:nsid w:val="09B62B6B"/>
    <w:multiLevelType w:val="hybridMultilevel"/>
    <w:tmpl w:val="BF86F6DA"/>
    <w:lvl w:ilvl="0" w:tplc="6B4A5E1A">
      <w:start w:val="1"/>
      <w:numFmt w:val="bullet"/>
      <w:lvlText w:val="-"/>
      <w:lvlJc w:val="left"/>
      <w:pPr>
        <w:ind w:left="1514" w:hanging="360"/>
      </w:pPr>
      <w:rPr>
        <w:rFonts w:hint="default"/>
        <w:sz w:val="16"/>
      </w:rPr>
    </w:lvl>
    <w:lvl w:ilvl="1" w:tplc="04070003" w:tentative="1">
      <w:start w:val="1"/>
      <w:numFmt w:val="bullet"/>
      <w:lvlText w:val="o"/>
      <w:lvlJc w:val="left"/>
      <w:pPr>
        <w:ind w:left="2234" w:hanging="360"/>
      </w:pPr>
      <w:rPr>
        <w:rFonts w:ascii="Courier New" w:hAnsi="Courier New" w:cs="Courier New" w:hint="default"/>
      </w:rPr>
    </w:lvl>
    <w:lvl w:ilvl="2" w:tplc="04070005" w:tentative="1">
      <w:start w:val="1"/>
      <w:numFmt w:val="bullet"/>
      <w:lvlText w:val=""/>
      <w:lvlJc w:val="left"/>
      <w:pPr>
        <w:ind w:left="2954" w:hanging="360"/>
      </w:pPr>
      <w:rPr>
        <w:rFonts w:ascii="Wingdings" w:hAnsi="Wingdings" w:hint="default"/>
      </w:rPr>
    </w:lvl>
    <w:lvl w:ilvl="3" w:tplc="04070001" w:tentative="1">
      <w:start w:val="1"/>
      <w:numFmt w:val="bullet"/>
      <w:lvlText w:val=""/>
      <w:lvlJc w:val="left"/>
      <w:pPr>
        <w:ind w:left="3674" w:hanging="360"/>
      </w:pPr>
      <w:rPr>
        <w:rFonts w:ascii="Symbol" w:hAnsi="Symbol" w:hint="default"/>
      </w:rPr>
    </w:lvl>
    <w:lvl w:ilvl="4" w:tplc="04070003" w:tentative="1">
      <w:start w:val="1"/>
      <w:numFmt w:val="bullet"/>
      <w:lvlText w:val="o"/>
      <w:lvlJc w:val="left"/>
      <w:pPr>
        <w:ind w:left="4394" w:hanging="360"/>
      </w:pPr>
      <w:rPr>
        <w:rFonts w:ascii="Courier New" w:hAnsi="Courier New" w:cs="Courier New" w:hint="default"/>
      </w:rPr>
    </w:lvl>
    <w:lvl w:ilvl="5" w:tplc="04070005" w:tentative="1">
      <w:start w:val="1"/>
      <w:numFmt w:val="bullet"/>
      <w:lvlText w:val=""/>
      <w:lvlJc w:val="left"/>
      <w:pPr>
        <w:ind w:left="5114" w:hanging="360"/>
      </w:pPr>
      <w:rPr>
        <w:rFonts w:ascii="Wingdings" w:hAnsi="Wingdings" w:hint="default"/>
      </w:rPr>
    </w:lvl>
    <w:lvl w:ilvl="6" w:tplc="04070001" w:tentative="1">
      <w:start w:val="1"/>
      <w:numFmt w:val="bullet"/>
      <w:lvlText w:val=""/>
      <w:lvlJc w:val="left"/>
      <w:pPr>
        <w:ind w:left="5834" w:hanging="360"/>
      </w:pPr>
      <w:rPr>
        <w:rFonts w:ascii="Symbol" w:hAnsi="Symbol" w:hint="default"/>
      </w:rPr>
    </w:lvl>
    <w:lvl w:ilvl="7" w:tplc="04070003" w:tentative="1">
      <w:start w:val="1"/>
      <w:numFmt w:val="bullet"/>
      <w:lvlText w:val="o"/>
      <w:lvlJc w:val="left"/>
      <w:pPr>
        <w:ind w:left="6554" w:hanging="360"/>
      </w:pPr>
      <w:rPr>
        <w:rFonts w:ascii="Courier New" w:hAnsi="Courier New" w:cs="Courier New" w:hint="default"/>
      </w:rPr>
    </w:lvl>
    <w:lvl w:ilvl="8" w:tplc="04070005" w:tentative="1">
      <w:start w:val="1"/>
      <w:numFmt w:val="bullet"/>
      <w:lvlText w:val=""/>
      <w:lvlJc w:val="left"/>
      <w:pPr>
        <w:ind w:left="7274" w:hanging="360"/>
      </w:pPr>
      <w:rPr>
        <w:rFonts w:ascii="Wingdings" w:hAnsi="Wingdings" w:hint="default"/>
      </w:rPr>
    </w:lvl>
  </w:abstractNum>
  <w:abstractNum w:abstractNumId="2">
    <w:nsid w:val="18233F19"/>
    <w:multiLevelType w:val="hybridMultilevel"/>
    <w:tmpl w:val="E00E2BD6"/>
    <w:lvl w:ilvl="0" w:tplc="04070001">
      <w:start w:val="1"/>
      <w:numFmt w:val="bullet"/>
      <w:lvlText w:val=""/>
      <w:lvlJc w:val="left"/>
      <w:pPr>
        <w:ind w:left="1514" w:hanging="360"/>
      </w:pPr>
      <w:rPr>
        <w:rFonts w:ascii="Symbol" w:hAnsi="Symbol" w:hint="default"/>
      </w:rPr>
    </w:lvl>
    <w:lvl w:ilvl="1" w:tplc="04070003" w:tentative="1">
      <w:start w:val="1"/>
      <w:numFmt w:val="bullet"/>
      <w:lvlText w:val="o"/>
      <w:lvlJc w:val="left"/>
      <w:pPr>
        <w:ind w:left="2234" w:hanging="360"/>
      </w:pPr>
      <w:rPr>
        <w:rFonts w:ascii="Courier New" w:hAnsi="Courier New" w:cs="Courier New" w:hint="default"/>
      </w:rPr>
    </w:lvl>
    <w:lvl w:ilvl="2" w:tplc="04070005" w:tentative="1">
      <w:start w:val="1"/>
      <w:numFmt w:val="bullet"/>
      <w:lvlText w:val=""/>
      <w:lvlJc w:val="left"/>
      <w:pPr>
        <w:ind w:left="2954" w:hanging="360"/>
      </w:pPr>
      <w:rPr>
        <w:rFonts w:ascii="Wingdings" w:hAnsi="Wingdings" w:hint="default"/>
      </w:rPr>
    </w:lvl>
    <w:lvl w:ilvl="3" w:tplc="04070001" w:tentative="1">
      <w:start w:val="1"/>
      <w:numFmt w:val="bullet"/>
      <w:lvlText w:val=""/>
      <w:lvlJc w:val="left"/>
      <w:pPr>
        <w:ind w:left="3674" w:hanging="360"/>
      </w:pPr>
      <w:rPr>
        <w:rFonts w:ascii="Symbol" w:hAnsi="Symbol" w:hint="default"/>
      </w:rPr>
    </w:lvl>
    <w:lvl w:ilvl="4" w:tplc="04070003" w:tentative="1">
      <w:start w:val="1"/>
      <w:numFmt w:val="bullet"/>
      <w:lvlText w:val="o"/>
      <w:lvlJc w:val="left"/>
      <w:pPr>
        <w:ind w:left="4394" w:hanging="360"/>
      </w:pPr>
      <w:rPr>
        <w:rFonts w:ascii="Courier New" w:hAnsi="Courier New" w:cs="Courier New" w:hint="default"/>
      </w:rPr>
    </w:lvl>
    <w:lvl w:ilvl="5" w:tplc="04070005" w:tentative="1">
      <w:start w:val="1"/>
      <w:numFmt w:val="bullet"/>
      <w:lvlText w:val=""/>
      <w:lvlJc w:val="left"/>
      <w:pPr>
        <w:ind w:left="5114" w:hanging="360"/>
      </w:pPr>
      <w:rPr>
        <w:rFonts w:ascii="Wingdings" w:hAnsi="Wingdings" w:hint="default"/>
      </w:rPr>
    </w:lvl>
    <w:lvl w:ilvl="6" w:tplc="04070001" w:tentative="1">
      <w:start w:val="1"/>
      <w:numFmt w:val="bullet"/>
      <w:lvlText w:val=""/>
      <w:lvlJc w:val="left"/>
      <w:pPr>
        <w:ind w:left="5834" w:hanging="360"/>
      </w:pPr>
      <w:rPr>
        <w:rFonts w:ascii="Symbol" w:hAnsi="Symbol" w:hint="default"/>
      </w:rPr>
    </w:lvl>
    <w:lvl w:ilvl="7" w:tplc="04070003" w:tentative="1">
      <w:start w:val="1"/>
      <w:numFmt w:val="bullet"/>
      <w:lvlText w:val="o"/>
      <w:lvlJc w:val="left"/>
      <w:pPr>
        <w:ind w:left="6554" w:hanging="360"/>
      </w:pPr>
      <w:rPr>
        <w:rFonts w:ascii="Courier New" w:hAnsi="Courier New" w:cs="Courier New" w:hint="default"/>
      </w:rPr>
    </w:lvl>
    <w:lvl w:ilvl="8" w:tplc="04070005" w:tentative="1">
      <w:start w:val="1"/>
      <w:numFmt w:val="bullet"/>
      <w:lvlText w:val=""/>
      <w:lvlJc w:val="left"/>
      <w:pPr>
        <w:ind w:left="7274" w:hanging="360"/>
      </w:pPr>
      <w:rPr>
        <w:rFonts w:ascii="Wingdings" w:hAnsi="Wingdings" w:hint="default"/>
      </w:rPr>
    </w:lvl>
  </w:abstractNum>
  <w:abstractNum w:abstractNumId="3">
    <w:nsid w:val="1B1F3BB1"/>
    <w:multiLevelType w:val="hybridMultilevel"/>
    <w:tmpl w:val="8A0C5840"/>
    <w:lvl w:ilvl="0" w:tplc="6B4A5E1A">
      <w:start w:val="1"/>
      <w:numFmt w:val="bullet"/>
      <w:lvlText w:val="-"/>
      <w:lvlJc w:val="left"/>
      <w:pPr>
        <w:ind w:left="1778" w:hanging="360"/>
      </w:pPr>
      <w:rPr>
        <w:rFonts w:hint="default"/>
        <w:sz w:val="16"/>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4">
    <w:nsid w:val="1FA11CB3"/>
    <w:multiLevelType w:val="multilevel"/>
    <w:tmpl w:val="57C229D4"/>
    <w:lvl w:ilvl="0">
      <w:start w:val="1"/>
      <w:numFmt w:val="decimal"/>
      <w:lvlText w:val="%1"/>
      <w:lvlJc w:val="left"/>
      <w:pPr>
        <w:tabs>
          <w:tab w:val="num" w:pos="1140"/>
        </w:tabs>
        <w:ind w:left="1140" w:hanging="432"/>
      </w:pPr>
      <w:rPr>
        <w:rFonts w:cs="Times New Roman" w:hint="default"/>
      </w:rPr>
    </w:lvl>
    <w:lvl w:ilvl="1">
      <w:start w:val="1"/>
      <w:numFmt w:val="decimal"/>
      <w:pStyle w:val="berschrift2"/>
      <w:lvlText w:val="%1.%2"/>
      <w:lvlJc w:val="left"/>
      <w:pPr>
        <w:tabs>
          <w:tab w:val="num" w:pos="1284"/>
        </w:tabs>
        <w:ind w:left="1284" w:hanging="576"/>
      </w:pPr>
      <w:rPr>
        <w:rFonts w:cs="Times New Roman" w:hint="default"/>
      </w:rPr>
    </w:lvl>
    <w:lvl w:ilvl="2">
      <w:start w:val="1"/>
      <w:numFmt w:val="decimal"/>
      <w:lvlRestart w:val="0"/>
      <w:pStyle w:val="berschrift3"/>
      <w:lvlText w:val="%2.%1.%3"/>
      <w:lvlJc w:val="left"/>
      <w:pPr>
        <w:tabs>
          <w:tab w:val="num" w:pos="862"/>
        </w:tabs>
        <w:ind w:left="862" w:hanging="720"/>
      </w:pPr>
      <w:rPr>
        <w:rFonts w:cs="Times New Roman" w:hint="default"/>
      </w:rPr>
    </w:lvl>
    <w:lvl w:ilvl="3">
      <w:start w:val="1"/>
      <w:numFmt w:val="decimal"/>
      <w:pStyle w:val="berschrift4"/>
      <w:lvlText w:val="%1.%2.%3.%4"/>
      <w:lvlJc w:val="left"/>
      <w:pPr>
        <w:tabs>
          <w:tab w:val="num" w:pos="1572"/>
        </w:tabs>
        <w:ind w:left="1572" w:hanging="864"/>
      </w:pPr>
      <w:rPr>
        <w:rFonts w:cs="Times New Roman" w:hint="default"/>
      </w:rPr>
    </w:lvl>
    <w:lvl w:ilvl="4">
      <w:start w:val="1"/>
      <w:numFmt w:val="decimal"/>
      <w:pStyle w:val="berschrift5"/>
      <w:lvlText w:val="%1.%2.%3.%4.%5"/>
      <w:lvlJc w:val="left"/>
      <w:pPr>
        <w:tabs>
          <w:tab w:val="num" w:pos="1716"/>
        </w:tabs>
        <w:ind w:left="1716" w:hanging="1008"/>
      </w:pPr>
      <w:rPr>
        <w:rFonts w:cs="Times New Roman" w:hint="default"/>
      </w:rPr>
    </w:lvl>
    <w:lvl w:ilvl="5">
      <w:start w:val="1"/>
      <w:numFmt w:val="decimal"/>
      <w:pStyle w:val="berschrift6"/>
      <w:lvlText w:val="%1.%2.%3.%4.%5.%6"/>
      <w:lvlJc w:val="left"/>
      <w:pPr>
        <w:tabs>
          <w:tab w:val="num" w:pos="1860"/>
        </w:tabs>
        <w:ind w:left="1860" w:hanging="1152"/>
      </w:pPr>
      <w:rPr>
        <w:rFonts w:cs="Times New Roman" w:hint="default"/>
      </w:rPr>
    </w:lvl>
    <w:lvl w:ilvl="6">
      <w:start w:val="1"/>
      <w:numFmt w:val="decimal"/>
      <w:pStyle w:val="berschrift7"/>
      <w:lvlText w:val="%1.%2.%3.%4.%5.%6.%7"/>
      <w:lvlJc w:val="left"/>
      <w:pPr>
        <w:tabs>
          <w:tab w:val="num" w:pos="2004"/>
        </w:tabs>
        <w:ind w:left="2004" w:hanging="1296"/>
      </w:pPr>
      <w:rPr>
        <w:rFonts w:cs="Times New Roman" w:hint="default"/>
      </w:rPr>
    </w:lvl>
    <w:lvl w:ilvl="7">
      <w:start w:val="1"/>
      <w:numFmt w:val="decimal"/>
      <w:pStyle w:val="berschrift8"/>
      <w:lvlText w:val="%1.%2.%3.%4.%5.%6.%7.%8"/>
      <w:lvlJc w:val="left"/>
      <w:pPr>
        <w:tabs>
          <w:tab w:val="num" w:pos="2148"/>
        </w:tabs>
        <w:ind w:left="2148" w:hanging="1440"/>
      </w:pPr>
      <w:rPr>
        <w:rFonts w:cs="Times New Roman" w:hint="default"/>
      </w:rPr>
    </w:lvl>
    <w:lvl w:ilvl="8">
      <w:start w:val="1"/>
      <w:numFmt w:val="decimal"/>
      <w:pStyle w:val="berschrift9"/>
      <w:lvlText w:val="%1.%2.%3.%4.%5.%6.%7.%8.%9"/>
      <w:lvlJc w:val="left"/>
      <w:pPr>
        <w:tabs>
          <w:tab w:val="num" w:pos="2292"/>
        </w:tabs>
        <w:ind w:left="2292" w:hanging="1584"/>
      </w:pPr>
      <w:rPr>
        <w:rFonts w:cs="Times New Roman" w:hint="default"/>
      </w:rPr>
    </w:lvl>
  </w:abstractNum>
  <w:abstractNum w:abstractNumId="5">
    <w:nsid w:val="230777F9"/>
    <w:multiLevelType w:val="multilevel"/>
    <w:tmpl w:val="73C6D8C8"/>
    <w:lvl w:ilvl="0">
      <w:start w:val="1"/>
      <w:numFmt w:val="decimal"/>
      <w:pStyle w:val="HVA-Num"/>
      <w:lvlText w:val="1.%1"/>
      <w:lvlJc w:val="left"/>
      <w:pPr>
        <w:tabs>
          <w:tab w:val="num" w:pos="2229"/>
        </w:tabs>
        <w:ind w:left="2229" w:hanging="390"/>
      </w:pPr>
      <w:rPr>
        <w:rFonts w:cs="Times New Roman" w:hint="default"/>
      </w:rPr>
    </w:lvl>
    <w:lvl w:ilvl="1">
      <w:start w:val="1"/>
      <w:numFmt w:val="decimal"/>
      <w:lvlText w:val="%1.%2"/>
      <w:lvlJc w:val="left"/>
      <w:pPr>
        <w:tabs>
          <w:tab w:val="num" w:pos="2937"/>
        </w:tabs>
        <w:ind w:left="2937" w:hanging="1098"/>
      </w:pPr>
      <w:rPr>
        <w:rFonts w:cs="Times New Roman" w:hint="default"/>
      </w:rPr>
    </w:lvl>
    <w:lvl w:ilvl="2">
      <w:start w:val="1"/>
      <w:numFmt w:val="decimal"/>
      <w:lvlText w:val="%1.%2.%3"/>
      <w:lvlJc w:val="left"/>
      <w:pPr>
        <w:tabs>
          <w:tab w:val="num" w:pos="3819"/>
        </w:tabs>
        <w:ind w:left="3819" w:hanging="720"/>
      </w:pPr>
      <w:rPr>
        <w:rFonts w:cs="Times New Roman" w:hint="default"/>
      </w:rPr>
    </w:lvl>
    <w:lvl w:ilvl="3">
      <w:start w:val="1"/>
      <w:numFmt w:val="decimal"/>
      <w:lvlText w:val="%1.%2.%3.%4"/>
      <w:lvlJc w:val="left"/>
      <w:pPr>
        <w:tabs>
          <w:tab w:val="num" w:pos="5043"/>
        </w:tabs>
        <w:ind w:left="5043" w:hanging="1080"/>
      </w:pPr>
      <w:rPr>
        <w:rFonts w:cs="Times New Roman" w:hint="default"/>
      </w:rPr>
    </w:lvl>
    <w:lvl w:ilvl="4">
      <w:start w:val="1"/>
      <w:numFmt w:val="decimal"/>
      <w:lvlText w:val="%1.%2.%3.%4.%5"/>
      <w:lvlJc w:val="left"/>
      <w:pPr>
        <w:tabs>
          <w:tab w:val="num" w:pos="5751"/>
        </w:tabs>
        <w:ind w:left="5751" w:hanging="1080"/>
      </w:pPr>
      <w:rPr>
        <w:rFonts w:cs="Times New Roman" w:hint="default"/>
      </w:rPr>
    </w:lvl>
    <w:lvl w:ilvl="5">
      <w:start w:val="1"/>
      <w:numFmt w:val="decimal"/>
      <w:lvlText w:val="%1.%2.%3.%4.%5.%6"/>
      <w:lvlJc w:val="left"/>
      <w:pPr>
        <w:tabs>
          <w:tab w:val="num" w:pos="6819"/>
        </w:tabs>
        <w:ind w:left="6819" w:hanging="1440"/>
      </w:pPr>
      <w:rPr>
        <w:rFonts w:cs="Times New Roman" w:hint="default"/>
      </w:rPr>
    </w:lvl>
    <w:lvl w:ilvl="6">
      <w:start w:val="1"/>
      <w:numFmt w:val="decimal"/>
      <w:lvlText w:val="%1.%2.%3.%4.%5.%6.%7"/>
      <w:lvlJc w:val="left"/>
      <w:pPr>
        <w:tabs>
          <w:tab w:val="num" w:pos="7527"/>
        </w:tabs>
        <w:ind w:left="7527" w:hanging="1440"/>
      </w:pPr>
      <w:rPr>
        <w:rFonts w:cs="Times New Roman" w:hint="default"/>
      </w:rPr>
    </w:lvl>
    <w:lvl w:ilvl="7">
      <w:start w:val="1"/>
      <w:numFmt w:val="decimal"/>
      <w:lvlText w:val="%1.%2.%3.%4.%5.%6.%7.%8"/>
      <w:lvlJc w:val="left"/>
      <w:pPr>
        <w:tabs>
          <w:tab w:val="num" w:pos="8595"/>
        </w:tabs>
        <w:ind w:left="8595" w:hanging="1800"/>
      </w:pPr>
      <w:rPr>
        <w:rFonts w:cs="Times New Roman" w:hint="default"/>
      </w:rPr>
    </w:lvl>
    <w:lvl w:ilvl="8">
      <w:start w:val="1"/>
      <w:numFmt w:val="decimal"/>
      <w:lvlText w:val="%1.%2.%3.%4.%5.%6.%7.%8.%9"/>
      <w:lvlJc w:val="left"/>
      <w:pPr>
        <w:tabs>
          <w:tab w:val="num" w:pos="9303"/>
        </w:tabs>
        <w:ind w:left="9303" w:hanging="1800"/>
      </w:pPr>
      <w:rPr>
        <w:rFonts w:cs="Times New Roman" w:hint="default"/>
      </w:rPr>
    </w:lvl>
  </w:abstractNum>
  <w:abstractNum w:abstractNumId="6">
    <w:nsid w:val="3DFC30E8"/>
    <w:multiLevelType w:val="hybridMultilevel"/>
    <w:tmpl w:val="E8CA48AC"/>
    <w:lvl w:ilvl="0" w:tplc="04070001">
      <w:start w:val="1"/>
      <w:numFmt w:val="bullet"/>
      <w:lvlText w:val=""/>
      <w:lvlJc w:val="left"/>
      <w:pPr>
        <w:tabs>
          <w:tab w:val="num" w:pos="1514"/>
        </w:tabs>
        <w:ind w:left="1514" w:hanging="360"/>
      </w:pPr>
      <w:rPr>
        <w:rFonts w:ascii="Symbol" w:hAnsi="Symbol" w:hint="default"/>
      </w:rPr>
    </w:lvl>
    <w:lvl w:ilvl="1" w:tplc="04070003" w:tentative="1">
      <w:start w:val="1"/>
      <w:numFmt w:val="bullet"/>
      <w:lvlText w:val="o"/>
      <w:lvlJc w:val="left"/>
      <w:pPr>
        <w:tabs>
          <w:tab w:val="num" w:pos="2234"/>
        </w:tabs>
        <w:ind w:left="2234" w:hanging="360"/>
      </w:pPr>
      <w:rPr>
        <w:rFonts w:ascii="Courier New" w:hAnsi="Courier New" w:hint="default"/>
      </w:rPr>
    </w:lvl>
    <w:lvl w:ilvl="2" w:tplc="04070005" w:tentative="1">
      <w:start w:val="1"/>
      <w:numFmt w:val="bullet"/>
      <w:lvlText w:val=""/>
      <w:lvlJc w:val="left"/>
      <w:pPr>
        <w:tabs>
          <w:tab w:val="num" w:pos="2954"/>
        </w:tabs>
        <w:ind w:left="2954" w:hanging="360"/>
      </w:pPr>
      <w:rPr>
        <w:rFonts w:ascii="Wingdings" w:hAnsi="Wingdings" w:hint="default"/>
      </w:rPr>
    </w:lvl>
    <w:lvl w:ilvl="3" w:tplc="04070001" w:tentative="1">
      <w:start w:val="1"/>
      <w:numFmt w:val="bullet"/>
      <w:lvlText w:val=""/>
      <w:lvlJc w:val="left"/>
      <w:pPr>
        <w:tabs>
          <w:tab w:val="num" w:pos="3674"/>
        </w:tabs>
        <w:ind w:left="3674" w:hanging="360"/>
      </w:pPr>
      <w:rPr>
        <w:rFonts w:ascii="Symbol" w:hAnsi="Symbol" w:hint="default"/>
      </w:rPr>
    </w:lvl>
    <w:lvl w:ilvl="4" w:tplc="04070003" w:tentative="1">
      <w:start w:val="1"/>
      <w:numFmt w:val="bullet"/>
      <w:lvlText w:val="o"/>
      <w:lvlJc w:val="left"/>
      <w:pPr>
        <w:tabs>
          <w:tab w:val="num" w:pos="4394"/>
        </w:tabs>
        <w:ind w:left="4394" w:hanging="360"/>
      </w:pPr>
      <w:rPr>
        <w:rFonts w:ascii="Courier New" w:hAnsi="Courier New" w:hint="default"/>
      </w:rPr>
    </w:lvl>
    <w:lvl w:ilvl="5" w:tplc="04070005" w:tentative="1">
      <w:start w:val="1"/>
      <w:numFmt w:val="bullet"/>
      <w:lvlText w:val=""/>
      <w:lvlJc w:val="left"/>
      <w:pPr>
        <w:tabs>
          <w:tab w:val="num" w:pos="5114"/>
        </w:tabs>
        <w:ind w:left="5114" w:hanging="360"/>
      </w:pPr>
      <w:rPr>
        <w:rFonts w:ascii="Wingdings" w:hAnsi="Wingdings" w:hint="default"/>
      </w:rPr>
    </w:lvl>
    <w:lvl w:ilvl="6" w:tplc="04070001" w:tentative="1">
      <w:start w:val="1"/>
      <w:numFmt w:val="bullet"/>
      <w:lvlText w:val=""/>
      <w:lvlJc w:val="left"/>
      <w:pPr>
        <w:tabs>
          <w:tab w:val="num" w:pos="5834"/>
        </w:tabs>
        <w:ind w:left="5834" w:hanging="360"/>
      </w:pPr>
      <w:rPr>
        <w:rFonts w:ascii="Symbol" w:hAnsi="Symbol" w:hint="default"/>
      </w:rPr>
    </w:lvl>
    <w:lvl w:ilvl="7" w:tplc="04070003" w:tentative="1">
      <w:start w:val="1"/>
      <w:numFmt w:val="bullet"/>
      <w:lvlText w:val="o"/>
      <w:lvlJc w:val="left"/>
      <w:pPr>
        <w:tabs>
          <w:tab w:val="num" w:pos="6554"/>
        </w:tabs>
        <w:ind w:left="6554" w:hanging="360"/>
      </w:pPr>
      <w:rPr>
        <w:rFonts w:ascii="Courier New" w:hAnsi="Courier New" w:hint="default"/>
      </w:rPr>
    </w:lvl>
    <w:lvl w:ilvl="8" w:tplc="04070005" w:tentative="1">
      <w:start w:val="1"/>
      <w:numFmt w:val="bullet"/>
      <w:lvlText w:val=""/>
      <w:lvlJc w:val="left"/>
      <w:pPr>
        <w:tabs>
          <w:tab w:val="num" w:pos="7274"/>
        </w:tabs>
        <w:ind w:left="7274" w:hanging="360"/>
      </w:pPr>
      <w:rPr>
        <w:rFonts w:ascii="Wingdings" w:hAnsi="Wingdings" w:hint="default"/>
      </w:rPr>
    </w:lvl>
  </w:abstractNum>
  <w:abstractNum w:abstractNumId="7">
    <w:nsid w:val="41191A2E"/>
    <w:multiLevelType w:val="multilevel"/>
    <w:tmpl w:val="A8D20F02"/>
    <w:numStyleLink w:val="HVA-Liste1"/>
  </w:abstractNum>
  <w:abstractNum w:abstractNumId="8">
    <w:nsid w:val="537459C4"/>
    <w:multiLevelType w:val="multilevel"/>
    <w:tmpl w:val="A8D20F02"/>
    <w:styleLink w:val="HVA-Liste1"/>
    <w:lvl w:ilvl="0">
      <w:numFmt w:val="decimal"/>
      <w:lvlText w:val="%1"/>
      <w:lvlJc w:val="left"/>
      <w:pPr>
        <w:ind w:left="794" w:hanging="794"/>
      </w:pPr>
      <w:rPr>
        <w:rFonts w:ascii="Arial" w:hAnsi="Arial" w:cs="Times New Roman" w:hint="default"/>
        <w:b/>
        <w:sz w:val="28"/>
      </w:rPr>
    </w:lvl>
    <w:lvl w:ilvl="1">
      <w:start w:val="1"/>
      <w:numFmt w:val="decimal"/>
      <w:lvlText w:val="%1.%2"/>
      <w:lvlJc w:val="left"/>
      <w:pPr>
        <w:ind w:left="794" w:hanging="794"/>
      </w:pPr>
      <w:rPr>
        <w:rFonts w:cs="Times New Roman" w:hint="default"/>
      </w:rPr>
    </w:lvl>
    <w:lvl w:ilvl="2">
      <w:start w:val="1"/>
      <w:numFmt w:val="decimal"/>
      <w:lvlText w:val="%1.%2.%3"/>
      <w:lvlJc w:val="left"/>
      <w:pPr>
        <w:ind w:left="794" w:hanging="794"/>
      </w:pPr>
      <w:rPr>
        <w:rFonts w:cs="Times New Roman" w:hint="default"/>
      </w:rPr>
    </w:lvl>
    <w:lvl w:ilvl="3">
      <w:start w:val="1"/>
      <w:numFmt w:val="decimal"/>
      <w:lvlText w:val="(%4)"/>
      <w:lvlJc w:val="left"/>
      <w:pPr>
        <w:ind w:left="794" w:hanging="794"/>
      </w:pPr>
      <w:rPr>
        <w:rFonts w:cs="Times New Roman" w:hint="default"/>
      </w:rPr>
    </w:lvl>
    <w:lvl w:ilvl="4">
      <w:start w:val="1"/>
      <w:numFmt w:val="lowerLetter"/>
      <w:lvlText w:val="(%5)"/>
      <w:lvlJc w:val="left"/>
      <w:pPr>
        <w:ind w:left="794" w:hanging="794"/>
      </w:pPr>
      <w:rPr>
        <w:rFonts w:cs="Times New Roman" w:hint="default"/>
      </w:rPr>
    </w:lvl>
    <w:lvl w:ilvl="5">
      <w:start w:val="1"/>
      <w:numFmt w:val="lowerRoman"/>
      <w:lvlText w:val="(%6)"/>
      <w:lvlJc w:val="left"/>
      <w:pPr>
        <w:ind w:left="794" w:hanging="794"/>
      </w:pPr>
      <w:rPr>
        <w:rFonts w:cs="Times New Roman" w:hint="default"/>
      </w:rPr>
    </w:lvl>
    <w:lvl w:ilvl="6">
      <w:start w:val="1"/>
      <w:numFmt w:val="decimal"/>
      <w:lvlText w:val="%7."/>
      <w:lvlJc w:val="left"/>
      <w:pPr>
        <w:ind w:left="794" w:hanging="794"/>
      </w:pPr>
      <w:rPr>
        <w:rFonts w:cs="Times New Roman" w:hint="default"/>
      </w:rPr>
    </w:lvl>
    <w:lvl w:ilvl="7">
      <w:start w:val="1"/>
      <w:numFmt w:val="lowerLetter"/>
      <w:lvlText w:val="%8."/>
      <w:lvlJc w:val="left"/>
      <w:pPr>
        <w:ind w:left="794" w:hanging="794"/>
      </w:pPr>
      <w:rPr>
        <w:rFonts w:cs="Times New Roman" w:hint="default"/>
      </w:rPr>
    </w:lvl>
    <w:lvl w:ilvl="8">
      <w:start w:val="1"/>
      <w:numFmt w:val="lowerRoman"/>
      <w:lvlText w:val="%9."/>
      <w:lvlJc w:val="left"/>
      <w:pPr>
        <w:ind w:left="794" w:hanging="794"/>
      </w:pPr>
      <w:rPr>
        <w:rFonts w:cs="Times New Roman" w:hint="default"/>
      </w:rPr>
    </w:lvl>
  </w:abstractNum>
  <w:abstractNum w:abstractNumId="9">
    <w:nsid w:val="764176E7"/>
    <w:multiLevelType w:val="hybridMultilevel"/>
    <w:tmpl w:val="A22C0C5A"/>
    <w:lvl w:ilvl="0" w:tplc="6B4A5E1A">
      <w:start w:val="1"/>
      <w:numFmt w:val="bullet"/>
      <w:lvlText w:val="-"/>
      <w:lvlJc w:val="left"/>
      <w:pPr>
        <w:ind w:left="1778" w:hanging="360"/>
      </w:pPr>
      <w:rPr>
        <w:rFonts w:hint="default"/>
        <w:sz w:val="16"/>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4"/>
  </w:num>
  <w:num w:numId="2">
    <w:abstractNumId w:val="5"/>
  </w:num>
  <w:num w:numId="3">
    <w:abstractNumId w:val="8"/>
  </w:num>
  <w:num w:numId="4">
    <w:abstractNumId w:val="7"/>
    <w:lvlOverride w:ilvl="0">
      <w:lvl w:ilvl="0">
        <w:numFmt w:val="decimal"/>
        <w:lvlText w:val="%1"/>
        <w:lvlJc w:val="left"/>
        <w:pPr>
          <w:ind w:left="794" w:hanging="794"/>
        </w:pPr>
        <w:rPr>
          <w:rFonts w:ascii="Arial" w:hAnsi="Arial" w:cs="Times New Roman" w:hint="default"/>
          <w:b/>
          <w:sz w:val="28"/>
        </w:rPr>
      </w:lvl>
    </w:lvlOverride>
    <w:lvlOverride w:ilvl="1">
      <w:lvl w:ilvl="1">
        <w:start w:val="273"/>
        <w:numFmt w:val="decimal"/>
        <w:lvlText w:val="%1.%2"/>
        <w:lvlJc w:val="left"/>
        <w:pPr>
          <w:ind w:left="794" w:hanging="794"/>
        </w:pPr>
        <w:rPr>
          <w:rFonts w:cs="Times New Roman" w:hint="default"/>
        </w:rPr>
      </w:lvl>
    </w:lvlOverride>
    <w:lvlOverride w:ilvl="2">
      <w:lvl w:ilvl="2">
        <w:start w:val="1"/>
        <w:numFmt w:val="decimal"/>
        <w:lvlText w:val="%1.%2.%3"/>
        <w:lvlJc w:val="left"/>
        <w:pPr>
          <w:ind w:left="794" w:hanging="794"/>
        </w:pPr>
        <w:rPr>
          <w:rFonts w:cs="Times New Roman" w:hint="default"/>
        </w:rPr>
      </w:lvl>
    </w:lvlOverride>
    <w:lvlOverride w:ilvl="3">
      <w:lvl w:ilvl="3">
        <w:start w:val="1"/>
        <w:numFmt w:val="decimal"/>
        <w:lvlText w:val="(%4)"/>
        <w:lvlJc w:val="left"/>
        <w:pPr>
          <w:ind w:left="794" w:hanging="794"/>
        </w:pPr>
        <w:rPr>
          <w:rFonts w:cs="Times New Roman" w:hint="default"/>
        </w:rPr>
      </w:lvl>
    </w:lvlOverride>
    <w:lvlOverride w:ilvl="4">
      <w:lvl w:ilvl="4">
        <w:start w:val="1"/>
        <w:numFmt w:val="lowerLetter"/>
        <w:lvlText w:val="(%5)"/>
        <w:lvlJc w:val="left"/>
        <w:pPr>
          <w:ind w:left="794" w:hanging="794"/>
        </w:pPr>
        <w:rPr>
          <w:rFonts w:cs="Times New Roman" w:hint="default"/>
        </w:rPr>
      </w:lvl>
    </w:lvlOverride>
    <w:lvlOverride w:ilvl="5">
      <w:lvl w:ilvl="5">
        <w:start w:val="1"/>
        <w:numFmt w:val="lowerRoman"/>
        <w:lvlText w:val="(%6)"/>
        <w:lvlJc w:val="left"/>
        <w:pPr>
          <w:ind w:left="794" w:hanging="794"/>
        </w:pPr>
        <w:rPr>
          <w:rFonts w:cs="Times New Roman" w:hint="default"/>
        </w:rPr>
      </w:lvl>
    </w:lvlOverride>
    <w:lvlOverride w:ilvl="6">
      <w:lvl w:ilvl="6">
        <w:start w:val="1"/>
        <w:numFmt w:val="decimal"/>
        <w:lvlText w:val="%7."/>
        <w:lvlJc w:val="left"/>
        <w:pPr>
          <w:ind w:left="794" w:hanging="794"/>
        </w:pPr>
        <w:rPr>
          <w:rFonts w:cs="Times New Roman" w:hint="default"/>
        </w:rPr>
      </w:lvl>
    </w:lvlOverride>
    <w:lvlOverride w:ilvl="7">
      <w:lvl w:ilvl="7">
        <w:start w:val="1"/>
        <w:numFmt w:val="lowerLetter"/>
        <w:lvlText w:val="%8."/>
        <w:lvlJc w:val="left"/>
        <w:pPr>
          <w:ind w:left="794" w:hanging="794"/>
        </w:pPr>
        <w:rPr>
          <w:rFonts w:cs="Times New Roman" w:hint="default"/>
        </w:rPr>
      </w:lvl>
    </w:lvlOverride>
    <w:lvlOverride w:ilvl="8">
      <w:lvl w:ilvl="8">
        <w:start w:val="1"/>
        <w:numFmt w:val="lowerRoman"/>
        <w:lvlText w:val="%9."/>
        <w:lvlJc w:val="left"/>
        <w:pPr>
          <w:ind w:left="794" w:hanging="794"/>
        </w:pPr>
        <w:rPr>
          <w:rFonts w:cs="Times New Roman" w:hint="default"/>
        </w:rPr>
      </w:lvl>
    </w:lvlOverride>
  </w:num>
  <w:num w:numId="5">
    <w:abstractNumId w:val="6"/>
  </w:num>
  <w:num w:numId="6">
    <w:abstractNumId w:val="0"/>
  </w:num>
  <w:num w:numId="7">
    <w:abstractNumId w:val="1"/>
  </w:num>
  <w:num w:numId="8">
    <w:abstractNumId w:val="9"/>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A04"/>
    <w:rsid w:val="000618B2"/>
    <w:rsid w:val="00063910"/>
    <w:rsid w:val="00082A74"/>
    <w:rsid w:val="000E309F"/>
    <w:rsid w:val="005F230B"/>
    <w:rsid w:val="006B10CD"/>
    <w:rsid w:val="007B3885"/>
    <w:rsid w:val="007E2AE7"/>
    <w:rsid w:val="007E5A82"/>
    <w:rsid w:val="00966A04"/>
    <w:rsid w:val="00985179"/>
    <w:rsid w:val="00B75E12"/>
    <w:rsid w:val="00C1691E"/>
    <w:rsid w:val="00CC0E41"/>
    <w:rsid w:val="00ED4A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9851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9"/>
    <w:qFormat/>
    <w:rsid w:val="00985179"/>
    <w:pPr>
      <w:keepNext/>
      <w:numPr>
        <w:ilvl w:val="1"/>
        <w:numId w:val="1"/>
      </w:numPr>
      <w:spacing w:before="240" w:after="60" w:line="240" w:lineRule="auto"/>
      <w:outlineLvl w:val="1"/>
    </w:pPr>
    <w:rPr>
      <w:rFonts w:ascii="Arial" w:eastAsia="Times New Roman" w:hAnsi="Arial" w:cs="Arial"/>
      <w:b/>
      <w:bCs/>
      <w:i/>
      <w:iCs/>
      <w:sz w:val="28"/>
      <w:szCs w:val="28"/>
      <w:lang w:eastAsia="de-DE"/>
    </w:rPr>
  </w:style>
  <w:style w:type="paragraph" w:styleId="berschrift3">
    <w:name w:val="heading 3"/>
    <w:basedOn w:val="Standard"/>
    <w:next w:val="Standard"/>
    <w:link w:val="berschrift3Zchn"/>
    <w:uiPriority w:val="99"/>
    <w:qFormat/>
    <w:rsid w:val="00985179"/>
    <w:pPr>
      <w:keepNext/>
      <w:numPr>
        <w:ilvl w:val="2"/>
        <w:numId w:val="1"/>
      </w:numPr>
      <w:spacing w:before="240" w:after="60" w:line="240" w:lineRule="auto"/>
      <w:outlineLvl w:val="2"/>
    </w:pPr>
    <w:rPr>
      <w:rFonts w:ascii="Arial" w:eastAsia="Times New Roman" w:hAnsi="Arial" w:cs="Arial"/>
      <w:b/>
      <w:bCs/>
      <w:sz w:val="26"/>
      <w:szCs w:val="26"/>
      <w:lang w:eastAsia="de-DE"/>
    </w:rPr>
  </w:style>
  <w:style w:type="paragraph" w:styleId="berschrift4">
    <w:name w:val="heading 4"/>
    <w:basedOn w:val="Standard"/>
    <w:next w:val="Standard"/>
    <w:link w:val="berschrift4Zchn"/>
    <w:uiPriority w:val="99"/>
    <w:qFormat/>
    <w:rsid w:val="00985179"/>
    <w:pPr>
      <w:keepNext/>
      <w:numPr>
        <w:ilvl w:val="3"/>
        <w:numId w:val="1"/>
      </w:numPr>
      <w:spacing w:before="240" w:after="60" w:line="240" w:lineRule="auto"/>
      <w:outlineLvl w:val="3"/>
    </w:pPr>
    <w:rPr>
      <w:rFonts w:ascii="Arial" w:eastAsia="Times New Roman" w:hAnsi="Arial" w:cs="Times New Roman"/>
      <w:b/>
      <w:bCs/>
      <w:sz w:val="28"/>
      <w:szCs w:val="28"/>
      <w:lang w:eastAsia="de-DE"/>
    </w:rPr>
  </w:style>
  <w:style w:type="paragraph" w:styleId="berschrift5">
    <w:name w:val="heading 5"/>
    <w:basedOn w:val="Standard"/>
    <w:next w:val="Standard"/>
    <w:link w:val="berschrift5Zchn"/>
    <w:uiPriority w:val="99"/>
    <w:qFormat/>
    <w:rsid w:val="00985179"/>
    <w:pPr>
      <w:numPr>
        <w:ilvl w:val="4"/>
        <w:numId w:val="1"/>
      </w:numPr>
      <w:spacing w:before="240" w:after="60" w:line="240" w:lineRule="auto"/>
      <w:outlineLvl w:val="4"/>
    </w:pPr>
    <w:rPr>
      <w:rFonts w:ascii="Arial" w:eastAsia="Times New Roman" w:hAnsi="Arial" w:cs="Times New Roman"/>
      <w:b/>
      <w:bCs/>
      <w:i/>
      <w:iCs/>
      <w:sz w:val="26"/>
      <w:szCs w:val="26"/>
      <w:lang w:eastAsia="de-DE"/>
    </w:rPr>
  </w:style>
  <w:style w:type="paragraph" w:styleId="berschrift6">
    <w:name w:val="heading 6"/>
    <w:basedOn w:val="Standard"/>
    <w:next w:val="Standard"/>
    <w:link w:val="berschrift6Zchn"/>
    <w:uiPriority w:val="99"/>
    <w:qFormat/>
    <w:rsid w:val="00985179"/>
    <w:pPr>
      <w:numPr>
        <w:ilvl w:val="5"/>
        <w:numId w:val="1"/>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9"/>
    <w:qFormat/>
    <w:rsid w:val="00985179"/>
    <w:pPr>
      <w:numPr>
        <w:ilvl w:val="6"/>
        <w:numId w:val="1"/>
      </w:numPr>
      <w:spacing w:before="240" w:after="60" w:line="240" w:lineRule="auto"/>
      <w:outlineLvl w:val="6"/>
    </w:pPr>
    <w:rPr>
      <w:rFonts w:ascii="Arial" w:eastAsia="Times New Roman" w:hAnsi="Arial" w:cs="Times New Roman"/>
      <w:sz w:val="24"/>
      <w:szCs w:val="24"/>
      <w:lang w:eastAsia="de-DE"/>
    </w:rPr>
  </w:style>
  <w:style w:type="paragraph" w:styleId="berschrift8">
    <w:name w:val="heading 8"/>
    <w:basedOn w:val="Standard"/>
    <w:next w:val="Standard"/>
    <w:link w:val="berschrift8Zchn"/>
    <w:uiPriority w:val="99"/>
    <w:qFormat/>
    <w:rsid w:val="00985179"/>
    <w:pPr>
      <w:numPr>
        <w:ilvl w:val="7"/>
        <w:numId w:val="1"/>
      </w:numPr>
      <w:spacing w:before="240" w:after="60" w:line="240" w:lineRule="auto"/>
      <w:outlineLvl w:val="7"/>
    </w:pPr>
    <w:rPr>
      <w:rFonts w:ascii="Arial" w:eastAsia="Times New Roman" w:hAnsi="Arial" w:cs="Times New Roman"/>
      <w:i/>
      <w:iCs/>
      <w:sz w:val="24"/>
      <w:szCs w:val="24"/>
      <w:lang w:eastAsia="de-DE"/>
    </w:rPr>
  </w:style>
  <w:style w:type="paragraph" w:styleId="berschrift9">
    <w:name w:val="heading 9"/>
    <w:basedOn w:val="Standard"/>
    <w:next w:val="Standard"/>
    <w:link w:val="berschrift9Zchn"/>
    <w:uiPriority w:val="99"/>
    <w:qFormat/>
    <w:rsid w:val="00985179"/>
    <w:pPr>
      <w:numPr>
        <w:ilvl w:val="8"/>
        <w:numId w:val="1"/>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851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85179"/>
  </w:style>
  <w:style w:type="paragraph" w:styleId="Fuzeile">
    <w:name w:val="footer"/>
    <w:basedOn w:val="Standard"/>
    <w:link w:val="FuzeileZchn"/>
    <w:unhideWhenUsed/>
    <w:rsid w:val="00985179"/>
    <w:pPr>
      <w:tabs>
        <w:tab w:val="center" w:pos="4536"/>
        <w:tab w:val="right" w:pos="9072"/>
      </w:tabs>
      <w:spacing w:after="0" w:line="240" w:lineRule="auto"/>
    </w:pPr>
  </w:style>
  <w:style w:type="character" w:customStyle="1" w:styleId="FuzeileZchn">
    <w:name w:val="Fußzeile Zchn"/>
    <w:basedOn w:val="Absatz-Standardschriftart"/>
    <w:link w:val="Fuzeile"/>
    <w:rsid w:val="00985179"/>
  </w:style>
  <w:style w:type="character" w:styleId="Seitenzahl">
    <w:name w:val="page number"/>
    <w:basedOn w:val="Absatz-Standardschriftart"/>
    <w:rsid w:val="00985179"/>
  </w:style>
  <w:style w:type="character" w:customStyle="1" w:styleId="berschrift2Zchn">
    <w:name w:val="Überschrift 2 Zchn"/>
    <w:basedOn w:val="Absatz-Standardschriftart"/>
    <w:link w:val="berschrift2"/>
    <w:uiPriority w:val="99"/>
    <w:rsid w:val="00985179"/>
    <w:rPr>
      <w:rFonts w:ascii="Arial" w:eastAsia="Times New Roman" w:hAnsi="Arial" w:cs="Arial"/>
      <w:b/>
      <w:bCs/>
      <w:i/>
      <w:iCs/>
      <w:sz w:val="28"/>
      <w:szCs w:val="28"/>
      <w:lang w:eastAsia="de-DE"/>
    </w:rPr>
  </w:style>
  <w:style w:type="character" w:customStyle="1" w:styleId="berschrift3Zchn">
    <w:name w:val="Überschrift 3 Zchn"/>
    <w:basedOn w:val="Absatz-Standardschriftart"/>
    <w:link w:val="berschrift3"/>
    <w:uiPriority w:val="99"/>
    <w:rsid w:val="00985179"/>
    <w:rPr>
      <w:rFonts w:ascii="Arial" w:eastAsia="Times New Roman" w:hAnsi="Arial" w:cs="Arial"/>
      <w:b/>
      <w:bCs/>
      <w:sz w:val="26"/>
      <w:szCs w:val="26"/>
      <w:lang w:eastAsia="de-DE"/>
    </w:rPr>
  </w:style>
  <w:style w:type="character" w:customStyle="1" w:styleId="berschrift4Zchn">
    <w:name w:val="Überschrift 4 Zchn"/>
    <w:basedOn w:val="Absatz-Standardschriftart"/>
    <w:link w:val="berschrift4"/>
    <w:uiPriority w:val="99"/>
    <w:rsid w:val="00985179"/>
    <w:rPr>
      <w:rFonts w:ascii="Arial" w:eastAsia="Times New Roman" w:hAnsi="Arial" w:cs="Times New Roman"/>
      <w:b/>
      <w:bCs/>
      <w:sz w:val="28"/>
      <w:szCs w:val="28"/>
      <w:lang w:eastAsia="de-DE"/>
    </w:rPr>
  </w:style>
  <w:style w:type="character" w:customStyle="1" w:styleId="berschrift5Zchn">
    <w:name w:val="Überschrift 5 Zchn"/>
    <w:basedOn w:val="Absatz-Standardschriftart"/>
    <w:link w:val="berschrift5"/>
    <w:uiPriority w:val="99"/>
    <w:rsid w:val="00985179"/>
    <w:rPr>
      <w:rFonts w:ascii="Arial" w:eastAsia="Times New Roman" w:hAnsi="Arial" w:cs="Times New Roman"/>
      <w:b/>
      <w:bCs/>
      <w:i/>
      <w:iCs/>
      <w:sz w:val="26"/>
      <w:szCs w:val="26"/>
      <w:lang w:eastAsia="de-DE"/>
    </w:rPr>
  </w:style>
  <w:style w:type="character" w:customStyle="1" w:styleId="berschrift6Zchn">
    <w:name w:val="Überschrift 6 Zchn"/>
    <w:basedOn w:val="Absatz-Standardschriftart"/>
    <w:link w:val="berschrift6"/>
    <w:uiPriority w:val="99"/>
    <w:rsid w:val="00985179"/>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9"/>
    <w:rsid w:val="00985179"/>
    <w:rPr>
      <w:rFonts w:ascii="Arial" w:eastAsia="Times New Roman" w:hAnsi="Arial" w:cs="Times New Roman"/>
      <w:sz w:val="24"/>
      <w:szCs w:val="24"/>
      <w:lang w:eastAsia="de-DE"/>
    </w:rPr>
  </w:style>
  <w:style w:type="character" w:customStyle="1" w:styleId="berschrift8Zchn">
    <w:name w:val="Überschrift 8 Zchn"/>
    <w:basedOn w:val="Absatz-Standardschriftart"/>
    <w:link w:val="berschrift8"/>
    <w:uiPriority w:val="99"/>
    <w:rsid w:val="00985179"/>
    <w:rPr>
      <w:rFonts w:ascii="Arial" w:eastAsia="Times New Roman" w:hAnsi="Arial" w:cs="Times New Roman"/>
      <w:i/>
      <w:iCs/>
      <w:sz w:val="24"/>
      <w:szCs w:val="24"/>
      <w:lang w:eastAsia="de-DE"/>
    </w:rPr>
  </w:style>
  <w:style w:type="character" w:customStyle="1" w:styleId="berschrift9Zchn">
    <w:name w:val="Überschrift 9 Zchn"/>
    <w:basedOn w:val="Absatz-Standardschriftart"/>
    <w:link w:val="berschrift9"/>
    <w:uiPriority w:val="99"/>
    <w:rsid w:val="00985179"/>
    <w:rPr>
      <w:rFonts w:ascii="Arial" w:eastAsia="Times New Roman" w:hAnsi="Arial" w:cs="Arial"/>
      <w:lang w:eastAsia="de-DE"/>
    </w:rPr>
  </w:style>
  <w:style w:type="paragraph" w:customStyle="1" w:styleId="HVA-Standard">
    <w:name w:val="HVA-Standard"/>
    <w:basedOn w:val="Standard"/>
    <w:uiPriority w:val="99"/>
    <w:rsid w:val="000618B2"/>
    <w:pPr>
      <w:tabs>
        <w:tab w:val="left" w:pos="1843"/>
      </w:tabs>
      <w:spacing w:after="120" w:line="280" w:lineRule="exact"/>
      <w:ind w:right="612"/>
      <w:jc w:val="both"/>
    </w:pPr>
    <w:rPr>
      <w:rFonts w:ascii="Arial" w:eastAsia="Times New Roman" w:hAnsi="Arial" w:cs="Arial"/>
      <w:sz w:val="20"/>
      <w:szCs w:val="20"/>
      <w:lang w:eastAsia="de-DE"/>
    </w:rPr>
  </w:style>
  <w:style w:type="paragraph" w:customStyle="1" w:styleId="HVA-berschrift2">
    <w:name w:val="HVA-Überschrift 2"/>
    <w:basedOn w:val="berschrift2"/>
    <w:next w:val="HVA-berschrift3"/>
    <w:link w:val="HVA-berschrift2Zchn"/>
    <w:autoRedefine/>
    <w:uiPriority w:val="99"/>
    <w:rsid w:val="000618B2"/>
    <w:pPr>
      <w:numPr>
        <w:ilvl w:val="0"/>
        <w:numId w:val="0"/>
      </w:numPr>
      <w:tabs>
        <w:tab w:val="left" w:pos="794"/>
      </w:tabs>
    </w:pPr>
    <w:rPr>
      <w:i w:val="0"/>
      <w:kern w:val="32"/>
      <w:sz w:val="20"/>
    </w:rPr>
  </w:style>
  <w:style w:type="paragraph" w:customStyle="1" w:styleId="HVA-Num">
    <w:name w:val="HVA-Num"/>
    <w:basedOn w:val="Standard"/>
    <w:uiPriority w:val="99"/>
    <w:rsid w:val="00985179"/>
    <w:pPr>
      <w:numPr>
        <w:numId w:val="2"/>
      </w:numPr>
      <w:tabs>
        <w:tab w:val="left" w:pos="1418"/>
      </w:tabs>
      <w:spacing w:after="120" w:line="280" w:lineRule="exact"/>
      <w:ind w:left="1701" w:right="612" w:hanging="567"/>
      <w:contextualSpacing/>
    </w:pPr>
    <w:rPr>
      <w:rFonts w:ascii="Arial" w:eastAsia="Times New Roman" w:hAnsi="Arial" w:cs="Arial"/>
      <w:sz w:val="20"/>
      <w:szCs w:val="20"/>
      <w:lang w:eastAsia="de-DE"/>
    </w:rPr>
  </w:style>
  <w:style w:type="paragraph" w:customStyle="1" w:styleId="HVA-berschrift1">
    <w:name w:val="HVA-Überschrift 1"/>
    <w:basedOn w:val="berschrift1"/>
    <w:next w:val="HVA-berschrift2"/>
    <w:link w:val="HVA-berschrift1Zchn"/>
    <w:autoRedefine/>
    <w:uiPriority w:val="99"/>
    <w:rsid w:val="000618B2"/>
    <w:pPr>
      <w:keepLines w:val="0"/>
      <w:tabs>
        <w:tab w:val="left" w:pos="794"/>
      </w:tabs>
      <w:spacing w:before="240" w:after="60" w:line="240" w:lineRule="auto"/>
    </w:pPr>
    <w:rPr>
      <w:rFonts w:ascii="Arial" w:hAnsi="Arial" w:cs="Arial"/>
      <w:kern w:val="32"/>
      <w:sz w:val="24"/>
      <w:szCs w:val="32"/>
      <w:lang w:eastAsia="de-DE"/>
    </w:rPr>
  </w:style>
  <w:style w:type="paragraph" w:customStyle="1" w:styleId="HVA-berschrift3">
    <w:name w:val="HVA-Überschrift 3"/>
    <w:basedOn w:val="berschrift3"/>
    <w:next w:val="HVA-Standard"/>
    <w:link w:val="HVA-berschrift3Zchn"/>
    <w:autoRedefine/>
    <w:uiPriority w:val="99"/>
    <w:rsid w:val="000618B2"/>
    <w:pPr>
      <w:tabs>
        <w:tab w:val="left" w:pos="794"/>
      </w:tabs>
    </w:pPr>
    <w:rPr>
      <w:sz w:val="20"/>
    </w:rPr>
  </w:style>
  <w:style w:type="character" w:customStyle="1" w:styleId="HVA-berschrift1Zchn">
    <w:name w:val="HVA-Überschrift 1 Zchn"/>
    <w:basedOn w:val="berschrift1Zchn"/>
    <w:link w:val="HVA-berschrift1"/>
    <w:uiPriority w:val="99"/>
    <w:locked/>
    <w:rsid w:val="000618B2"/>
    <w:rPr>
      <w:rFonts w:ascii="Arial" w:eastAsiaTheme="majorEastAsia" w:hAnsi="Arial" w:cs="Arial"/>
      <w:b/>
      <w:bCs/>
      <w:color w:val="365F91" w:themeColor="accent1" w:themeShade="BF"/>
      <w:kern w:val="32"/>
      <w:sz w:val="24"/>
      <w:szCs w:val="32"/>
      <w:lang w:eastAsia="de-DE"/>
    </w:rPr>
  </w:style>
  <w:style w:type="character" w:customStyle="1" w:styleId="HVA-berschrift2Zchn">
    <w:name w:val="HVA-Überschrift 2 Zchn"/>
    <w:basedOn w:val="berschrift2Zchn"/>
    <w:link w:val="HVA-berschrift2"/>
    <w:uiPriority w:val="99"/>
    <w:locked/>
    <w:rsid w:val="000618B2"/>
    <w:rPr>
      <w:rFonts w:ascii="Arial" w:eastAsia="Times New Roman" w:hAnsi="Arial" w:cs="Arial"/>
      <w:b/>
      <w:bCs/>
      <w:i w:val="0"/>
      <w:iCs/>
      <w:kern w:val="32"/>
      <w:sz w:val="20"/>
      <w:szCs w:val="28"/>
      <w:lang w:eastAsia="de-DE"/>
    </w:rPr>
  </w:style>
  <w:style w:type="character" w:customStyle="1" w:styleId="HVA-berschrift3Zchn">
    <w:name w:val="HVA-Überschrift 3 Zchn"/>
    <w:basedOn w:val="berschrift3Zchn"/>
    <w:link w:val="HVA-berschrift3"/>
    <w:uiPriority w:val="99"/>
    <w:locked/>
    <w:rsid w:val="000618B2"/>
    <w:rPr>
      <w:rFonts w:ascii="Arial" w:eastAsia="Times New Roman" w:hAnsi="Arial" w:cs="Arial"/>
      <w:b/>
      <w:bCs/>
      <w:sz w:val="20"/>
      <w:szCs w:val="26"/>
      <w:lang w:eastAsia="de-DE"/>
    </w:rPr>
  </w:style>
  <w:style w:type="numbering" w:customStyle="1" w:styleId="HVA-Liste1">
    <w:name w:val="HVA-Liste 1"/>
    <w:rsid w:val="00985179"/>
    <w:pPr>
      <w:numPr>
        <w:numId w:val="3"/>
      </w:numPr>
    </w:pPr>
  </w:style>
  <w:style w:type="character" w:customStyle="1" w:styleId="berschrift1Zchn">
    <w:name w:val="Überschrift 1 Zchn"/>
    <w:basedOn w:val="Absatz-Standardschriftart"/>
    <w:link w:val="berschrift1"/>
    <w:uiPriority w:val="9"/>
    <w:rsid w:val="0098517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9851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9"/>
    <w:qFormat/>
    <w:rsid w:val="00985179"/>
    <w:pPr>
      <w:keepNext/>
      <w:numPr>
        <w:ilvl w:val="1"/>
        <w:numId w:val="1"/>
      </w:numPr>
      <w:spacing w:before="240" w:after="60" w:line="240" w:lineRule="auto"/>
      <w:outlineLvl w:val="1"/>
    </w:pPr>
    <w:rPr>
      <w:rFonts w:ascii="Arial" w:eastAsia="Times New Roman" w:hAnsi="Arial" w:cs="Arial"/>
      <w:b/>
      <w:bCs/>
      <w:i/>
      <w:iCs/>
      <w:sz w:val="28"/>
      <w:szCs w:val="28"/>
      <w:lang w:eastAsia="de-DE"/>
    </w:rPr>
  </w:style>
  <w:style w:type="paragraph" w:styleId="berschrift3">
    <w:name w:val="heading 3"/>
    <w:basedOn w:val="Standard"/>
    <w:next w:val="Standard"/>
    <w:link w:val="berschrift3Zchn"/>
    <w:uiPriority w:val="99"/>
    <w:qFormat/>
    <w:rsid w:val="00985179"/>
    <w:pPr>
      <w:keepNext/>
      <w:numPr>
        <w:ilvl w:val="2"/>
        <w:numId w:val="1"/>
      </w:numPr>
      <w:spacing w:before="240" w:after="60" w:line="240" w:lineRule="auto"/>
      <w:outlineLvl w:val="2"/>
    </w:pPr>
    <w:rPr>
      <w:rFonts w:ascii="Arial" w:eastAsia="Times New Roman" w:hAnsi="Arial" w:cs="Arial"/>
      <w:b/>
      <w:bCs/>
      <w:sz w:val="26"/>
      <w:szCs w:val="26"/>
      <w:lang w:eastAsia="de-DE"/>
    </w:rPr>
  </w:style>
  <w:style w:type="paragraph" w:styleId="berschrift4">
    <w:name w:val="heading 4"/>
    <w:basedOn w:val="Standard"/>
    <w:next w:val="Standard"/>
    <w:link w:val="berschrift4Zchn"/>
    <w:uiPriority w:val="99"/>
    <w:qFormat/>
    <w:rsid w:val="00985179"/>
    <w:pPr>
      <w:keepNext/>
      <w:numPr>
        <w:ilvl w:val="3"/>
        <w:numId w:val="1"/>
      </w:numPr>
      <w:spacing w:before="240" w:after="60" w:line="240" w:lineRule="auto"/>
      <w:outlineLvl w:val="3"/>
    </w:pPr>
    <w:rPr>
      <w:rFonts w:ascii="Arial" w:eastAsia="Times New Roman" w:hAnsi="Arial" w:cs="Times New Roman"/>
      <w:b/>
      <w:bCs/>
      <w:sz w:val="28"/>
      <w:szCs w:val="28"/>
      <w:lang w:eastAsia="de-DE"/>
    </w:rPr>
  </w:style>
  <w:style w:type="paragraph" w:styleId="berschrift5">
    <w:name w:val="heading 5"/>
    <w:basedOn w:val="Standard"/>
    <w:next w:val="Standard"/>
    <w:link w:val="berschrift5Zchn"/>
    <w:uiPriority w:val="99"/>
    <w:qFormat/>
    <w:rsid w:val="00985179"/>
    <w:pPr>
      <w:numPr>
        <w:ilvl w:val="4"/>
        <w:numId w:val="1"/>
      </w:numPr>
      <w:spacing w:before="240" w:after="60" w:line="240" w:lineRule="auto"/>
      <w:outlineLvl w:val="4"/>
    </w:pPr>
    <w:rPr>
      <w:rFonts w:ascii="Arial" w:eastAsia="Times New Roman" w:hAnsi="Arial" w:cs="Times New Roman"/>
      <w:b/>
      <w:bCs/>
      <w:i/>
      <w:iCs/>
      <w:sz w:val="26"/>
      <w:szCs w:val="26"/>
      <w:lang w:eastAsia="de-DE"/>
    </w:rPr>
  </w:style>
  <w:style w:type="paragraph" w:styleId="berschrift6">
    <w:name w:val="heading 6"/>
    <w:basedOn w:val="Standard"/>
    <w:next w:val="Standard"/>
    <w:link w:val="berschrift6Zchn"/>
    <w:uiPriority w:val="99"/>
    <w:qFormat/>
    <w:rsid w:val="00985179"/>
    <w:pPr>
      <w:numPr>
        <w:ilvl w:val="5"/>
        <w:numId w:val="1"/>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9"/>
    <w:qFormat/>
    <w:rsid w:val="00985179"/>
    <w:pPr>
      <w:numPr>
        <w:ilvl w:val="6"/>
        <w:numId w:val="1"/>
      </w:numPr>
      <w:spacing w:before="240" w:after="60" w:line="240" w:lineRule="auto"/>
      <w:outlineLvl w:val="6"/>
    </w:pPr>
    <w:rPr>
      <w:rFonts w:ascii="Arial" w:eastAsia="Times New Roman" w:hAnsi="Arial" w:cs="Times New Roman"/>
      <w:sz w:val="24"/>
      <w:szCs w:val="24"/>
      <w:lang w:eastAsia="de-DE"/>
    </w:rPr>
  </w:style>
  <w:style w:type="paragraph" w:styleId="berschrift8">
    <w:name w:val="heading 8"/>
    <w:basedOn w:val="Standard"/>
    <w:next w:val="Standard"/>
    <w:link w:val="berschrift8Zchn"/>
    <w:uiPriority w:val="99"/>
    <w:qFormat/>
    <w:rsid w:val="00985179"/>
    <w:pPr>
      <w:numPr>
        <w:ilvl w:val="7"/>
        <w:numId w:val="1"/>
      </w:numPr>
      <w:spacing w:before="240" w:after="60" w:line="240" w:lineRule="auto"/>
      <w:outlineLvl w:val="7"/>
    </w:pPr>
    <w:rPr>
      <w:rFonts w:ascii="Arial" w:eastAsia="Times New Roman" w:hAnsi="Arial" w:cs="Times New Roman"/>
      <w:i/>
      <w:iCs/>
      <w:sz w:val="24"/>
      <w:szCs w:val="24"/>
      <w:lang w:eastAsia="de-DE"/>
    </w:rPr>
  </w:style>
  <w:style w:type="paragraph" w:styleId="berschrift9">
    <w:name w:val="heading 9"/>
    <w:basedOn w:val="Standard"/>
    <w:next w:val="Standard"/>
    <w:link w:val="berschrift9Zchn"/>
    <w:uiPriority w:val="99"/>
    <w:qFormat/>
    <w:rsid w:val="00985179"/>
    <w:pPr>
      <w:numPr>
        <w:ilvl w:val="8"/>
        <w:numId w:val="1"/>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851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85179"/>
  </w:style>
  <w:style w:type="paragraph" w:styleId="Fuzeile">
    <w:name w:val="footer"/>
    <w:basedOn w:val="Standard"/>
    <w:link w:val="FuzeileZchn"/>
    <w:unhideWhenUsed/>
    <w:rsid w:val="00985179"/>
    <w:pPr>
      <w:tabs>
        <w:tab w:val="center" w:pos="4536"/>
        <w:tab w:val="right" w:pos="9072"/>
      </w:tabs>
      <w:spacing w:after="0" w:line="240" w:lineRule="auto"/>
    </w:pPr>
  </w:style>
  <w:style w:type="character" w:customStyle="1" w:styleId="FuzeileZchn">
    <w:name w:val="Fußzeile Zchn"/>
    <w:basedOn w:val="Absatz-Standardschriftart"/>
    <w:link w:val="Fuzeile"/>
    <w:rsid w:val="00985179"/>
  </w:style>
  <w:style w:type="character" w:styleId="Seitenzahl">
    <w:name w:val="page number"/>
    <w:basedOn w:val="Absatz-Standardschriftart"/>
    <w:rsid w:val="00985179"/>
  </w:style>
  <w:style w:type="character" w:customStyle="1" w:styleId="berschrift2Zchn">
    <w:name w:val="Überschrift 2 Zchn"/>
    <w:basedOn w:val="Absatz-Standardschriftart"/>
    <w:link w:val="berschrift2"/>
    <w:uiPriority w:val="99"/>
    <w:rsid w:val="00985179"/>
    <w:rPr>
      <w:rFonts w:ascii="Arial" w:eastAsia="Times New Roman" w:hAnsi="Arial" w:cs="Arial"/>
      <w:b/>
      <w:bCs/>
      <w:i/>
      <w:iCs/>
      <w:sz w:val="28"/>
      <w:szCs w:val="28"/>
      <w:lang w:eastAsia="de-DE"/>
    </w:rPr>
  </w:style>
  <w:style w:type="character" w:customStyle="1" w:styleId="berschrift3Zchn">
    <w:name w:val="Überschrift 3 Zchn"/>
    <w:basedOn w:val="Absatz-Standardschriftart"/>
    <w:link w:val="berschrift3"/>
    <w:uiPriority w:val="99"/>
    <w:rsid w:val="00985179"/>
    <w:rPr>
      <w:rFonts w:ascii="Arial" w:eastAsia="Times New Roman" w:hAnsi="Arial" w:cs="Arial"/>
      <w:b/>
      <w:bCs/>
      <w:sz w:val="26"/>
      <w:szCs w:val="26"/>
      <w:lang w:eastAsia="de-DE"/>
    </w:rPr>
  </w:style>
  <w:style w:type="character" w:customStyle="1" w:styleId="berschrift4Zchn">
    <w:name w:val="Überschrift 4 Zchn"/>
    <w:basedOn w:val="Absatz-Standardschriftart"/>
    <w:link w:val="berschrift4"/>
    <w:uiPriority w:val="99"/>
    <w:rsid w:val="00985179"/>
    <w:rPr>
      <w:rFonts w:ascii="Arial" w:eastAsia="Times New Roman" w:hAnsi="Arial" w:cs="Times New Roman"/>
      <w:b/>
      <w:bCs/>
      <w:sz w:val="28"/>
      <w:szCs w:val="28"/>
      <w:lang w:eastAsia="de-DE"/>
    </w:rPr>
  </w:style>
  <w:style w:type="character" w:customStyle="1" w:styleId="berschrift5Zchn">
    <w:name w:val="Überschrift 5 Zchn"/>
    <w:basedOn w:val="Absatz-Standardschriftart"/>
    <w:link w:val="berschrift5"/>
    <w:uiPriority w:val="99"/>
    <w:rsid w:val="00985179"/>
    <w:rPr>
      <w:rFonts w:ascii="Arial" w:eastAsia="Times New Roman" w:hAnsi="Arial" w:cs="Times New Roman"/>
      <w:b/>
      <w:bCs/>
      <w:i/>
      <w:iCs/>
      <w:sz w:val="26"/>
      <w:szCs w:val="26"/>
      <w:lang w:eastAsia="de-DE"/>
    </w:rPr>
  </w:style>
  <w:style w:type="character" w:customStyle="1" w:styleId="berschrift6Zchn">
    <w:name w:val="Überschrift 6 Zchn"/>
    <w:basedOn w:val="Absatz-Standardschriftart"/>
    <w:link w:val="berschrift6"/>
    <w:uiPriority w:val="99"/>
    <w:rsid w:val="00985179"/>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9"/>
    <w:rsid w:val="00985179"/>
    <w:rPr>
      <w:rFonts w:ascii="Arial" w:eastAsia="Times New Roman" w:hAnsi="Arial" w:cs="Times New Roman"/>
      <w:sz w:val="24"/>
      <w:szCs w:val="24"/>
      <w:lang w:eastAsia="de-DE"/>
    </w:rPr>
  </w:style>
  <w:style w:type="character" w:customStyle="1" w:styleId="berschrift8Zchn">
    <w:name w:val="Überschrift 8 Zchn"/>
    <w:basedOn w:val="Absatz-Standardschriftart"/>
    <w:link w:val="berschrift8"/>
    <w:uiPriority w:val="99"/>
    <w:rsid w:val="00985179"/>
    <w:rPr>
      <w:rFonts w:ascii="Arial" w:eastAsia="Times New Roman" w:hAnsi="Arial" w:cs="Times New Roman"/>
      <w:i/>
      <w:iCs/>
      <w:sz w:val="24"/>
      <w:szCs w:val="24"/>
      <w:lang w:eastAsia="de-DE"/>
    </w:rPr>
  </w:style>
  <w:style w:type="character" w:customStyle="1" w:styleId="berschrift9Zchn">
    <w:name w:val="Überschrift 9 Zchn"/>
    <w:basedOn w:val="Absatz-Standardschriftart"/>
    <w:link w:val="berschrift9"/>
    <w:uiPriority w:val="99"/>
    <w:rsid w:val="00985179"/>
    <w:rPr>
      <w:rFonts w:ascii="Arial" w:eastAsia="Times New Roman" w:hAnsi="Arial" w:cs="Arial"/>
      <w:lang w:eastAsia="de-DE"/>
    </w:rPr>
  </w:style>
  <w:style w:type="paragraph" w:customStyle="1" w:styleId="HVA-Standard">
    <w:name w:val="HVA-Standard"/>
    <w:basedOn w:val="Standard"/>
    <w:uiPriority w:val="99"/>
    <w:rsid w:val="000618B2"/>
    <w:pPr>
      <w:tabs>
        <w:tab w:val="left" w:pos="1843"/>
      </w:tabs>
      <w:spacing w:after="120" w:line="280" w:lineRule="exact"/>
      <w:ind w:right="612"/>
      <w:jc w:val="both"/>
    </w:pPr>
    <w:rPr>
      <w:rFonts w:ascii="Arial" w:eastAsia="Times New Roman" w:hAnsi="Arial" w:cs="Arial"/>
      <w:sz w:val="20"/>
      <w:szCs w:val="20"/>
      <w:lang w:eastAsia="de-DE"/>
    </w:rPr>
  </w:style>
  <w:style w:type="paragraph" w:customStyle="1" w:styleId="HVA-berschrift2">
    <w:name w:val="HVA-Überschrift 2"/>
    <w:basedOn w:val="berschrift2"/>
    <w:next w:val="HVA-berschrift3"/>
    <w:link w:val="HVA-berschrift2Zchn"/>
    <w:autoRedefine/>
    <w:uiPriority w:val="99"/>
    <w:rsid w:val="000618B2"/>
    <w:pPr>
      <w:numPr>
        <w:ilvl w:val="0"/>
        <w:numId w:val="0"/>
      </w:numPr>
      <w:tabs>
        <w:tab w:val="left" w:pos="794"/>
      </w:tabs>
    </w:pPr>
    <w:rPr>
      <w:i w:val="0"/>
      <w:kern w:val="32"/>
      <w:sz w:val="20"/>
    </w:rPr>
  </w:style>
  <w:style w:type="paragraph" w:customStyle="1" w:styleId="HVA-Num">
    <w:name w:val="HVA-Num"/>
    <w:basedOn w:val="Standard"/>
    <w:uiPriority w:val="99"/>
    <w:rsid w:val="00985179"/>
    <w:pPr>
      <w:numPr>
        <w:numId w:val="2"/>
      </w:numPr>
      <w:tabs>
        <w:tab w:val="left" w:pos="1418"/>
      </w:tabs>
      <w:spacing w:after="120" w:line="280" w:lineRule="exact"/>
      <w:ind w:left="1701" w:right="612" w:hanging="567"/>
      <w:contextualSpacing/>
    </w:pPr>
    <w:rPr>
      <w:rFonts w:ascii="Arial" w:eastAsia="Times New Roman" w:hAnsi="Arial" w:cs="Arial"/>
      <w:sz w:val="20"/>
      <w:szCs w:val="20"/>
      <w:lang w:eastAsia="de-DE"/>
    </w:rPr>
  </w:style>
  <w:style w:type="paragraph" w:customStyle="1" w:styleId="HVA-berschrift1">
    <w:name w:val="HVA-Überschrift 1"/>
    <w:basedOn w:val="berschrift1"/>
    <w:next w:val="HVA-berschrift2"/>
    <w:link w:val="HVA-berschrift1Zchn"/>
    <w:autoRedefine/>
    <w:uiPriority w:val="99"/>
    <w:rsid w:val="000618B2"/>
    <w:pPr>
      <w:keepLines w:val="0"/>
      <w:tabs>
        <w:tab w:val="left" w:pos="794"/>
      </w:tabs>
      <w:spacing w:before="240" w:after="60" w:line="240" w:lineRule="auto"/>
    </w:pPr>
    <w:rPr>
      <w:rFonts w:ascii="Arial" w:hAnsi="Arial" w:cs="Arial"/>
      <w:kern w:val="32"/>
      <w:sz w:val="24"/>
      <w:szCs w:val="32"/>
      <w:lang w:eastAsia="de-DE"/>
    </w:rPr>
  </w:style>
  <w:style w:type="paragraph" w:customStyle="1" w:styleId="HVA-berschrift3">
    <w:name w:val="HVA-Überschrift 3"/>
    <w:basedOn w:val="berschrift3"/>
    <w:next w:val="HVA-Standard"/>
    <w:link w:val="HVA-berschrift3Zchn"/>
    <w:autoRedefine/>
    <w:uiPriority w:val="99"/>
    <w:rsid w:val="000618B2"/>
    <w:pPr>
      <w:tabs>
        <w:tab w:val="left" w:pos="794"/>
      </w:tabs>
    </w:pPr>
    <w:rPr>
      <w:sz w:val="20"/>
    </w:rPr>
  </w:style>
  <w:style w:type="character" w:customStyle="1" w:styleId="HVA-berschrift1Zchn">
    <w:name w:val="HVA-Überschrift 1 Zchn"/>
    <w:basedOn w:val="berschrift1Zchn"/>
    <w:link w:val="HVA-berschrift1"/>
    <w:uiPriority w:val="99"/>
    <w:locked/>
    <w:rsid w:val="000618B2"/>
    <w:rPr>
      <w:rFonts w:ascii="Arial" w:eastAsiaTheme="majorEastAsia" w:hAnsi="Arial" w:cs="Arial"/>
      <w:b/>
      <w:bCs/>
      <w:color w:val="365F91" w:themeColor="accent1" w:themeShade="BF"/>
      <w:kern w:val="32"/>
      <w:sz w:val="24"/>
      <w:szCs w:val="32"/>
      <w:lang w:eastAsia="de-DE"/>
    </w:rPr>
  </w:style>
  <w:style w:type="character" w:customStyle="1" w:styleId="HVA-berschrift2Zchn">
    <w:name w:val="HVA-Überschrift 2 Zchn"/>
    <w:basedOn w:val="berschrift2Zchn"/>
    <w:link w:val="HVA-berschrift2"/>
    <w:uiPriority w:val="99"/>
    <w:locked/>
    <w:rsid w:val="000618B2"/>
    <w:rPr>
      <w:rFonts w:ascii="Arial" w:eastAsia="Times New Roman" w:hAnsi="Arial" w:cs="Arial"/>
      <w:b/>
      <w:bCs/>
      <w:i w:val="0"/>
      <w:iCs/>
      <w:kern w:val="32"/>
      <w:sz w:val="20"/>
      <w:szCs w:val="28"/>
      <w:lang w:eastAsia="de-DE"/>
    </w:rPr>
  </w:style>
  <w:style w:type="character" w:customStyle="1" w:styleId="HVA-berschrift3Zchn">
    <w:name w:val="HVA-Überschrift 3 Zchn"/>
    <w:basedOn w:val="berschrift3Zchn"/>
    <w:link w:val="HVA-berschrift3"/>
    <w:uiPriority w:val="99"/>
    <w:locked/>
    <w:rsid w:val="000618B2"/>
    <w:rPr>
      <w:rFonts w:ascii="Arial" w:eastAsia="Times New Roman" w:hAnsi="Arial" w:cs="Arial"/>
      <w:b/>
      <w:bCs/>
      <w:sz w:val="20"/>
      <w:szCs w:val="26"/>
      <w:lang w:eastAsia="de-DE"/>
    </w:rPr>
  </w:style>
  <w:style w:type="numbering" w:customStyle="1" w:styleId="HVA-Liste1">
    <w:name w:val="HVA-Liste 1"/>
    <w:rsid w:val="00985179"/>
    <w:pPr>
      <w:numPr>
        <w:numId w:val="3"/>
      </w:numPr>
    </w:pPr>
  </w:style>
  <w:style w:type="character" w:customStyle="1" w:styleId="berschrift1Zchn">
    <w:name w:val="Überschrift 1 Zchn"/>
    <w:basedOn w:val="Absatz-Standardschriftart"/>
    <w:link w:val="berschrift1"/>
    <w:uiPriority w:val="9"/>
    <w:rsid w:val="0098517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E5935242</Template>
  <TotalTime>0</TotalTime>
  <Pages>4</Pages>
  <Words>1091</Words>
  <Characters>6874</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MyCompany</Company>
  <LinksUpToDate>false</LinksUpToDate>
  <CharactersWithSpaces>7950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Krause, Jessica</dc:creator>
  <cp:lastModifiedBy>Pfeifer, Michael</cp:lastModifiedBy>
  <cp:revision>5</cp:revision>
  <dcterms:created xsi:type="dcterms:W3CDTF">2020-12-15T07:56:00Z</dcterms:created>
  <dcterms:modified xsi:type="dcterms:W3CDTF">2020-12-16T14:08:00Z</dcterms:modified>
</cp:coreProperties>
</file>