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2E" w:rsidRPr="00355B88" w:rsidRDefault="009C6FC7" w:rsidP="00355B88">
      <w:pPr>
        <w:spacing w:after="0" w:line="240" w:lineRule="auto"/>
        <w:rPr>
          <w:rFonts w:ascii="Arial" w:hAnsi="Arial" w:cs="Arial"/>
          <w:sz w:val="24"/>
          <w:szCs w:val="24"/>
        </w:rPr>
      </w:pPr>
      <w:bookmarkStart w:id="0" w:name="_GoBack"/>
      <w:bookmarkEnd w:id="0"/>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Pr="00355B88" w:rsidRDefault="00355B88" w:rsidP="00355B88">
      <w:pPr>
        <w:spacing w:after="0" w:line="240" w:lineRule="auto"/>
        <w:jc w:val="center"/>
        <w:rPr>
          <w:rFonts w:ascii="Arial" w:hAnsi="Arial" w:cs="Arial"/>
          <w:b/>
          <w:sz w:val="36"/>
          <w:szCs w:val="36"/>
        </w:rPr>
      </w:pPr>
      <w:r w:rsidRPr="00355B88">
        <w:rPr>
          <w:rFonts w:ascii="Arial" w:hAnsi="Arial" w:cs="Arial"/>
          <w:b/>
          <w:sz w:val="36"/>
          <w:szCs w:val="36"/>
        </w:rPr>
        <w:t>Technische Vertragsbedingungen Landschaftsplanerische Leistungen</w:t>
      </w:r>
    </w:p>
    <w:p w:rsidR="00355B88" w:rsidRPr="00355B88" w:rsidRDefault="00355B88" w:rsidP="00355B88">
      <w:pPr>
        <w:spacing w:after="0" w:line="240" w:lineRule="auto"/>
        <w:rPr>
          <w:rFonts w:ascii="Arial" w:hAnsi="Arial" w:cs="Arial"/>
          <w:sz w:val="24"/>
          <w:szCs w:val="24"/>
        </w:rPr>
      </w:pPr>
    </w:p>
    <w:p w:rsidR="00355B88" w:rsidRPr="00355B88" w:rsidRDefault="00355B88" w:rsidP="00355B88">
      <w:pPr>
        <w:spacing w:after="0" w:line="240" w:lineRule="auto"/>
        <w:rPr>
          <w:rFonts w:ascii="Arial" w:hAnsi="Arial" w:cs="Arial"/>
          <w:sz w:val="24"/>
          <w:szCs w:val="24"/>
        </w:rPr>
      </w:pPr>
    </w:p>
    <w:p w:rsidR="00355B88" w:rsidRPr="00355B88" w:rsidRDefault="00355B88" w:rsidP="00355B88">
      <w:pPr>
        <w:spacing w:after="0" w:line="240" w:lineRule="auto"/>
        <w:jc w:val="center"/>
        <w:rPr>
          <w:rFonts w:ascii="Arial" w:hAnsi="Arial" w:cs="Arial"/>
          <w:b/>
          <w:sz w:val="40"/>
          <w:szCs w:val="40"/>
        </w:rPr>
      </w:pPr>
      <w:r w:rsidRPr="00355B88">
        <w:rPr>
          <w:rFonts w:ascii="Arial" w:hAnsi="Arial" w:cs="Arial"/>
          <w:b/>
          <w:sz w:val="40"/>
          <w:szCs w:val="40"/>
        </w:rPr>
        <w:t>TVB-Landschaft</w:t>
      </w: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Default="001C6B80" w:rsidP="00355B88">
      <w:pPr>
        <w:spacing w:after="0" w:line="240" w:lineRule="auto"/>
        <w:rPr>
          <w:rFonts w:ascii="Arial" w:hAnsi="Arial" w:cs="Arial"/>
          <w:sz w:val="24"/>
          <w:szCs w:val="24"/>
        </w:rPr>
      </w:pPr>
    </w:p>
    <w:p w:rsidR="00355B88" w:rsidRPr="00355B88" w:rsidRDefault="00355B88" w:rsidP="00355B88">
      <w:pPr>
        <w:spacing w:after="0" w:line="240" w:lineRule="auto"/>
        <w:rPr>
          <w:rFonts w:ascii="Arial" w:hAnsi="Arial" w:cs="Arial"/>
          <w:sz w:val="24"/>
          <w:szCs w:val="24"/>
        </w:rPr>
      </w:pPr>
    </w:p>
    <w:p w:rsidR="001C6B80" w:rsidRPr="00355B88" w:rsidRDefault="00D61DF9" w:rsidP="00355B88">
      <w:pPr>
        <w:spacing w:after="0" w:line="240" w:lineRule="auto"/>
        <w:jc w:val="center"/>
        <w:rPr>
          <w:rFonts w:ascii="Arial" w:hAnsi="Arial" w:cs="Arial"/>
          <w:b/>
          <w:sz w:val="36"/>
          <w:szCs w:val="36"/>
        </w:rPr>
      </w:pPr>
      <w:r>
        <w:rPr>
          <w:rFonts w:ascii="Arial" w:hAnsi="Arial" w:cs="Arial"/>
          <w:b/>
          <w:sz w:val="36"/>
          <w:szCs w:val="36"/>
        </w:rPr>
        <w:t xml:space="preserve">Ausgabe </w:t>
      </w:r>
      <w:r w:rsidR="0095387F">
        <w:rPr>
          <w:rFonts w:ascii="Arial" w:hAnsi="Arial" w:cs="Arial"/>
          <w:b/>
          <w:sz w:val="36"/>
          <w:szCs w:val="36"/>
        </w:rPr>
        <w:t>2021</w:t>
      </w: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Pr="00355B88" w:rsidRDefault="001C6B80" w:rsidP="00355B88">
      <w:pPr>
        <w:spacing w:after="0" w:line="240" w:lineRule="auto"/>
        <w:rPr>
          <w:rFonts w:ascii="Arial" w:hAnsi="Arial" w:cs="Arial"/>
          <w:sz w:val="24"/>
          <w:szCs w:val="24"/>
        </w:rPr>
      </w:pPr>
    </w:p>
    <w:p w:rsidR="001C6B80" w:rsidRDefault="001C6B80" w:rsidP="00355B88">
      <w:pPr>
        <w:spacing w:after="0" w:line="240" w:lineRule="auto"/>
        <w:rPr>
          <w:rFonts w:ascii="Arial" w:hAnsi="Arial" w:cs="Arial"/>
          <w:sz w:val="24"/>
          <w:szCs w:val="24"/>
        </w:rPr>
      </w:pPr>
    </w:p>
    <w:p w:rsidR="00355B88" w:rsidRDefault="00355B88" w:rsidP="00355B88">
      <w:pPr>
        <w:spacing w:after="0" w:line="240" w:lineRule="auto"/>
        <w:rPr>
          <w:rFonts w:ascii="Arial" w:hAnsi="Arial" w:cs="Arial"/>
          <w:sz w:val="24"/>
          <w:szCs w:val="24"/>
        </w:rPr>
      </w:pPr>
    </w:p>
    <w:p w:rsidR="00355B88" w:rsidRDefault="00355B88" w:rsidP="00355B88">
      <w:pPr>
        <w:spacing w:after="0" w:line="240" w:lineRule="auto"/>
        <w:rPr>
          <w:rFonts w:ascii="Arial" w:hAnsi="Arial" w:cs="Arial"/>
          <w:sz w:val="24"/>
          <w:szCs w:val="24"/>
        </w:rPr>
      </w:pPr>
    </w:p>
    <w:p w:rsidR="00355B88" w:rsidRDefault="00355B88" w:rsidP="00355B88">
      <w:pPr>
        <w:spacing w:after="0" w:line="240" w:lineRule="auto"/>
        <w:rPr>
          <w:rFonts w:ascii="Arial" w:hAnsi="Arial" w:cs="Arial"/>
          <w:sz w:val="24"/>
          <w:szCs w:val="24"/>
        </w:rPr>
      </w:pPr>
    </w:p>
    <w:p w:rsidR="00355B88" w:rsidRDefault="00355B88" w:rsidP="00355B88">
      <w:pPr>
        <w:spacing w:after="0" w:line="240" w:lineRule="auto"/>
        <w:rPr>
          <w:rFonts w:ascii="Arial" w:hAnsi="Arial" w:cs="Arial"/>
          <w:sz w:val="24"/>
          <w:szCs w:val="24"/>
        </w:rPr>
      </w:pPr>
    </w:p>
    <w:p w:rsidR="00355B88" w:rsidRDefault="00355B88" w:rsidP="00355B88">
      <w:pPr>
        <w:spacing w:after="0" w:line="240" w:lineRule="auto"/>
        <w:rPr>
          <w:rFonts w:ascii="Arial" w:hAnsi="Arial" w:cs="Arial"/>
          <w:sz w:val="24"/>
          <w:szCs w:val="24"/>
        </w:rPr>
      </w:pPr>
    </w:p>
    <w:p w:rsidR="00355B88" w:rsidRDefault="00355B88" w:rsidP="00355B88">
      <w:pPr>
        <w:spacing w:after="0" w:line="240" w:lineRule="auto"/>
        <w:rPr>
          <w:rFonts w:ascii="Arial" w:hAnsi="Arial" w:cs="Arial"/>
          <w:sz w:val="24"/>
          <w:szCs w:val="24"/>
        </w:rPr>
      </w:pPr>
    </w:p>
    <w:p w:rsidR="00355B88" w:rsidRDefault="00355B88" w:rsidP="00355B88">
      <w:pPr>
        <w:spacing w:after="0" w:line="240" w:lineRule="auto"/>
        <w:rPr>
          <w:rFonts w:ascii="Arial" w:hAnsi="Arial" w:cs="Arial"/>
          <w:sz w:val="24"/>
          <w:szCs w:val="24"/>
        </w:rPr>
      </w:pPr>
    </w:p>
    <w:p w:rsidR="00355B88" w:rsidRDefault="00355B88" w:rsidP="00355B88">
      <w:pPr>
        <w:spacing w:after="0" w:line="240" w:lineRule="auto"/>
        <w:rPr>
          <w:rFonts w:ascii="Arial" w:hAnsi="Arial" w:cs="Arial"/>
          <w:sz w:val="24"/>
          <w:szCs w:val="24"/>
        </w:rPr>
      </w:pPr>
    </w:p>
    <w:p w:rsidR="00355B88" w:rsidRDefault="00355B88" w:rsidP="00355B88">
      <w:pPr>
        <w:spacing w:after="0" w:line="240" w:lineRule="auto"/>
        <w:rPr>
          <w:rFonts w:ascii="Arial" w:hAnsi="Arial" w:cs="Arial"/>
          <w:sz w:val="24"/>
          <w:szCs w:val="24"/>
        </w:rPr>
      </w:pPr>
    </w:p>
    <w:p w:rsidR="00355B88" w:rsidRDefault="00355B88" w:rsidP="00355B88">
      <w:pPr>
        <w:spacing w:after="0" w:line="240" w:lineRule="auto"/>
        <w:rPr>
          <w:rFonts w:ascii="Arial" w:hAnsi="Arial" w:cs="Arial"/>
          <w:sz w:val="24"/>
          <w:szCs w:val="24"/>
        </w:rPr>
      </w:pPr>
    </w:p>
    <w:p w:rsidR="00355B88" w:rsidRPr="00355B88" w:rsidRDefault="00355B88" w:rsidP="00355B88">
      <w:pPr>
        <w:spacing w:after="0" w:line="240" w:lineRule="auto"/>
        <w:jc w:val="center"/>
        <w:rPr>
          <w:rFonts w:ascii="Arial" w:hAnsi="Arial" w:cs="Arial"/>
          <w:b/>
          <w:sz w:val="24"/>
          <w:szCs w:val="24"/>
        </w:rPr>
      </w:pPr>
      <w:r w:rsidRPr="00355B88">
        <w:rPr>
          <w:rFonts w:ascii="Arial" w:hAnsi="Arial" w:cs="Arial"/>
          <w:b/>
          <w:sz w:val="24"/>
          <w:szCs w:val="24"/>
        </w:rPr>
        <w:t>Bundesministerium für Verkehr</w:t>
      </w:r>
    </w:p>
    <w:p w:rsidR="00355B88" w:rsidRDefault="00355B88" w:rsidP="00355B88">
      <w:pPr>
        <w:spacing w:after="0" w:line="240" w:lineRule="auto"/>
        <w:jc w:val="center"/>
        <w:rPr>
          <w:rFonts w:ascii="Arial" w:hAnsi="Arial" w:cs="Arial"/>
          <w:b/>
          <w:sz w:val="24"/>
          <w:szCs w:val="24"/>
        </w:rPr>
      </w:pPr>
      <w:r w:rsidRPr="00355B88">
        <w:rPr>
          <w:rFonts w:ascii="Arial" w:hAnsi="Arial" w:cs="Arial"/>
          <w:b/>
          <w:sz w:val="24"/>
          <w:szCs w:val="24"/>
        </w:rPr>
        <w:t>und digitale Infrastruktur</w:t>
      </w:r>
    </w:p>
    <w:p w:rsidR="00A12867" w:rsidRDefault="00A12867">
      <w:pPr>
        <w:rPr>
          <w:rFonts w:ascii="Arial" w:hAnsi="Arial" w:cs="Arial"/>
          <w:b/>
          <w:sz w:val="24"/>
          <w:szCs w:val="24"/>
        </w:rPr>
      </w:pPr>
      <w:r>
        <w:rPr>
          <w:rFonts w:ascii="Arial" w:hAnsi="Arial" w:cs="Arial"/>
          <w:b/>
          <w:sz w:val="24"/>
          <w:szCs w:val="24"/>
        </w:rPr>
        <w:br w:type="page"/>
      </w:r>
    </w:p>
    <w:p w:rsidR="00A12867" w:rsidRPr="009C6FC7" w:rsidRDefault="00A12867" w:rsidP="00A12867">
      <w:pPr>
        <w:jc w:val="both"/>
        <w:rPr>
          <w:rFonts w:ascii="Arial" w:hAnsi="Arial" w:cs="Arial"/>
          <w:b/>
          <w:szCs w:val="24"/>
        </w:rPr>
      </w:pPr>
      <w:r w:rsidRPr="009C6FC7">
        <w:rPr>
          <w:rFonts w:ascii="Arial" w:hAnsi="Arial" w:cs="Arial"/>
          <w:b/>
          <w:szCs w:val="24"/>
        </w:rPr>
        <w:lastRenderedPageBreak/>
        <w:t>A. Allgemeines</w:t>
      </w:r>
    </w:p>
    <w:p w:rsidR="00A12867" w:rsidRPr="009C6FC7" w:rsidRDefault="00A12867" w:rsidP="00A12867">
      <w:pPr>
        <w:spacing w:before="240"/>
        <w:jc w:val="both"/>
        <w:rPr>
          <w:rFonts w:ascii="Arial" w:hAnsi="Arial" w:cs="Arial"/>
          <w:b/>
        </w:rPr>
      </w:pPr>
      <w:bookmarkStart w:id="1" w:name="_Toc472501995"/>
      <w:bookmarkStart w:id="2" w:name="_Toc401670811"/>
      <w:r w:rsidRPr="009C6FC7">
        <w:rPr>
          <w:rFonts w:ascii="Arial" w:hAnsi="Arial" w:cs="Arial"/>
          <w:b/>
        </w:rPr>
        <w:t>1. Geltungsbereich</w:t>
      </w:r>
      <w:bookmarkEnd w:id="1"/>
      <w:bookmarkEnd w:id="2"/>
    </w:p>
    <w:p w:rsidR="00A12867" w:rsidRPr="009C6FC7" w:rsidRDefault="00A12867" w:rsidP="00A12867">
      <w:pPr>
        <w:spacing w:before="120"/>
        <w:jc w:val="both"/>
        <w:rPr>
          <w:rFonts w:ascii="Arial" w:hAnsi="Arial" w:cs="Arial"/>
          <w:sz w:val="20"/>
        </w:rPr>
      </w:pPr>
      <w:r w:rsidRPr="009C6FC7">
        <w:rPr>
          <w:rFonts w:ascii="Arial" w:hAnsi="Arial" w:cs="Arial"/>
          <w:sz w:val="20"/>
        </w:rPr>
        <w:t>Die „Technischen Vertragsbedingungen Landschaftsplanerische Leistungen (TVB-Landschaft)” gelten für:</w:t>
      </w:r>
    </w:p>
    <w:p w:rsidR="00A12867" w:rsidRPr="009C6FC7" w:rsidRDefault="00A12867" w:rsidP="00A12867">
      <w:pPr>
        <w:spacing w:before="120"/>
        <w:jc w:val="both"/>
        <w:rPr>
          <w:rFonts w:ascii="Arial" w:hAnsi="Arial" w:cs="Arial"/>
          <w:sz w:val="20"/>
        </w:rPr>
      </w:pPr>
      <w:r w:rsidRPr="009C6FC7">
        <w:rPr>
          <w:rFonts w:ascii="Arial" w:hAnsi="Arial" w:cs="Arial"/>
          <w:sz w:val="20"/>
        </w:rPr>
        <w:t>– Landschaftspflegerischer Begleitplan (Teil 2, Abschnitt 2, § 26 und § 31HOAI)</w:t>
      </w:r>
    </w:p>
    <w:p w:rsidR="00A12867" w:rsidRPr="009C6FC7" w:rsidRDefault="00A12867" w:rsidP="00A12867">
      <w:pPr>
        <w:spacing w:before="120"/>
        <w:jc w:val="both"/>
        <w:rPr>
          <w:rFonts w:ascii="Arial" w:hAnsi="Arial" w:cs="Arial"/>
          <w:sz w:val="20"/>
        </w:rPr>
      </w:pPr>
      <w:r w:rsidRPr="009C6FC7">
        <w:rPr>
          <w:rFonts w:ascii="Arial" w:hAnsi="Arial" w:cs="Arial"/>
          <w:sz w:val="20"/>
        </w:rPr>
        <w:t>– Landschaftspflegerischer Ausführungsplan (Teil 3, Abschnitt 2, §§ 38-40 HOAI)</w:t>
      </w:r>
    </w:p>
    <w:p w:rsidR="00A12867" w:rsidRPr="009C6FC7" w:rsidRDefault="00A12867" w:rsidP="00A12867">
      <w:pPr>
        <w:spacing w:before="120"/>
        <w:jc w:val="both"/>
        <w:rPr>
          <w:rFonts w:ascii="Arial" w:hAnsi="Arial" w:cs="Arial"/>
          <w:sz w:val="20"/>
        </w:rPr>
      </w:pPr>
      <w:r w:rsidRPr="009C6FC7">
        <w:rPr>
          <w:rFonts w:ascii="Arial" w:hAnsi="Arial" w:cs="Arial"/>
          <w:sz w:val="20"/>
        </w:rPr>
        <w:t>– Umweltverträglichkeitsstudie (Anlage 1.1 zur HOAI)</w:t>
      </w:r>
    </w:p>
    <w:p w:rsidR="00A12867" w:rsidRPr="009C6FC7" w:rsidRDefault="00A12867" w:rsidP="00A12867">
      <w:pPr>
        <w:spacing w:before="120"/>
        <w:jc w:val="both"/>
        <w:rPr>
          <w:rFonts w:ascii="Arial" w:hAnsi="Arial" w:cs="Arial"/>
          <w:sz w:val="20"/>
        </w:rPr>
      </w:pPr>
      <w:r w:rsidRPr="009C6FC7">
        <w:rPr>
          <w:rFonts w:ascii="Arial" w:hAnsi="Arial" w:cs="Arial"/>
          <w:sz w:val="20"/>
        </w:rPr>
        <w:t>– Faunistische Planungsraumanalyse</w:t>
      </w:r>
    </w:p>
    <w:p w:rsidR="00A12867" w:rsidRPr="009C6FC7" w:rsidRDefault="00A12867" w:rsidP="00A12867">
      <w:pPr>
        <w:spacing w:before="120"/>
        <w:jc w:val="both"/>
        <w:rPr>
          <w:rFonts w:ascii="Arial" w:hAnsi="Arial" w:cs="Arial"/>
          <w:sz w:val="20"/>
        </w:rPr>
      </w:pPr>
      <w:r w:rsidRPr="009C6FC7">
        <w:rPr>
          <w:rFonts w:ascii="Arial" w:hAnsi="Arial" w:cs="Arial"/>
          <w:sz w:val="20"/>
        </w:rPr>
        <w:t>– Faunistische Leistungen (Anlage 9 zur HOAI)</w:t>
      </w:r>
    </w:p>
    <w:p w:rsidR="00A12867" w:rsidRPr="009C6FC7" w:rsidRDefault="00A12867" w:rsidP="00A12867">
      <w:pPr>
        <w:spacing w:before="120"/>
        <w:jc w:val="both"/>
        <w:rPr>
          <w:rFonts w:ascii="Arial" w:hAnsi="Arial" w:cs="Arial"/>
          <w:sz w:val="20"/>
        </w:rPr>
      </w:pPr>
      <w:r w:rsidRPr="009C6FC7">
        <w:rPr>
          <w:rFonts w:ascii="Arial" w:hAnsi="Arial" w:cs="Arial"/>
          <w:sz w:val="20"/>
        </w:rPr>
        <w:t>– FFH-Verträglichkeitsprüfung (Anlage 9 zur HOAI)</w:t>
      </w:r>
    </w:p>
    <w:p w:rsidR="00A12867" w:rsidRPr="009C6FC7" w:rsidRDefault="00A12867" w:rsidP="00A12867">
      <w:pPr>
        <w:spacing w:before="120"/>
        <w:jc w:val="both"/>
        <w:rPr>
          <w:rFonts w:ascii="Arial" w:hAnsi="Arial" w:cs="Arial"/>
          <w:sz w:val="20"/>
        </w:rPr>
      </w:pPr>
      <w:r w:rsidRPr="009C6FC7">
        <w:rPr>
          <w:rFonts w:ascii="Arial" w:hAnsi="Arial" w:cs="Arial"/>
          <w:sz w:val="20"/>
        </w:rPr>
        <w:t>– Artenschutzbeitrag (Anlage 9 zur HOAI)</w:t>
      </w:r>
    </w:p>
    <w:p w:rsidR="00A12867" w:rsidRPr="009C6FC7" w:rsidRDefault="00A12867" w:rsidP="00A12867">
      <w:pPr>
        <w:spacing w:before="120"/>
        <w:jc w:val="both"/>
        <w:rPr>
          <w:rFonts w:ascii="Arial" w:hAnsi="Arial" w:cs="Arial"/>
          <w:sz w:val="20"/>
        </w:rPr>
      </w:pPr>
      <w:r w:rsidRPr="009C6FC7">
        <w:rPr>
          <w:rFonts w:ascii="Arial" w:hAnsi="Arial" w:cs="Arial"/>
          <w:sz w:val="20"/>
        </w:rPr>
        <w:t>– Umweltbaubegleitung</w:t>
      </w:r>
    </w:p>
    <w:p w:rsidR="00A12867" w:rsidRPr="009C6FC7" w:rsidRDefault="00A12867" w:rsidP="00A12867">
      <w:pPr>
        <w:jc w:val="both"/>
        <w:rPr>
          <w:rFonts w:ascii="Arial" w:hAnsi="Arial" w:cs="Arial"/>
          <w:sz w:val="20"/>
        </w:rPr>
      </w:pPr>
    </w:p>
    <w:p w:rsidR="00A12867" w:rsidRPr="009C6FC7" w:rsidRDefault="00A12867" w:rsidP="00A12867">
      <w:pPr>
        <w:jc w:val="both"/>
        <w:rPr>
          <w:rFonts w:ascii="Arial" w:hAnsi="Arial" w:cs="Arial"/>
          <w:b/>
        </w:rPr>
      </w:pPr>
      <w:bookmarkStart w:id="3" w:name="_Toc472501996"/>
      <w:bookmarkStart w:id="4" w:name="_Toc401670812"/>
      <w:r w:rsidRPr="009C6FC7">
        <w:rPr>
          <w:rFonts w:ascii="Arial" w:hAnsi="Arial" w:cs="Arial"/>
          <w:b/>
        </w:rPr>
        <w:t>2. Allgemeine Qualitätsansprüche</w:t>
      </w:r>
      <w:bookmarkEnd w:id="3"/>
      <w:bookmarkEnd w:id="4"/>
    </w:p>
    <w:p w:rsidR="00A12867" w:rsidRPr="009C6FC7" w:rsidRDefault="00A12867" w:rsidP="00A12867">
      <w:pPr>
        <w:jc w:val="both"/>
        <w:rPr>
          <w:rFonts w:ascii="Arial" w:hAnsi="Arial" w:cs="Arial"/>
          <w:sz w:val="20"/>
        </w:rPr>
      </w:pPr>
      <w:r w:rsidRPr="009C6FC7">
        <w:rPr>
          <w:rFonts w:ascii="Arial" w:hAnsi="Arial" w:cs="Arial"/>
          <w:sz w:val="20"/>
        </w:rPr>
        <w:t>Die Landschaftsplanerischen Leistungen sind nach den einschlägigen Fachgesetzen des Bundes und der Länder einschließlich der jeweiligen landesrechtlichen Bestimmungen (z. B. Zusammenarbeitserlasse) und den relevanten Regelungen z. B. Allgemeine Rundschreiben Straßenbau (ARS), Richtlinien, Arbeitshilfen zu bearbeiten. Darüber hinaus sind die allgemein anerkannten Regeln der Technik zu beachten.</w:t>
      </w:r>
    </w:p>
    <w:p w:rsidR="00A12867" w:rsidRPr="009C6FC7" w:rsidRDefault="00A12867" w:rsidP="00A12867">
      <w:pPr>
        <w:spacing w:before="120"/>
        <w:jc w:val="both"/>
        <w:rPr>
          <w:rFonts w:ascii="Arial" w:hAnsi="Arial" w:cs="Arial"/>
          <w:sz w:val="20"/>
        </w:rPr>
      </w:pPr>
      <w:r w:rsidRPr="009C6FC7">
        <w:rPr>
          <w:rFonts w:ascii="Arial" w:hAnsi="Arial" w:cs="Arial"/>
          <w:sz w:val="20"/>
        </w:rPr>
        <w:t xml:space="preserve">Alle Leistungen sind so zu erbringen, dass Qualitäts- und Aussagekraftverluste sowie Defizite und Fehleinschätzungen ausgeschlossen werden. Die Leistungen sind frist- und qualitätsgerecht zu erbringen. Die geforderte Planung muss genehmigungsfähig und die Maßnahmen müssen wirtschaftlich und umsetzbar sein. </w:t>
      </w:r>
    </w:p>
    <w:p w:rsidR="00A12867" w:rsidRPr="009C6FC7" w:rsidRDefault="00A12867" w:rsidP="00A12867">
      <w:pPr>
        <w:spacing w:before="120"/>
        <w:jc w:val="both"/>
        <w:rPr>
          <w:rFonts w:ascii="Arial" w:hAnsi="Arial" w:cs="Arial"/>
          <w:sz w:val="20"/>
        </w:rPr>
      </w:pPr>
      <w:r w:rsidRPr="009C6FC7">
        <w:rPr>
          <w:rFonts w:ascii="Arial" w:hAnsi="Arial" w:cs="Arial"/>
          <w:sz w:val="20"/>
        </w:rPr>
        <w:t xml:space="preserve">Alle Arbeiten sind von qualifizierten Fachkräften durchzuführen. Diese sind dem Auftraggeber zu benennen. </w:t>
      </w:r>
    </w:p>
    <w:p w:rsidR="00A12867" w:rsidRPr="009C6FC7" w:rsidRDefault="00A12867" w:rsidP="00A12867">
      <w:pPr>
        <w:spacing w:before="120"/>
        <w:jc w:val="both"/>
        <w:rPr>
          <w:rFonts w:ascii="Arial" w:hAnsi="Arial" w:cs="Arial"/>
          <w:sz w:val="20"/>
        </w:rPr>
      </w:pPr>
      <w:r w:rsidRPr="009C6FC7">
        <w:rPr>
          <w:rFonts w:ascii="Arial" w:hAnsi="Arial" w:cs="Arial"/>
          <w:sz w:val="20"/>
        </w:rPr>
        <w:t>Der Darstellungsmaßstab der landschaftspflegerischen Fachbeiträge richtet sich nach den Bestimmungen der RE.</w:t>
      </w:r>
    </w:p>
    <w:p w:rsidR="00A12867" w:rsidRPr="009C6FC7" w:rsidRDefault="00A12867" w:rsidP="00A12867">
      <w:pPr>
        <w:jc w:val="both"/>
        <w:rPr>
          <w:rFonts w:ascii="Arial" w:hAnsi="Arial" w:cs="Arial"/>
          <w:sz w:val="20"/>
        </w:rPr>
      </w:pPr>
    </w:p>
    <w:p w:rsidR="00A12867" w:rsidRPr="009C6FC7" w:rsidRDefault="00A12867" w:rsidP="00A12867">
      <w:pPr>
        <w:jc w:val="both"/>
        <w:rPr>
          <w:rFonts w:ascii="Arial" w:hAnsi="Arial" w:cs="Arial"/>
          <w:b/>
        </w:rPr>
      </w:pPr>
      <w:bookmarkStart w:id="5" w:name="_Toc472502093"/>
      <w:bookmarkStart w:id="6" w:name="_Toc401670813"/>
      <w:r w:rsidRPr="009C6FC7">
        <w:rPr>
          <w:rFonts w:ascii="Arial" w:hAnsi="Arial" w:cs="Arial"/>
          <w:b/>
        </w:rPr>
        <w:t>3. Bestandser</w:t>
      </w:r>
      <w:bookmarkEnd w:id="5"/>
      <w:r w:rsidRPr="009C6FC7">
        <w:rPr>
          <w:rFonts w:ascii="Arial" w:hAnsi="Arial" w:cs="Arial"/>
          <w:b/>
        </w:rPr>
        <w:t>hebungen/Kartierungen</w:t>
      </w:r>
      <w:bookmarkEnd w:id="6"/>
    </w:p>
    <w:p w:rsidR="00A12867" w:rsidRPr="009C6FC7" w:rsidRDefault="00A12867" w:rsidP="00A12867">
      <w:pPr>
        <w:jc w:val="both"/>
        <w:rPr>
          <w:rFonts w:ascii="Arial" w:hAnsi="Arial" w:cs="Arial"/>
          <w:sz w:val="20"/>
        </w:rPr>
      </w:pPr>
      <w:r w:rsidRPr="009C6FC7">
        <w:rPr>
          <w:rFonts w:ascii="Arial" w:hAnsi="Arial" w:cs="Arial"/>
          <w:sz w:val="20"/>
        </w:rPr>
        <w:t xml:space="preserve">Über die Auswertung der vorhandenen Unterlagen hinaus sind alle dadurch nicht erfassbaren, für die Bearbeitung des Projektes bedeutsamen Gegebenheiten in der Örtlichkeit zu erheben. </w:t>
      </w:r>
    </w:p>
    <w:p w:rsidR="00A12867" w:rsidRPr="009C6FC7" w:rsidRDefault="00A12867" w:rsidP="00A12867">
      <w:pPr>
        <w:spacing w:before="120"/>
        <w:jc w:val="both"/>
        <w:rPr>
          <w:rFonts w:ascii="Arial" w:hAnsi="Arial" w:cs="Arial"/>
          <w:sz w:val="20"/>
        </w:rPr>
      </w:pPr>
      <w:r w:rsidRPr="009C6FC7">
        <w:rPr>
          <w:rFonts w:ascii="Arial" w:hAnsi="Arial" w:cs="Arial"/>
          <w:sz w:val="20"/>
        </w:rPr>
        <w:t xml:space="preserve">Die Erhebungen erstrecken sich für Pflanzen, Tiere und deren Lebensräume über die jeweils fachlich notwendigen Beurteilungszeiträume. Diese können für Tiere den Methodenblättern der „Leistungsbeschreibungen für faunistische Untersuchungen im Zusammenhang mit landschaftsplanerischen Fachbeiträgen und Artenschutzbeitrag, Schlussbericht 2014 (FE 02.332/2011/LRB; Hrsg. BMVI) entnommen werden. </w:t>
      </w:r>
    </w:p>
    <w:p w:rsidR="00A12867" w:rsidRPr="009C6FC7" w:rsidRDefault="00A12867" w:rsidP="00A12867">
      <w:pPr>
        <w:spacing w:before="120"/>
        <w:jc w:val="both"/>
        <w:rPr>
          <w:rFonts w:ascii="Arial" w:hAnsi="Arial" w:cs="Arial"/>
          <w:sz w:val="20"/>
        </w:rPr>
      </w:pPr>
      <w:r w:rsidRPr="009C6FC7">
        <w:rPr>
          <w:rFonts w:ascii="Arial" w:hAnsi="Arial" w:cs="Arial"/>
          <w:sz w:val="20"/>
        </w:rPr>
        <w:t xml:space="preserve">Die Bestandaufnahme als Grundleistung beschränkt sich auf das Erfassen „aufgrund vorhandener Unterlagen und örtlicher Erhebungen“. Die örtlichen Erhebungen gehören zu den Grundleistungen nur insoweit, als sie lediglich der Kontrolle der aus Unterlagen erfassten Daten dienen (vgl. Anlage 9 zur HOAI, </w:t>
      </w:r>
      <w:r w:rsidRPr="009C6FC7">
        <w:rPr>
          <w:rFonts w:ascii="Arial" w:hAnsi="Arial" w:cs="Arial"/>
          <w:sz w:val="20"/>
        </w:rPr>
        <w:lastRenderedPageBreak/>
        <w:t xml:space="preserve">Ziffer 6 e). „Örtliche Erhebungen“ im Sinne von systematischen Kartierungen und Ergänzungen vorhandener „Kartierungen“ sind </w:t>
      </w:r>
      <w:proofErr w:type="spellStart"/>
      <w:r w:rsidRPr="009C6FC7">
        <w:rPr>
          <w:rFonts w:ascii="Arial" w:hAnsi="Arial" w:cs="Arial"/>
          <w:sz w:val="20"/>
        </w:rPr>
        <w:t>Besondere</w:t>
      </w:r>
      <w:proofErr w:type="spellEnd"/>
      <w:r w:rsidRPr="009C6FC7">
        <w:rPr>
          <w:rFonts w:ascii="Arial" w:hAnsi="Arial" w:cs="Arial"/>
          <w:sz w:val="20"/>
        </w:rPr>
        <w:t xml:space="preserve"> Leistungen (vgl. Anlage 9 zur HOAI, Ziffer 6 h).</w:t>
      </w:r>
    </w:p>
    <w:p w:rsidR="00A12867" w:rsidRPr="009C6FC7" w:rsidRDefault="00A12867" w:rsidP="00A12867">
      <w:pPr>
        <w:jc w:val="both"/>
        <w:rPr>
          <w:rFonts w:ascii="Arial" w:hAnsi="Arial" w:cs="Arial"/>
          <w:sz w:val="20"/>
        </w:rPr>
      </w:pPr>
    </w:p>
    <w:p w:rsidR="00A12867" w:rsidRPr="009C6FC7" w:rsidRDefault="00A12867" w:rsidP="00A12867">
      <w:pPr>
        <w:jc w:val="both"/>
        <w:rPr>
          <w:rFonts w:ascii="Arial" w:hAnsi="Arial" w:cs="Arial"/>
          <w:b/>
        </w:rPr>
      </w:pPr>
      <w:bookmarkStart w:id="7" w:name="_Toc401670814"/>
      <w:bookmarkStart w:id="8" w:name="_Toc472501997"/>
      <w:r w:rsidRPr="009C6FC7">
        <w:rPr>
          <w:rFonts w:ascii="Arial" w:hAnsi="Arial" w:cs="Arial"/>
          <w:b/>
        </w:rPr>
        <w:t>4. Kostenermittlung</w:t>
      </w:r>
      <w:bookmarkEnd w:id="7"/>
    </w:p>
    <w:p w:rsidR="00A12867" w:rsidRPr="009C6FC7" w:rsidRDefault="00A12867" w:rsidP="00A12867">
      <w:pPr>
        <w:jc w:val="both"/>
        <w:rPr>
          <w:rFonts w:ascii="Arial" w:hAnsi="Arial" w:cs="Arial"/>
          <w:sz w:val="20"/>
        </w:rPr>
      </w:pPr>
      <w:r w:rsidRPr="009C6FC7">
        <w:rPr>
          <w:rFonts w:ascii="Arial" w:hAnsi="Arial" w:cs="Arial"/>
          <w:sz w:val="20"/>
        </w:rPr>
        <w:t>Kostenermittlungen (Kostenschätzung, Kostenberechnung, Kostenfortschreibung) erfolgen nach der „Anweisung zur Kostenermittlung und zur Veranschlagung von Straßenbaumaßnahmen (AKVS)“.</w:t>
      </w:r>
      <w:bookmarkStart w:id="9" w:name="_Toc401670815"/>
      <w:bookmarkStart w:id="10" w:name="_Toc472502001"/>
      <w:bookmarkStart w:id="11" w:name="_Toc78600056"/>
      <w:bookmarkEnd w:id="8"/>
    </w:p>
    <w:p w:rsidR="00A12867" w:rsidRDefault="00A12867">
      <w:pPr>
        <w:rPr>
          <w:rFonts w:ascii="Arial" w:hAnsi="Arial" w:cs="Arial"/>
          <w:sz w:val="20"/>
        </w:rPr>
      </w:pPr>
      <w:r>
        <w:rPr>
          <w:rFonts w:ascii="Arial" w:hAnsi="Arial" w:cs="Arial"/>
          <w:sz w:val="20"/>
        </w:rPr>
        <w:br w:type="page"/>
      </w:r>
    </w:p>
    <w:p w:rsidR="00A12867" w:rsidRPr="009C6FC7" w:rsidRDefault="00A12867" w:rsidP="00A12867">
      <w:pPr>
        <w:jc w:val="both"/>
        <w:rPr>
          <w:rFonts w:ascii="Arial" w:hAnsi="Arial" w:cs="Arial"/>
          <w:b/>
          <w:szCs w:val="24"/>
        </w:rPr>
      </w:pPr>
      <w:r w:rsidRPr="009C6FC7">
        <w:rPr>
          <w:rFonts w:ascii="Arial" w:hAnsi="Arial" w:cs="Arial"/>
          <w:b/>
          <w:szCs w:val="24"/>
        </w:rPr>
        <w:t>B. Bedingungen zu den Leistungen</w:t>
      </w:r>
      <w:bookmarkEnd w:id="9"/>
    </w:p>
    <w:p w:rsidR="00A12867" w:rsidRPr="009C6FC7" w:rsidRDefault="00A12867" w:rsidP="00A12867">
      <w:pPr>
        <w:spacing w:before="240"/>
        <w:jc w:val="both"/>
        <w:rPr>
          <w:rFonts w:ascii="Arial" w:hAnsi="Arial" w:cs="Arial"/>
          <w:b/>
        </w:rPr>
      </w:pPr>
      <w:bookmarkStart w:id="12" w:name="_Toc401670816"/>
      <w:bookmarkEnd w:id="10"/>
      <w:bookmarkEnd w:id="11"/>
      <w:r w:rsidRPr="009C6FC7">
        <w:rPr>
          <w:rFonts w:ascii="Arial" w:hAnsi="Arial" w:cs="Arial"/>
          <w:b/>
        </w:rPr>
        <w:t>1. Landschaftspflegerischer Begleitplan (LBP)</w:t>
      </w:r>
      <w:bookmarkStart w:id="13" w:name="_Toc472502106"/>
      <w:bookmarkEnd w:id="12"/>
    </w:p>
    <w:p w:rsidR="00A12867" w:rsidRPr="009C6FC7" w:rsidRDefault="00A12867" w:rsidP="00A12867">
      <w:pPr>
        <w:spacing w:before="120"/>
        <w:jc w:val="both"/>
        <w:rPr>
          <w:rFonts w:ascii="Arial" w:hAnsi="Arial" w:cs="Arial"/>
          <w:b/>
          <w:sz w:val="20"/>
        </w:rPr>
      </w:pPr>
      <w:r w:rsidRPr="009C6FC7">
        <w:rPr>
          <w:rFonts w:ascii="Arial" w:hAnsi="Arial" w:cs="Arial"/>
          <w:b/>
          <w:sz w:val="20"/>
        </w:rPr>
        <w:t xml:space="preserve">1.1 </w:t>
      </w:r>
      <w:bookmarkEnd w:id="13"/>
      <w:r w:rsidRPr="009C6FC7">
        <w:rPr>
          <w:rFonts w:ascii="Arial" w:hAnsi="Arial" w:cs="Arial"/>
          <w:b/>
          <w:sz w:val="20"/>
        </w:rPr>
        <w:t>Allgemeines</w:t>
      </w:r>
    </w:p>
    <w:p w:rsidR="00A12867" w:rsidRPr="009C6FC7" w:rsidRDefault="00A12867" w:rsidP="00A12867">
      <w:pPr>
        <w:jc w:val="both"/>
        <w:rPr>
          <w:rFonts w:ascii="Arial" w:hAnsi="Arial" w:cs="Arial"/>
          <w:sz w:val="20"/>
        </w:rPr>
      </w:pPr>
      <w:r w:rsidRPr="009C6FC7">
        <w:rPr>
          <w:rFonts w:ascii="Arial" w:hAnsi="Arial" w:cs="Arial"/>
          <w:sz w:val="20"/>
        </w:rPr>
        <w:t>Der Landschaftspflegerische Begleitplan wird entsprechend der Vorgaben der „Richtlinien für die landschaftspflegerische Begleitplanung im Straßenbau (RLBP)“ erarbeitet.</w:t>
      </w:r>
    </w:p>
    <w:p w:rsidR="00A12867" w:rsidRPr="009C6FC7" w:rsidRDefault="00A12867" w:rsidP="00A12867">
      <w:pPr>
        <w:spacing w:before="120"/>
        <w:jc w:val="both"/>
        <w:rPr>
          <w:rFonts w:ascii="Arial" w:hAnsi="Arial" w:cs="Arial"/>
          <w:sz w:val="20"/>
        </w:rPr>
      </w:pPr>
      <w:r w:rsidRPr="009C6FC7">
        <w:rPr>
          <w:rFonts w:ascii="Arial" w:hAnsi="Arial" w:cs="Arial"/>
          <w:sz w:val="20"/>
        </w:rPr>
        <w:t>Der Landschaftspflegerische Begleitplan berücksichtigt die Ergebnisse der Vorplanung bzw. eines Verwaltungsverfahrens (z. B. Raumordnungsverfahren, Linienbestimmung) und die Ergebnisse weiterer vorliegender landschaftsplanerischer Fachbeiträge (insb. Faunistische Planungsraumanalyse, Artenschutzbeitrag, FFH-Verträglichkeitsprüfung, Faunistische Kartierungen).</w:t>
      </w:r>
    </w:p>
    <w:p w:rsidR="00A12867" w:rsidRPr="009C6FC7" w:rsidRDefault="00A12867" w:rsidP="00A12867">
      <w:pPr>
        <w:spacing w:before="120"/>
        <w:jc w:val="both"/>
        <w:rPr>
          <w:rFonts w:ascii="Arial" w:hAnsi="Arial" w:cs="Arial"/>
          <w:sz w:val="20"/>
        </w:rPr>
      </w:pPr>
      <w:r w:rsidRPr="009C6FC7">
        <w:rPr>
          <w:rFonts w:ascii="Arial" w:hAnsi="Arial" w:cs="Arial"/>
          <w:sz w:val="20"/>
        </w:rPr>
        <w:t>Sofern im Rahmen der Bearbeitung des Landschaftspflegerischen Begleitplans begleitende Fachbeiträge erarbeitet werden, sind deren Ergebnisse in den Landschaftspflegerischen Begleitplan zu integrieren.</w:t>
      </w:r>
    </w:p>
    <w:p w:rsidR="00A12867" w:rsidRPr="009C6FC7" w:rsidRDefault="00A12867" w:rsidP="00A12867">
      <w:pPr>
        <w:spacing w:before="120"/>
        <w:jc w:val="both"/>
        <w:rPr>
          <w:rFonts w:ascii="Arial" w:hAnsi="Arial" w:cs="Arial"/>
          <w:sz w:val="20"/>
        </w:rPr>
      </w:pPr>
      <w:r w:rsidRPr="009C6FC7">
        <w:rPr>
          <w:rFonts w:ascii="Arial" w:hAnsi="Arial" w:cs="Arial"/>
          <w:sz w:val="20"/>
        </w:rPr>
        <w:t>Der Landschaftspflegerische Begleitplan ist so abzufassen, dass eine Übernahme der entsprechenden Textpassagen in den Erläuterungsbericht (Unterlage 1 nach RE) ohne Überarbeitung möglich ist.</w:t>
      </w:r>
    </w:p>
    <w:p w:rsidR="00A12867" w:rsidRPr="009C6FC7" w:rsidRDefault="00A12867" w:rsidP="00A12867">
      <w:pPr>
        <w:jc w:val="both"/>
        <w:rPr>
          <w:rFonts w:ascii="Arial" w:hAnsi="Arial" w:cs="Arial"/>
          <w:b/>
          <w:sz w:val="20"/>
        </w:rPr>
      </w:pPr>
      <w:bookmarkStart w:id="14" w:name="_Toc472502107"/>
      <w:r w:rsidRPr="009C6FC7">
        <w:rPr>
          <w:rFonts w:ascii="Arial" w:hAnsi="Arial" w:cs="Arial"/>
          <w:b/>
          <w:sz w:val="20"/>
        </w:rPr>
        <w:t>1.2 Planungsgebiet/Untersuchungsumfang</w:t>
      </w:r>
    </w:p>
    <w:p w:rsidR="00A12867" w:rsidRPr="009C6FC7" w:rsidRDefault="00A12867" w:rsidP="00A12867">
      <w:pPr>
        <w:jc w:val="both"/>
        <w:rPr>
          <w:rFonts w:ascii="Arial" w:hAnsi="Arial" w:cs="Arial"/>
          <w:sz w:val="20"/>
        </w:rPr>
      </w:pPr>
      <w:r w:rsidRPr="009C6FC7">
        <w:rPr>
          <w:rFonts w:ascii="Arial" w:hAnsi="Arial" w:cs="Arial"/>
          <w:sz w:val="20"/>
        </w:rPr>
        <w:t>Grundlage der Leistungen bei LBP ist das Planungsgebiet. Das Planungsgebiet entspricht dem Untersuchungs-/Planungsraum gemäß RLBP. Dabei ist das Planungsgebiet hinsichtlich des Durcharbeitungsgrades differenziert zu betrachten.</w:t>
      </w:r>
    </w:p>
    <w:p w:rsidR="00A12867" w:rsidRDefault="00A12867" w:rsidP="00A12867">
      <w:pPr>
        <w:jc w:val="both"/>
        <w:rPr>
          <w:rFonts w:ascii="Arial" w:hAnsi="Arial" w:cs="Arial"/>
          <w:b/>
        </w:rPr>
      </w:pPr>
      <w:bookmarkStart w:id="15" w:name="_Toc401670817"/>
      <w:bookmarkEnd w:id="14"/>
    </w:p>
    <w:p w:rsidR="00A12867" w:rsidRPr="009C6FC7" w:rsidRDefault="00A12867" w:rsidP="00A12867">
      <w:pPr>
        <w:jc w:val="both"/>
        <w:rPr>
          <w:rFonts w:ascii="Arial" w:hAnsi="Arial" w:cs="Arial"/>
          <w:b/>
        </w:rPr>
      </w:pPr>
      <w:r w:rsidRPr="009C6FC7">
        <w:rPr>
          <w:rFonts w:ascii="Arial" w:hAnsi="Arial" w:cs="Arial"/>
          <w:b/>
        </w:rPr>
        <w:t>2. Landschaftspflegerischer Ausführungsplan (LAP)</w:t>
      </w:r>
      <w:bookmarkStart w:id="16" w:name="_Toc472502030"/>
      <w:bookmarkEnd w:id="15"/>
    </w:p>
    <w:p w:rsidR="00A12867" w:rsidRPr="009C6FC7" w:rsidRDefault="00A12867" w:rsidP="00A12867">
      <w:pPr>
        <w:spacing w:before="120"/>
        <w:jc w:val="both"/>
        <w:rPr>
          <w:rFonts w:ascii="Arial" w:hAnsi="Arial" w:cs="Arial"/>
          <w:b/>
          <w:sz w:val="20"/>
        </w:rPr>
      </w:pPr>
      <w:r w:rsidRPr="009C6FC7">
        <w:rPr>
          <w:rFonts w:ascii="Arial" w:hAnsi="Arial" w:cs="Arial"/>
          <w:b/>
          <w:sz w:val="20"/>
        </w:rPr>
        <w:t>2.1 Allgemeines</w:t>
      </w:r>
    </w:p>
    <w:p w:rsidR="00A12867" w:rsidRPr="009C6FC7" w:rsidRDefault="00A12867" w:rsidP="00A12867">
      <w:pPr>
        <w:jc w:val="both"/>
        <w:rPr>
          <w:rFonts w:ascii="Arial" w:hAnsi="Arial" w:cs="Arial"/>
          <w:sz w:val="20"/>
        </w:rPr>
      </w:pPr>
      <w:r w:rsidRPr="009C6FC7">
        <w:rPr>
          <w:rFonts w:ascii="Arial" w:hAnsi="Arial" w:cs="Arial"/>
          <w:sz w:val="20"/>
        </w:rPr>
        <w:t>Der Landschaftspflegerische Ausführungsplan wird entsprechend der Vorgaben der „Empfehlungen für die landschaftspflegerische Ausführung im Straßenbau (ELA)“ erarbeitet. Die Leistungen des LAP nach § 39 HOAI sind klar von den Leistungen der UBB zu trennen.</w:t>
      </w:r>
    </w:p>
    <w:p w:rsidR="00A12867" w:rsidRPr="009C6FC7" w:rsidRDefault="00A12867" w:rsidP="00A12867">
      <w:pPr>
        <w:spacing w:before="120"/>
        <w:jc w:val="both"/>
        <w:rPr>
          <w:rFonts w:ascii="Arial" w:hAnsi="Arial" w:cs="Arial"/>
          <w:sz w:val="20"/>
        </w:rPr>
      </w:pPr>
      <w:r w:rsidRPr="009C6FC7">
        <w:rPr>
          <w:rFonts w:ascii="Arial" w:hAnsi="Arial" w:cs="Arial"/>
          <w:sz w:val="20"/>
        </w:rPr>
        <w:t>Grundlage für die Erstellung des LAP sind die Unterlagen der Baurechtserlangung, insbesondere der Planfeststellungsbeschluss und die planfestgestellten Unterlagen mit Anlagen.</w:t>
      </w:r>
    </w:p>
    <w:p w:rsidR="00A12867" w:rsidRPr="009C6FC7" w:rsidRDefault="00A12867" w:rsidP="00A12867">
      <w:pPr>
        <w:jc w:val="both"/>
        <w:rPr>
          <w:rFonts w:ascii="Arial" w:hAnsi="Arial" w:cs="Arial"/>
          <w:sz w:val="20"/>
        </w:rPr>
      </w:pPr>
      <w:bookmarkStart w:id="17" w:name="_Toc472502115"/>
    </w:p>
    <w:p w:rsidR="00A12867" w:rsidRPr="009C6FC7" w:rsidRDefault="00A12867" w:rsidP="00A12867">
      <w:pPr>
        <w:jc w:val="both"/>
        <w:rPr>
          <w:rFonts w:ascii="Arial" w:hAnsi="Arial" w:cs="Arial"/>
          <w:b/>
        </w:rPr>
      </w:pPr>
      <w:bookmarkStart w:id="18" w:name="_Toc401670818"/>
      <w:r w:rsidRPr="009C6FC7">
        <w:rPr>
          <w:rFonts w:ascii="Arial" w:hAnsi="Arial" w:cs="Arial"/>
          <w:b/>
        </w:rPr>
        <w:t>3. Umweltverträglichkeitsstudie (UVS)</w:t>
      </w:r>
      <w:bookmarkEnd w:id="18"/>
    </w:p>
    <w:p w:rsidR="00A12867" w:rsidRPr="009C6FC7" w:rsidRDefault="00A12867" w:rsidP="00A12867">
      <w:pPr>
        <w:spacing w:before="120"/>
        <w:jc w:val="both"/>
        <w:rPr>
          <w:rFonts w:ascii="Arial" w:hAnsi="Arial" w:cs="Arial"/>
          <w:b/>
          <w:sz w:val="20"/>
        </w:rPr>
      </w:pPr>
      <w:r w:rsidRPr="009C6FC7">
        <w:rPr>
          <w:rFonts w:ascii="Arial" w:hAnsi="Arial" w:cs="Arial"/>
          <w:b/>
          <w:sz w:val="20"/>
        </w:rPr>
        <w:t>3.1 Allgemeines</w:t>
      </w:r>
    </w:p>
    <w:p w:rsidR="00A12867" w:rsidRPr="009C6FC7" w:rsidRDefault="00A12867" w:rsidP="00A12867">
      <w:pPr>
        <w:jc w:val="both"/>
        <w:rPr>
          <w:rFonts w:ascii="Arial" w:hAnsi="Arial" w:cs="Arial"/>
          <w:sz w:val="20"/>
        </w:rPr>
      </w:pPr>
      <w:r w:rsidRPr="009C6FC7">
        <w:rPr>
          <w:rFonts w:ascii="Arial" w:hAnsi="Arial" w:cs="Arial"/>
          <w:sz w:val="20"/>
        </w:rPr>
        <w:t>Als Basis für die Erarbeitung der Umweltverträglichkeitsstudie kann unter Berücksichtigung der Änderungen in UVPG der Entwurf der „Richtlinien für die Erstellung von Umweltverträglichkeitsstudien im Straßenbau (RUVS – Entwurf)“ herangezogen werden.</w:t>
      </w:r>
    </w:p>
    <w:p w:rsidR="00A12867" w:rsidRPr="009C6FC7" w:rsidRDefault="00A12867" w:rsidP="00A12867">
      <w:pPr>
        <w:spacing w:before="120"/>
        <w:jc w:val="both"/>
        <w:rPr>
          <w:rFonts w:ascii="Arial" w:hAnsi="Arial" w:cs="Arial"/>
          <w:sz w:val="20"/>
        </w:rPr>
      </w:pPr>
      <w:r w:rsidRPr="009C6FC7">
        <w:rPr>
          <w:rFonts w:ascii="Arial" w:hAnsi="Arial" w:cs="Arial"/>
          <w:sz w:val="20"/>
        </w:rPr>
        <w:t>Die Umweltverträglichkeitsstudie berücksichtigt die Ergebnisse vorliegender Planungsraumanalysen (Faunistische Planungsraumanalyse, Planungsraumanalyse zur UVS).</w:t>
      </w:r>
    </w:p>
    <w:p w:rsidR="00A12867" w:rsidRPr="009C6FC7" w:rsidRDefault="00A12867" w:rsidP="00A12867">
      <w:pPr>
        <w:spacing w:before="120"/>
        <w:jc w:val="both"/>
        <w:rPr>
          <w:rFonts w:ascii="Arial" w:hAnsi="Arial" w:cs="Arial"/>
          <w:sz w:val="20"/>
        </w:rPr>
      </w:pPr>
      <w:r w:rsidRPr="009C6FC7">
        <w:rPr>
          <w:rFonts w:ascii="Arial" w:hAnsi="Arial" w:cs="Arial"/>
          <w:sz w:val="20"/>
        </w:rPr>
        <w:t>Sofern im Rahmen der Bearbeitung der Umweltverträglichkeitsstudie begleitende Fachbeiträge erarbeitet werden, sind deren Ergebnisse in die Umweltverträglichkeitsstudie zu integrieren.</w:t>
      </w:r>
    </w:p>
    <w:p w:rsidR="00A12867" w:rsidRPr="009C6FC7" w:rsidRDefault="00A12867" w:rsidP="00A12867">
      <w:pPr>
        <w:spacing w:before="120"/>
        <w:jc w:val="both"/>
        <w:rPr>
          <w:rFonts w:ascii="Arial" w:hAnsi="Arial" w:cs="Arial"/>
          <w:sz w:val="20"/>
        </w:rPr>
      </w:pPr>
      <w:r w:rsidRPr="009C6FC7">
        <w:rPr>
          <w:rFonts w:ascii="Arial" w:hAnsi="Arial" w:cs="Arial"/>
          <w:sz w:val="20"/>
        </w:rPr>
        <w:t>Die Umweltverträglichkeitsstudie ist so abzufassen, dass eine Übernahme der entsprechenden Textpassagen in den Erläuterungsbericht (Unterlage 1 nach RE) ohne Überarbeitung möglich ist.</w:t>
      </w:r>
    </w:p>
    <w:p w:rsidR="00A12867" w:rsidRPr="009C6FC7" w:rsidRDefault="00A12867" w:rsidP="00A12867">
      <w:pPr>
        <w:jc w:val="both"/>
        <w:rPr>
          <w:rFonts w:ascii="Arial" w:hAnsi="Arial" w:cs="Arial"/>
          <w:b/>
          <w:sz w:val="20"/>
        </w:rPr>
      </w:pPr>
      <w:r w:rsidRPr="009C6FC7">
        <w:rPr>
          <w:rFonts w:ascii="Arial" w:hAnsi="Arial" w:cs="Arial"/>
          <w:b/>
          <w:sz w:val="20"/>
        </w:rPr>
        <w:t>3.2 Untersuchungsraum/Untersuchungsumfang</w:t>
      </w:r>
    </w:p>
    <w:p w:rsidR="00A12867" w:rsidRPr="009C6FC7" w:rsidRDefault="00A12867" w:rsidP="00A12867">
      <w:pPr>
        <w:jc w:val="both"/>
        <w:rPr>
          <w:rFonts w:ascii="Arial" w:hAnsi="Arial" w:cs="Arial"/>
          <w:sz w:val="20"/>
        </w:rPr>
      </w:pPr>
      <w:r w:rsidRPr="009C6FC7">
        <w:rPr>
          <w:rFonts w:ascii="Arial" w:hAnsi="Arial" w:cs="Arial"/>
          <w:sz w:val="20"/>
        </w:rPr>
        <w:t xml:space="preserve">Grundlage der Grundleistungen von Umweltverträglichkeitsstudien ist der Untersuchungsraum. Der Untersuchungsraum ist der Raum, der im Ergebnis der vorbereitenden Planungsraumanalyse abgegrenzt wird. Er ist Gegenstand der schutzgutbezogenen vertiefenden Untersuchungsraumanalyse zur Ermittlung des Konfliktpotenzials. </w:t>
      </w:r>
    </w:p>
    <w:p w:rsidR="00A12867" w:rsidRPr="009C6FC7" w:rsidRDefault="00A12867" w:rsidP="00A12867">
      <w:pPr>
        <w:jc w:val="both"/>
        <w:rPr>
          <w:rFonts w:ascii="Arial" w:hAnsi="Arial" w:cs="Arial"/>
          <w:sz w:val="20"/>
        </w:rPr>
      </w:pPr>
      <w:r w:rsidRPr="009C6FC7">
        <w:rPr>
          <w:rFonts w:ascii="Arial" w:hAnsi="Arial" w:cs="Arial"/>
          <w:sz w:val="20"/>
        </w:rPr>
        <w:t>In der Regel (insbesondere bei größeren Projekten) ist der Untersuchungsraum kleiner als der Planungsraum. Der Planungsraum ist definiert als der Raum, in dem sinnvolle Lösungen (Linienalternativen) zur Erreichung des Planziels möglich sind. Seine Abgrenzung erfolgt aufgrund verkehrsplanerischer Überlegungen. Der Planungsraum ist Gegenstand der vorbereitenden Planungsraumanalyse zur Bestimmung des vertiefend zu betrachtenden Untersuchungsraumes sowie zur Einschätzung des erforderlichen Untersuchungsumfanges.</w:t>
      </w:r>
    </w:p>
    <w:p w:rsidR="00A12867" w:rsidRPr="009C6FC7" w:rsidRDefault="00A12867" w:rsidP="00A12867">
      <w:pPr>
        <w:jc w:val="both"/>
        <w:rPr>
          <w:rFonts w:ascii="Arial" w:hAnsi="Arial" w:cs="Arial"/>
          <w:sz w:val="20"/>
        </w:rPr>
      </w:pPr>
    </w:p>
    <w:p w:rsidR="00A12867" w:rsidRPr="009C6FC7" w:rsidRDefault="00A12867" w:rsidP="00A12867">
      <w:pPr>
        <w:jc w:val="both"/>
        <w:rPr>
          <w:rFonts w:ascii="Arial" w:hAnsi="Arial" w:cs="Arial"/>
          <w:b/>
        </w:rPr>
      </w:pPr>
      <w:bookmarkStart w:id="19" w:name="_Toc401670819"/>
      <w:r w:rsidRPr="009C6FC7">
        <w:rPr>
          <w:rFonts w:ascii="Arial" w:hAnsi="Arial" w:cs="Arial"/>
          <w:b/>
        </w:rPr>
        <w:t>4. Faunistische Planungsraumanalyse</w:t>
      </w:r>
      <w:bookmarkEnd w:id="19"/>
    </w:p>
    <w:p w:rsidR="00A12867" w:rsidRPr="009C6FC7" w:rsidRDefault="00A12867" w:rsidP="00A12867">
      <w:pPr>
        <w:spacing w:before="120"/>
        <w:jc w:val="both"/>
        <w:rPr>
          <w:rFonts w:ascii="Arial" w:hAnsi="Arial" w:cs="Arial"/>
          <w:b/>
          <w:sz w:val="20"/>
        </w:rPr>
      </w:pPr>
      <w:r w:rsidRPr="009C6FC7">
        <w:rPr>
          <w:rFonts w:ascii="Arial" w:hAnsi="Arial" w:cs="Arial"/>
          <w:b/>
          <w:sz w:val="20"/>
        </w:rPr>
        <w:t>4.1 Allgemeines</w:t>
      </w:r>
    </w:p>
    <w:p w:rsidR="00A12867" w:rsidRPr="009C6FC7" w:rsidRDefault="00A12867" w:rsidP="00A12867">
      <w:pPr>
        <w:spacing w:before="120"/>
        <w:jc w:val="both"/>
        <w:rPr>
          <w:rFonts w:ascii="Arial" w:hAnsi="Arial" w:cs="Arial"/>
          <w:sz w:val="20"/>
        </w:rPr>
      </w:pPr>
      <w:r w:rsidRPr="009C6FC7">
        <w:rPr>
          <w:rFonts w:ascii="Arial" w:hAnsi="Arial" w:cs="Arial"/>
          <w:sz w:val="20"/>
        </w:rPr>
        <w:t>Die Faunistische Planungsraumanalyse ist entsprechend des Gutachtens „Leistungsbeschreibungen für faunistische Untersuchungen im Zusammenhang mit landschaftsplanerischen Fachbeiträgen und Artenschutzbeitrag, Schlussbericht 2014 (FE 02.332/2011/LRB; Hrsg. BMVI) zu erstellen.</w:t>
      </w:r>
    </w:p>
    <w:p w:rsidR="00A12867" w:rsidRPr="009C6FC7" w:rsidRDefault="00A12867" w:rsidP="00A12867">
      <w:pPr>
        <w:spacing w:before="120"/>
        <w:jc w:val="both"/>
        <w:rPr>
          <w:rFonts w:ascii="Arial" w:hAnsi="Arial" w:cs="Arial"/>
          <w:sz w:val="20"/>
        </w:rPr>
      </w:pPr>
      <w:r w:rsidRPr="009C6FC7">
        <w:rPr>
          <w:rFonts w:ascii="Arial" w:hAnsi="Arial" w:cs="Arial"/>
          <w:sz w:val="20"/>
        </w:rPr>
        <w:t xml:space="preserve">Die Faunistische Planungsraumanalyse im Rahmen eines LBP berücksichtigt die </w:t>
      </w:r>
      <w:proofErr w:type="spellStart"/>
      <w:r w:rsidRPr="009C6FC7">
        <w:rPr>
          <w:rFonts w:ascii="Arial" w:hAnsi="Arial" w:cs="Arial"/>
          <w:sz w:val="20"/>
        </w:rPr>
        <w:t>Kartierergebnisse</w:t>
      </w:r>
      <w:proofErr w:type="spellEnd"/>
      <w:r w:rsidRPr="009C6FC7">
        <w:rPr>
          <w:rFonts w:ascii="Arial" w:hAnsi="Arial" w:cs="Arial"/>
          <w:sz w:val="20"/>
        </w:rPr>
        <w:t xml:space="preserve"> einer vorliegenden Umweltverträglichkeitsstudie.</w:t>
      </w:r>
    </w:p>
    <w:p w:rsidR="00A12867" w:rsidRPr="009C6FC7" w:rsidRDefault="00A12867" w:rsidP="00A12867">
      <w:pPr>
        <w:jc w:val="both"/>
        <w:rPr>
          <w:rFonts w:ascii="Arial" w:hAnsi="Arial" w:cs="Arial"/>
          <w:b/>
          <w:sz w:val="20"/>
        </w:rPr>
      </w:pPr>
      <w:r w:rsidRPr="009C6FC7">
        <w:rPr>
          <w:rFonts w:ascii="Arial" w:hAnsi="Arial" w:cs="Arial"/>
          <w:b/>
          <w:sz w:val="20"/>
        </w:rPr>
        <w:t>4.2 Untersuchungsraum/Untersuchungsumfang</w:t>
      </w:r>
    </w:p>
    <w:p w:rsidR="00A12867" w:rsidRPr="009C6FC7" w:rsidRDefault="00A12867" w:rsidP="00A12867">
      <w:pPr>
        <w:jc w:val="both"/>
        <w:rPr>
          <w:rFonts w:ascii="Arial" w:hAnsi="Arial" w:cs="Arial"/>
          <w:sz w:val="20"/>
        </w:rPr>
      </w:pPr>
      <w:r w:rsidRPr="009C6FC7">
        <w:rPr>
          <w:rFonts w:ascii="Arial" w:hAnsi="Arial" w:cs="Arial"/>
          <w:sz w:val="20"/>
        </w:rPr>
        <w:t xml:space="preserve">Grundlage der Leistung der Faunistischen Planungsraumanalyse ist der entsprechend der abgeschätzten Wirkungen des Vorhabens, der naturräumlichen Gegebenheiten und aufgrund vorhandener Unterlagen festgelegte Untersuchungsraum. </w:t>
      </w:r>
    </w:p>
    <w:p w:rsidR="00A12867" w:rsidRPr="009C6FC7" w:rsidRDefault="00A12867" w:rsidP="00A12867">
      <w:pPr>
        <w:spacing w:before="120"/>
        <w:jc w:val="both"/>
        <w:rPr>
          <w:rFonts w:ascii="Arial" w:hAnsi="Arial" w:cs="Arial"/>
          <w:sz w:val="20"/>
        </w:rPr>
      </w:pPr>
      <w:r w:rsidRPr="009C6FC7">
        <w:rPr>
          <w:rFonts w:ascii="Arial" w:hAnsi="Arial" w:cs="Arial"/>
          <w:sz w:val="20"/>
        </w:rPr>
        <w:t xml:space="preserve">Im Rahmen der jeweiligen Planungsstufe wird ermittelt, welches faunistische Artenspektrum mit Planungsrelevanz im Planungsraum für den jeweiligen landschaftsplanerischen Fachbeitrag (UVS, LBP, FFH-VP, Artenschutzbeitrag) einer planerischen und rechtlichen Konfliktbewältigung bedarf. Auf Basis der ermittelten faunistischen Planungsrelevanz werden der notwendige faunistische </w:t>
      </w:r>
      <w:proofErr w:type="spellStart"/>
      <w:r w:rsidRPr="009C6FC7">
        <w:rPr>
          <w:rFonts w:ascii="Arial" w:hAnsi="Arial" w:cs="Arial"/>
          <w:sz w:val="20"/>
        </w:rPr>
        <w:t>Kartierumfang</w:t>
      </w:r>
      <w:proofErr w:type="spellEnd"/>
      <w:r w:rsidRPr="009C6FC7">
        <w:rPr>
          <w:rFonts w:ascii="Arial" w:hAnsi="Arial" w:cs="Arial"/>
          <w:sz w:val="20"/>
        </w:rPr>
        <w:t xml:space="preserve"> und die methodischen Anforderungen für die faunistischen Leistungen beschrieben (Erarbeitung einer projektspezifischen Leistungsbeschreibung der faunistischen Kartierungen und Abgrenzen der artspezifischen Untersuchungsräume).</w:t>
      </w:r>
    </w:p>
    <w:p w:rsidR="00A12867" w:rsidRPr="009C6FC7" w:rsidRDefault="00A12867" w:rsidP="00A12867">
      <w:pPr>
        <w:spacing w:line="180" w:lineRule="auto"/>
        <w:jc w:val="both"/>
        <w:rPr>
          <w:rFonts w:ascii="Arial" w:hAnsi="Arial" w:cs="Arial"/>
          <w:sz w:val="20"/>
        </w:rPr>
      </w:pPr>
    </w:p>
    <w:p w:rsidR="00A12867" w:rsidRPr="009C6FC7" w:rsidRDefault="00A12867" w:rsidP="00A12867">
      <w:pPr>
        <w:jc w:val="both"/>
        <w:rPr>
          <w:rFonts w:ascii="Arial" w:hAnsi="Arial" w:cs="Arial"/>
          <w:b/>
        </w:rPr>
      </w:pPr>
      <w:bookmarkStart w:id="20" w:name="_Toc401670820"/>
      <w:bookmarkEnd w:id="17"/>
      <w:bookmarkEnd w:id="16"/>
      <w:r w:rsidRPr="009C6FC7">
        <w:rPr>
          <w:rFonts w:ascii="Arial" w:hAnsi="Arial" w:cs="Arial"/>
          <w:b/>
        </w:rPr>
        <w:t>5. Faunistische Leistungen</w:t>
      </w:r>
      <w:bookmarkEnd w:id="20"/>
    </w:p>
    <w:p w:rsidR="00A12867" w:rsidRPr="009C6FC7" w:rsidRDefault="00A12867" w:rsidP="00A12867">
      <w:pPr>
        <w:spacing w:before="120"/>
        <w:jc w:val="both"/>
        <w:rPr>
          <w:rFonts w:ascii="Arial" w:hAnsi="Arial" w:cs="Arial"/>
          <w:b/>
          <w:sz w:val="20"/>
        </w:rPr>
      </w:pPr>
      <w:r w:rsidRPr="009C6FC7">
        <w:rPr>
          <w:rFonts w:ascii="Arial" w:hAnsi="Arial" w:cs="Arial"/>
          <w:b/>
          <w:sz w:val="20"/>
        </w:rPr>
        <w:t>5.1 Allgemeines</w:t>
      </w:r>
    </w:p>
    <w:p w:rsidR="00A12867" w:rsidRPr="009C6FC7" w:rsidRDefault="00A12867" w:rsidP="00A12867">
      <w:pPr>
        <w:jc w:val="both"/>
        <w:rPr>
          <w:rFonts w:ascii="Arial" w:hAnsi="Arial" w:cs="Arial"/>
          <w:sz w:val="20"/>
        </w:rPr>
      </w:pPr>
      <w:r w:rsidRPr="009C6FC7">
        <w:rPr>
          <w:rFonts w:ascii="Arial" w:hAnsi="Arial" w:cs="Arial"/>
          <w:sz w:val="20"/>
        </w:rPr>
        <w:t>Faunistische Leistungen sind entsprechend des Gutachtens „Leistungsbeschreibungen für faunistische Untersuchungen im Zusammenhang mit landschaftsplanerischen Fachbeiträgen und Artenschutzbeitrag, Schlussbericht 2014“ (FE 02.332/2011/LRB; Hrsg. BMVI) zu erstellen.</w:t>
      </w:r>
    </w:p>
    <w:p w:rsidR="00A12867" w:rsidRPr="009C6FC7" w:rsidRDefault="00A12867" w:rsidP="00A12867">
      <w:pPr>
        <w:spacing w:before="120"/>
        <w:jc w:val="both"/>
        <w:rPr>
          <w:rFonts w:ascii="Arial" w:hAnsi="Arial" w:cs="Arial"/>
          <w:sz w:val="20"/>
        </w:rPr>
      </w:pPr>
      <w:r w:rsidRPr="009C6FC7">
        <w:rPr>
          <w:rFonts w:ascii="Arial" w:hAnsi="Arial" w:cs="Arial"/>
          <w:sz w:val="20"/>
        </w:rPr>
        <w:t>Die faunistischen Leistungen sind so zu erbringen, dass die für die einzelnen Fachbeiträge relevanten Fragestellungen in Abhängigkeit der jeweiligen Planungsstufe beantwortet werden können.</w:t>
      </w:r>
    </w:p>
    <w:p w:rsidR="00A12867" w:rsidRPr="009C6FC7" w:rsidRDefault="00A12867" w:rsidP="00A12867">
      <w:pPr>
        <w:jc w:val="both"/>
        <w:rPr>
          <w:rFonts w:ascii="Arial" w:hAnsi="Arial" w:cs="Arial"/>
          <w:b/>
          <w:sz w:val="20"/>
        </w:rPr>
      </w:pPr>
      <w:r w:rsidRPr="009C6FC7">
        <w:rPr>
          <w:rFonts w:ascii="Arial" w:hAnsi="Arial" w:cs="Arial"/>
          <w:b/>
          <w:sz w:val="20"/>
        </w:rPr>
        <w:t>5.2 Untersuchungsraum / Untersuchungsumfang</w:t>
      </w:r>
    </w:p>
    <w:p w:rsidR="00A12867" w:rsidRPr="009C6FC7" w:rsidRDefault="00A12867" w:rsidP="00A12867">
      <w:pPr>
        <w:spacing w:before="120"/>
        <w:jc w:val="both"/>
        <w:rPr>
          <w:rFonts w:ascii="Arial" w:hAnsi="Arial" w:cs="Arial"/>
          <w:sz w:val="20"/>
        </w:rPr>
      </w:pPr>
      <w:r w:rsidRPr="009C6FC7">
        <w:rPr>
          <w:rFonts w:ascii="Arial" w:hAnsi="Arial" w:cs="Arial"/>
          <w:sz w:val="20"/>
        </w:rPr>
        <w:t>Grundlage der Faunistischen Leistungen sind die artspezifischen Untersuchungsräume.</w:t>
      </w:r>
    </w:p>
    <w:p w:rsidR="00A12867" w:rsidRPr="009C6FC7" w:rsidRDefault="00A12867" w:rsidP="00A12867">
      <w:pPr>
        <w:jc w:val="both"/>
        <w:rPr>
          <w:rFonts w:ascii="Arial" w:hAnsi="Arial" w:cs="Arial"/>
          <w:b/>
          <w:sz w:val="20"/>
        </w:rPr>
      </w:pPr>
      <w:r w:rsidRPr="009C6FC7">
        <w:rPr>
          <w:rFonts w:ascii="Arial" w:hAnsi="Arial" w:cs="Arial"/>
          <w:b/>
          <w:sz w:val="20"/>
        </w:rPr>
        <w:t>5.3 Artenschutzrechtliche Genehmigung für Erhebungen/Kartierungen</w:t>
      </w:r>
    </w:p>
    <w:p w:rsidR="00A12867" w:rsidRPr="009C6FC7" w:rsidRDefault="00A12867" w:rsidP="00A12867">
      <w:pPr>
        <w:jc w:val="both"/>
        <w:rPr>
          <w:rFonts w:ascii="Arial" w:hAnsi="Arial" w:cs="Arial"/>
          <w:sz w:val="20"/>
        </w:rPr>
      </w:pPr>
      <w:r w:rsidRPr="009C6FC7">
        <w:rPr>
          <w:rFonts w:ascii="Arial" w:hAnsi="Arial" w:cs="Arial"/>
          <w:sz w:val="20"/>
        </w:rPr>
        <w:t xml:space="preserve">Die erforderlichen artenschutzrechtlichen Genehmigungen für das Durchführen von Kartierungen nach dem BNatSchG und der </w:t>
      </w:r>
      <w:proofErr w:type="spellStart"/>
      <w:r w:rsidRPr="009C6FC7">
        <w:rPr>
          <w:rFonts w:ascii="Arial" w:hAnsi="Arial" w:cs="Arial"/>
          <w:sz w:val="20"/>
        </w:rPr>
        <w:t>BartSchVO</w:t>
      </w:r>
      <w:proofErr w:type="spellEnd"/>
      <w:r w:rsidRPr="009C6FC7">
        <w:rPr>
          <w:rFonts w:ascii="Arial" w:hAnsi="Arial" w:cs="Arial"/>
          <w:sz w:val="20"/>
        </w:rPr>
        <w:t xml:space="preserve"> einschließlich landesrechtlicher Bestimmungen werden vom Auftragnehmer eingeholt.</w:t>
      </w:r>
    </w:p>
    <w:p w:rsidR="00A12867" w:rsidRPr="009C6FC7" w:rsidRDefault="00A12867" w:rsidP="00A12867">
      <w:pPr>
        <w:jc w:val="both"/>
        <w:rPr>
          <w:rFonts w:ascii="Arial" w:hAnsi="Arial" w:cs="Arial"/>
          <w:b/>
          <w:sz w:val="20"/>
        </w:rPr>
      </w:pPr>
      <w:r w:rsidRPr="009C6FC7">
        <w:rPr>
          <w:rFonts w:ascii="Arial" w:hAnsi="Arial" w:cs="Arial"/>
          <w:b/>
          <w:sz w:val="20"/>
        </w:rPr>
        <w:t>5.4 Darstellungsmaßstab</w:t>
      </w:r>
    </w:p>
    <w:p w:rsidR="00A12867" w:rsidRPr="009C6FC7" w:rsidRDefault="00A12867" w:rsidP="00A12867">
      <w:pPr>
        <w:jc w:val="both"/>
        <w:rPr>
          <w:rFonts w:ascii="Arial" w:hAnsi="Arial" w:cs="Arial"/>
          <w:sz w:val="20"/>
        </w:rPr>
      </w:pPr>
      <w:r w:rsidRPr="009C6FC7">
        <w:rPr>
          <w:rFonts w:ascii="Arial" w:hAnsi="Arial" w:cs="Arial"/>
          <w:sz w:val="20"/>
        </w:rPr>
        <w:t xml:space="preserve">Der Darstellungsmaßstab richtet sich nach den jeweiligen Ansprüchen der zu untersuchenden Arten- bzw. Artengruppen, der zu beurteilenden Lebensraumfunktion. </w:t>
      </w:r>
    </w:p>
    <w:p w:rsidR="00A12867" w:rsidRPr="009C6FC7" w:rsidRDefault="00A12867" w:rsidP="00A12867">
      <w:pPr>
        <w:jc w:val="both"/>
        <w:rPr>
          <w:rFonts w:ascii="Arial" w:hAnsi="Arial" w:cs="Arial"/>
          <w:b/>
        </w:rPr>
      </w:pPr>
      <w:bookmarkStart w:id="21" w:name="_Toc401670821"/>
    </w:p>
    <w:p w:rsidR="00A12867" w:rsidRPr="009C6FC7" w:rsidRDefault="00A12867" w:rsidP="00A12867">
      <w:pPr>
        <w:jc w:val="both"/>
        <w:rPr>
          <w:rFonts w:ascii="Arial" w:hAnsi="Arial" w:cs="Arial"/>
          <w:b/>
        </w:rPr>
      </w:pPr>
      <w:r w:rsidRPr="009C6FC7">
        <w:rPr>
          <w:rFonts w:ascii="Arial" w:hAnsi="Arial" w:cs="Arial"/>
          <w:b/>
        </w:rPr>
        <w:t>6. FFH-Verträglichkeitsprüfung (FFH-VP)</w:t>
      </w:r>
      <w:bookmarkEnd w:id="21"/>
    </w:p>
    <w:p w:rsidR="00A12867" w:rsidRPr="009C6FC7" w:rsidRDefault="00A12867" w:rsidP="00A12867">
      <w:pPr>
        <w:spacing w:before="120"/>
        <w:jc w:val="both"/>
        <w:rPr>
          <w:rFonts w:ascii="Arial" w:hAnsi="Arial" w:cs="Arial"/>
          <w:b/>
          <w:sz w:val="20"/>
        </w:rPr>
      </w:pPr>
      <w:r w:rsidRPr="009C6FC7">
        <w:rPr>
          <w:rFonts w:ascii="Arial" w:hAnsi="Arial" w:cs="Arial"/>
          <w:b/>
          <w:sz w:val="20"/>
        </w:rPr>
        <w:t>6.1 Allgemeines</w:t>
      </w:r>
    </w:p>
    <w:p w:rsidR="00A12867" w:rsidRPr="009C6FC7" w:rsidRDefault="00A12867" w:rsidP="00A12867">
      <w:pPr>
        <w:jc w:val="both"/>
        <w:rPr>
          <w:rFonts w:ascii="Arial" w:hAnsi="Arial" w:cs="Arial"/>
          <w:sz w:val="20"/>
        </w:rPr>
      </w:pPr>
      <w:r w:rsidRPr="009C6FC7">
        <w:rPr>
          <w:rFonts w:ascii="Arial" w:hAnsi="Arial" w:cs="Arial"/>
          <w:sz w:val="20"/>
        </w:rPr>
        <w:t>Die FFH-Verträglichkeitsprüfung wird entsprechend den Anforderungen des „Leitfaden zur FFH-Verträglich-</w:t>
      </w:r>
      <w:proofErr w:type="spellStart"/>
      <w:r w:rsidRPr="009C6FC7">
        <w:rPr>
          <w:rFonts w:ascii="Arial" w:hAnsi="Arial" w:cs="Arial"/>
          <w:sz w:val="20"/>
        </w:rPr>
        <w:t>keitsprüfung</w:t>
      </w:r>
      <w:proofErr w:type="spellEnd"/>
      <w:r w:rsidRPr="009C6FC7">
        <w:rPr>
          <w:rFonts w:ascii="Arial" w:hAnsi="Arial" w:cs="Arial"/>
          <w:sz w:val="20"/>
        </w:rPr>
        <w:t xml:space="preserve"> im Bundesfernstraßenbau (Leitfaden FFH-VP), Ausgabe 2004“ und der „Musterkarten zur einheitlichen Darstellung von FFH-Verträglichkeitsprüfungen im Bundesfernstraßenbau (Musterkarten FFH-VP), Ausgabe 2004“ sowie basierend auf den „Hinweisen zur Prüfung von Stickstoffeinträgen in der FFH-Verträglichkeitsprüfung für Straßen“ (H PSE) erarbeitet.</w:t>
      </w:r>
    </w:p>
    <w:p w:rsidR="00A12867" w:rsidRPr="009C6FC7" w:rsidRDefault="00A12867" w:rsidP="00A12867">
      <w:pPr>
        <w:spacing w:before="120"/>
        <w:jc w:val="both"/>
        <w:rPr>
          <w:rFonts w:ascii="Arial" w:hAnsi="Arial" w:cs="Arial"/>
          <w:sz w:val="20"/>
        </w:rPr>
      </w:pPr>
      <w:r w:rsidRPr="009C6FC7">
        <w:rPr>
          <w:rFonts w:ascii="Arial" w:hAnsi="Arial" w:cs="Arial"/>
          <w:sz w:val="20"/>
        </w:rPr>
        <w:t>Die FFH-Verträglichkeitsprüfung berücksichtigt die Ergebnisse vorliegender bzw. parallel erarbeiteter landschaftsplanerischer Fachbeiträge (insbesondere Faunistische Planungsraumanalyse, UVS bzw. LBP, Arten-</w:t>
      </w:r>
      <w:proofErr w:type="spellStart"/>
      <w:r w:rsidRPr="009C6FC7">
        <w:rPr>
          <w:rFonts w:ascii="Arial" w:hAnsi="Arial" w:cs="Arial"/>
          <w:sz w:val="20"/>
        </w:rPr>
        <w:t>schutzbeiträge</w:t>
      </w:r>
      <w:proofErr w:type="spellEnd"/>
      <w:r w:rsidRPr="009C6FC7">
        <w:rPr>
          <w:rFonts w:ascii="Arial" w:hAnsi="Arial" w:cs="Arial"/>
          <w:sz w:val="20"/>
        </w:rPr>
        <w:t>, Faunistische Kartierungen).</w:t>
      </w:r>
    </w:p>
    <w:p w:rsidR="00A12867" w:rsidRPr="009C6FC7" w:rsidRDefault="00A12867" w:rsidP="00A12867">
      <w:pPr>
        <w:jc w:val="both"/>
        <w:rPr>
          <w:rFonts w:ascii="Arial" w:hAnsi="Arial" w:cs="Arial"/>
          <w:b/>
          <w:sz w:val="20"/>
        </w:rPr>
      </w:pPr>
      <w:r w:rsidRPr="009C6FC7">
        <w:rPr>
          <w:rFonts w:ascii="Arial" w:hAnsi="Arial" w:cs="Arial"/>
          <w:b/>
          <w:sz w:val="20"/>
        </w:rPr>
        <w:t xml:space="preserve">6.2 Untersuchungsraum/Untersuchungsumfang </w:t>
      </w:r>
    </w:p>
    <w:p w:rsidR="00A12867" w:rsidRPr="009C6FC7" w:rsidRDefault="00A12867" w:rsidP="00A12867">
      <w:pPr>
        <w:jc w:val="both"/>
        <w:rPr>
          <w:rFonts w:ascii="Arial" w:hAnsi="Arial" w:cs="Arial"/>
          <w:sz w:val="20"/>
        </w:rPr>
      </w:pPr>
      <w:r w:rsidRPr="009C6FC7">
        <w:rPr>
          <w:rFonts w:ascii="Arial" w:hAnsi="Arial" w:cs="Arial"/>
          <w:sz w:val="20"/>
        </w:rPr>
        <w:t xml:space="preserve">Grundlage der Leistungen der FFH-Verträglichkeitsprüfung ist der Untersuchungsraum in dem entsprechend der Vorgaben des Leitfadens FFH-VP bei großen Schutzgebieten ein kleinerer Bereich für detaillierte Untersuchungen abgegrenzt wird.  </w:t>
      </w:r>
    </w:p>
    <w:p w:rsidR="00A12867" w:rsidRPr="009C6FC7" w:rsidRDefault="00A12867" w:rsidP="00A12867">
      <w:pPr>
        <w:jc w:val="both"/>
        <w:rPr>
          <w:rFonts w:ascii="Arial" w:hAnsi="Arial" w:cs="Arial"/>
          <w:sz w:val="20"/>
        </w:rPr>
      </w:pPr>
    </w:p>
    <w:p w:rsidR="00A12867" w:rsidRPr="009C6FC7" w:rsidRDefault="00A12867" w:rsidP="00A12867">
      <w:pPr>
        <w:jc w:val="both"/>
        <w:rPr>
          <w:rFonts w:ascii="Arial" w:hAnsi="Arial" w:cs="Arial"/>
          <w:b/>
        </w:rPr>
      </w:pPr>
      <w:bookmarkStart w:id="22" w:name="_Toc401670822"/>
      <w:r w:rsidRPr="009C6FC7">
        <w:rPr>
          <w:rFonts w:ascii="Arial" w:hAnsi="Arial" w:cs="Arial"/>
          <w:b/>
        </w:rPr>
        <w:t>7. Artenschutzbeitrag (ASB)</w:t>
      </w:r>
      <w:bookmarkEnd w:id="22"/>
    </w:p>
    <w:p w:rsidR="00A12867" w:rsidRPr="009C6FC7" w:rsidRDefault="00A12867" w:rsidP="00A12867">
      <w:pPr>
        <w:spacing w:before="120"/>
        <w:jc w:val="both"/>
        <w:rPr>
          <w:rFonts w:ascii="Arial" w:hAnsi="Arial" w:cs="Arial"/>
          <w:b/>
          <w:sz w:val="20"/>
        </w:rPr>
      </w:pPr>
      <w:r w:rsidRPr="009C6FC7">
        <w:rPr>
          <w:rFonts w:ascii="Arial" w:hAnsi="Arial" w:cs="Arial"/>
          <w:b/>
          <w:sz w:val="20"/>
        </w:rPr>
        <w:t>7.1 Allgemeines</w:t>
      </w:r>
    </w:p>
    <w:p w:rsidR="00A12867" w:rsidRPr="009C6FC7" w:rsidRDefault="00A12867" w:rsidP="00A12867">
      <w:pPr>
        <w:jc w:val="both"/>
        <w:rPr>
          <w:rFonts w:ascii="Arial" w:hAnsi="Arial" w:cs="Arial"/>
          <w:sz w:val="20"/>
        </w:rPr>
      </w:pPr>
      <w:r w:rsidRPr="009C6FC7">
        <w:rPr>
          <w:rFonts w:ascii="Arial" w:hAnsi="Arial" w:cs="Arial"/>
          <w:sz w:val="20"/>
        </w:rPr>
        <w:t>Auf Ebene der Vorplanung (UVS) ist der Artenschutzbeitrag entsprechend dieser Planungsstufe angemessen zu erstellen (insbesondere Begrenzung des zu betrachtenden Artenspektrums auf die zulassungskritischen Arten, s. auch RUVS-Entwurf).</w:t>
      </w:r>
    </w:p>
    <w:p w:rsidR="00A12867" w:rsidRPr="009C6FC7" w:rsidRDefault="00A12867" w:rsidP="00A12867">
      <w:pPr>
        <w:spacing w:before="120"/>
        <w:jc w:val="both"/>
        <w:rPr>
          <w:rFonts w:ascii="Arial" w:hAnsi="Arial" w:cs="Arial"/>
          <w:sz w:val="20"/>
        </w:rPr>
      </w:pPr>
      <w:r w:rsidRPr="009C6FC7">
        <w:rPr>
          <w:rFonts w:ascii="Arial" w:hAnsi="Arial" w:cs="Arial"/>
          <w:sz w:val="20"/>
        </w:rPr>
        <w:t>Auf Ebene der Entwurfs- und Genehmigungsplanung (LBP) ist der Artenschutzbeitrag auf der Grundlage der RLBP zu erarbeiten, soweit keine weiterführenden Regelwerke der Länder vorliegen.</w:t>
      </w:r>
    </w:p>
    <w:p w:rsidR="00A12867" w:rsidRPr="009C6FC7" w:rsidRDefault="00A12867" w:rsidP="00A12867">
      <w:pPr>
        <w:spacing w:before="120"/>
        <w:jc w:val="both"/>
        <w:rPr>
          <w:rFonts w:ascii="Arial" w:hAnsi="Arial" w:cs="Arial"/>
          <w:sz w:val="20"/>
        </w:rPr>
      </w:pPr>
      <w:r w:rsidRPr="009C6FC7">
        <w:rPr>
          <w:rFonts w:ascii="Arial" w:hAnsi="Arial" w:cs="Arial"/>
          <w:sz w:val="20"/>
        </w:rPr>
        <w:t>Artenschutzbeiträge berücksichtigen die Ergebnisse vorliegender bzw. parallel erarbeiteter landschaftsplanerischer Fachbeiträge (insbesondere Faunistische Planungsraumanalyse, UVS bzw. LBP, FFH-</w:t>
      </w:r>
      <w:proofErr w:type="spellStart"/>
      <w:r w:rsidRPr="009C6FC7">
        <w:rPr>
          <w:rFonts w:ascii="Arial" w:hAnsi="Arial" w:cs="Arial"/>
          <w:sz w:val="20"/>
        </w:rPr>
        <w:t>Verträg</w:t>
      </w:r>
      <w:proofErr w:type="spellEnd"/>
      <w:r w:rsidRPr="009C6FC7">
        <w:rPr>
          <w:rFonts w:ascii="Arial" w:hAnsi="Arial" w:cs="Arial"/>
          <w:sz w:val="20"/>
        </w:rPr>
        <w:t>-</w:t>
      </w:r>
      <w:proofErr w:type="spellStart"/>
      <w:r w:rsidRPr="009C6FC7">
        <w:rPr>
          <w:rFonts w:ascii="Arial" w:hAnsi="Arial" w:cs="Arial"/>
          <w:sz w:val="20"/>
        </w:rPr>
        <w:t>lichkeitsprüfungen</w:t>
      </w:r>
      <w:proofErr w:type="spellEnd"/>
      <w:r w:rsidRPr="009C6FC7">
        <w:rPr>
          <w:rFonts w:ascii="Arial" w:hAnsi="Arial" w:cs="Arial"/>
          <w:sz w:val="20"/>
        </w:rPr>
        <w:t>, Faunistische Kartierungen).</w:t>
      </w:r>
    </w:p>
    <w:p w:rsidR="00A12867" w:rsidRPr="009C6FC7" w:rsidRDefault="00A12867" w:rsidP="00A12867">
      <w:pPr>
        <w:jc w:val="both"/>
        <w:rPr>
          <w:rFonts w:ascii="Arial" w:hAnsi="Arial" w:cs="Arial"/>
          <w:b/>
          <w:sz w:val="20"/>
        </w:rPr>
      </w:pPr>
      <w:r w:rsidRPr="009C6FC7">
        <w:rPr>
          <w:rFonts w:ascii="Arial" w:hAnsi="Arial" w:cs="Arial"/>
          <w:b/>
          <w:sz w:val="20"/>
        </w:rPr>
        <w:t>7.2 Untersuchungsraum/Untersuchungsumfang</w:t>
      </w:r>
    </w:p>
    <w:p w:rsidR="00A12867" w:rsidRPr="009C6FC7" w:rsidRDefault="00A12867" w:rsidP="00A12867">
      <w:pPr>
        <w:jc w:val="both"/>
        <w:rPr>
          <w:rFonts w:ascii="Arial" w:hAnsi="Arial" w:cs="Arial"/>
          <w:sz w:val="20"/>
        </w:rPr>
      </w:pPr>
      <w:r w:rsidRPr="009C6FC7">
        <w:rPr>
          <w:rFonts w:ascii="Arial" w:hAnsi="Arial" w:cs="Arial"/>
          <w:sz w:val="20"/>
        </w:rPr>
        <w:t>Grundlage der Leistung des Artenschutzbeitrags sind die im Untersuchungsraum vorkommenden Arten des Anhanges IV der FFH-Richtlinie und die Europäischen Vogelarten entsprechend des Art. 1 der Vogelschutzrichtlinie. Der Untersuchungsraum wird durch die voraussichtlichen Wirkungen des Vorhabens und die zu erwartenden Tierarten /-gruppen entsprechend den naturräumlichen Gegebenheiten bestimmt.</w:t>
      </w:r>
    </w:p>
    <w:p w:rsidR="00A12867" w:rsidRPr="009C6FC7" w:rsidRDefault="00A12867" w:rsidP="00A12867">
      <w:pPr>
        <w:jc w:val="both"/>
        <w:rPr>
          <w:rFonts w:ascii="Arial" w:hAnsi="Arial" w:cs="Arial"/>
          <w:b/>
        </w:rPr>
      </w:pPr>
      <w:bookmarkStart w:id="23" w:name="_Toc472502038"/>
      <w:bookmarkStart w:id="24" w:name="_Toc78600062"/>
      <w:bookmarkStart w:id="25" w:name="_Toc401670823"/>
      <w:r w:rsidRPr="009C6FC7">
        <w:rPr>
          <w:rFonts w:ascii="Arial" w:hAnsi="Arial" w:cs="Arial"/>
          <w:b/>
        </w:rPr>
        <w:t>8. Umweltbaubegleitung</w:t>
      </w:r>
      <w:bookmarkEnd w:id="23"/>
      <w:bookmarkEnd w:id="24"/>
      <w:r w:rsidRPr="009C6FC7">
        <w:rPr>
          <w:rFonts w:ascii="Arial" w:hAnsi="Arial" w:cs="Arial"/>
          <w:b/>
        </w:rPr>
        <w:t xml:space="preserve"> (UBB)</w:t>
      </w:r>
      <w:bookmarkEnd w:id="25"/>
    </w:p>
    <w:p w:rsidR="00A12867" w:rsidRPr="009C6FC7" w:rsidRDefault="00A12867" w:rsidP="00A12867">
      <w:pPr>
        <w:spacing w:before="120"/>
        <w:jc w:val="both"/>
        <w:rPr>
          <w:rFonts w:ascii="Arial" w:hAnsi="Arial" w:cs="Arial"/>
          <w:b/>
          <w:sz w:val="20"/>
        </w:rPr>
      </w:pPr>
      <w:r w:rsidRPr="009C6FC7">
        <w:rPr>
          <w:rFonts w:ascii="Arial" w:hAnsi="Arial" w:cs="Arial"/>
          <w:b/>
          <w:sz w:val="20"/>
        </w:rPr>
        <w:t>8.1 Allgemeines</w:t>
      </w:r>
    </w:p>
    <w:p w:rsidR="00A12867" w:rsidRPr="009C6FC7" w:rsidRDefault="00A12867" w:rsidP="00A12867">
      <w:pPr>
        <w:jc w:val="both"/>
        <w:rPr>
          <w:rFonts w:ascii="Arial" w:hAnsi="Arial" w:cs="Arial"/>
          <w:sz w:val="20"/>
        </w:rPr>
      </w:pPr>
      <w:r w:rsidRPr="009C6FC7">
        <w:rPr>
          <w:rFonts w:ascii="Arial" w:hAnsi="Arial" w:cs="Arial"/>
          <w:sz w:val="20"/>
        </w:rPr>
        <w:t>Die Umweltbaubegleitung wird entsprechend der Vorgaben der „Empfehlungen für die landschaftspflegerische Ausführung im Straßenbau (ELA)“ ausgeführt.</w:t>
      </w:r>
    </w:p>
    <w:p w:rsidR="00A12867" w:rsidRPr="009C6FC7" w:rsidRDefault="00A12867" w:rsidP="00A12867">
      <w:pPr>
        <w:spacing w:before="120"/>
        <w:jc w:val="both"/>
        <w:rPr>
          <w:rFonts w:ascii="Arial" w:hAnsi="Arial" w:cs="Arial"/>
          <w:sz w:val="20"/>
        </w:rPr>
      </w:pPr>
      <w:r w:rsidRPr="009C6FC7">
        <w:rPr>
          <w:rFonts w:ascii="Arial" w:hAnsi="Arial" w:cs="Arial"/>
          <w:sz w:val="20"/>
        </w:rPr>
        <w:t xml:space="preserve">Die Umweltbaubegleitung verfolgt einen präventiven Ansatz und hat die Aufgabe die Vorbereitung und Durchführung der Bauarbeiten hinsichtlich umwelt- und naturschutzfachlichen Aspekte beratend zu begleiten. </w:t>
      </w:r>
    </w:p>
    <w:p w:rsidR="00A12867" w:rsidRPr="009C6FC7" w:rsidRDefault="00A12867" w:rsidP="00A12867">
      <w:pPr>
        <w:spacing w:before="120"/>
        <w:jc w:val="both"/>
        <w:rPr>
          <w:rFonts w:ascii="Arial" w:hAnsi="Arial" w:cs="Arial"/>
          <w:sz w:val="20"/>
        </w:rPr>
      </w:pPr>
      <w:r w:rsidRPr="009C6FC7">
        <w:rPr>
          <w:rFonts w:ascii="Arial" w:hAnsi="Arial" w:cs="Arial"/>
          <w:sz w:val="20"/>
        </w:rPr>
        <w:t>Die Leistungen der UBB sind klar von den Leistungen des LAP nach § 39 HOAI zu trennen.</w:t>
      </w:r>
    </w:p>
    <w:p w:rsidR="00A12867" w:rsidRPr="009C6FC7" w:rsidRDefault="00A12867" w:rsidP="00A12867">
      <w:pPr>
        <w:jc w:val="both"/>
        <w:rPr>
          <w:rFonts w:ascii="Arial" w:hAnsi="Arial" w:cs="Arial"/>
          <w:b/>
          <w:sz w:val="20"/>
        </w:rPr>
      </w:pPr>
      <w:r w:rsidRPr="009C6FC7">
        <w:rPr>
          <w:rFonts w:ascii="Arial" w:hAnsi="Arial" w:cs="Arial"/>
          <w:b/>
          <w:sz w:val="20"/>
        </w:rPr>
        <w:t>8.2 Fachliche Qualifikation</w:t>
      </w:r>
    </w:p>
    <w:p w:rsidR="00A12867" w:rsidRPr="009C6FC7" w:rsidRDefault="00A12867" w:rsidP="00A12867">
      <w:pPr>
        <w:jc w:val="both"/>
        <w:rPr>
          <w:rFonts w:ascii="Arial" w:hAnsi="Arial" w:cs="Arial"/>
          <w:sz w:val="20"/>
        </w:rPr>
      </w:pPr>
      <w:r w:rsidRPr="009C6FC7">
        <w:rPr>
          <w:rFonts w:ascii="Arial" w:hAnsi="Arial" w:cs="Arial"/>
          <w:sz w:val="20"/>
        </w:rPr>
        <w:t>Das für die UBB eingesetzte Fachpersonal benötigt für die fach- und sachgerechte Aufgabenerfüllung:</w:t>
      </w:r>
    </w:p>
    <w:p w:rsidR="00A12867" w:rsidRPr="009C6FC7" w:rsidRDefault="00A12867" w:rsidP="00A12867">
      <w:pPr>
        <w:tabs>
          <w:tab w:val="left" w:pos="284"/>
        </w:tabs>
        <w:spacing w:before="120"/>
        <w:jc w:val="both"/>
        <w:rPr>
          <w:rFonts w:ascii="Arial" w:hAnsi="Arial" w:cs="Arial"/>
          <w:sz w:val="20"/>
        </w:rPr>
      </w:pPr>
      <w:r w:rsidRPr="009C6FC7">
        <w:rPr>
          <w:rFonts w:ascii="Arial" w:hAnsi="Arial" w:cs="Arial"/>
          <w:sz w:val="20"/>
        </w:rPr>
        <w:t>–</w:t>
      </w:r>
      <w:r w:rsidRPr="009C6FC7">
        <w:rPr>
          <w:rFonts w:ascii="Arial" w:hAnsi="Arial" w:cs="Arial"/>
          <w:sz w:val="20"/>
        </w:rPr>
        <w:tab/>
        <w:t>Kenntnisse des Naturschutz- und Umweltrechtes,</w:t>
      </w:r>
    </w:p>
    <w:p w:rsidR="00A12867" w:rsidRPr="009C6FC7" w:rsidRDefault="00A12867" w:rsidP="00A12867">
      <w:pPr>
        <w:tabs>
          <w:tab w:val="left" w:pos="284"/>
        </w:tabs>
        <w:spacing w:before="120"/>
        <w:jc w:val="both"/>
        <w:rPr>
          <w:rFonts w:ascii="Arial" w:hAnsi="Arial" w:cs="Arial"/>
          <w:sz w:val="20"/>
        </w:rPr>
      </w:pPr>
      <w:r w:rsidRPr="009C6FC7">
        <w:rPr>
          <w:rFonts w:ascii="Arial" w:hAnsi="Arial" w:cs="Arial"/>
          <w:sz w:val="20"/>
        </w:rPr>
        <w:t>–</w:t>
      </w:r>
      <w:r w:rsidRPr="009C6FC7">
        <w:rPr>
          <w:rFonts w:ascii="Arial" w:hAnsi="Arial" w:cs="Arial"/>
          <w:sz w:val="20"/>
        </w:rPr>
        <w:tab/>
        <w:t>umfangreiches naturschutzfachliches Wissen,</w:t>
      </w:r>
    </w:p>
    <w:p w:rsidR="00A12867" w:rsidRPr="009C6FC7" w:rsidRDefault="00A12867" w:rsidP="00A12867">
      <w:pPr>
        <w:tabs>
          <w:tab w:val="left" w:pos="284"/>
        </w:tabs>
        <w:spacing w:before="120"/>
        <w:jc w:val="both"/>
        <w:rPr>
          <w:rFonts w:ascii="Arial" w:hAnsi="Arial" w:cs="Arial"/>
          <w:sz w:val="20"/>
        </w:rPr>
      </w:pPr>
      <w:r w:rsidRPr="009C6FC7">
        <w:rPr>
          <w:rFonts w:ascii="Arial" w:hAnsi="Arial" w:cs="Arial"/>
          <w:sz w:val="20"/>
        </w:rPr>
        <w:t>–</w:t>
      </w:r>
      <w:r w:rsidRPr="009C6FC7">
        <w:rPr>
          <w:rFonts w:ascii="Arial" w:hAnsi="Arial" w:cs="Arial"/>
          <w:sz w:val="20"/>
        </w:rPr>
        <w:tab/>
        <w:t>bauvertragliches Grundwissen,</w:t>
      </w:r>
    </w:p>
    <w:p w:rsidR="00A12867" w:rsidRPr="009C6FC7" w:rsidRDefault="00A12867" w:rsidP="00A12867">
      <w:pPr>
        <w:tabs>
          <w:tab w:val="left" w:pos="284"/>
        </w:tabs>
        <w:spacing w:before="120"/>
        <w:jc w:val="both"/>
        <w:rPr>
          <w:rFonts w:ascii="Arial" w:hAnsi="Arial" w:cs="Arial"/>
          <w:sz w:val="20"/>
        </w:rPr>
      </w:pPr>
      <w:r w:rsidRPr="009C6FC7">
        <w:rPr>
          <w:rFonts w:ascii="Arial" w:hAnsi="Arial" w:cs="Arial"/>
          <w:sz w:val="20"/>
        </w:rPr>
        <w:t>–</w:t>
      </w:r>
      <w:r w:rsidRPr="009C6FC7">
        <w:rPr>
          <w:rFonts w:ascii="Arial" w:hAnsi="Arial" w:cs="Arial"/>
          <w:sz w:val="20"/>
        </w:rPr>
        <w:tab/>
        <w:t>bautechnisches Grundwissen,</w:t>
      </w:r>
    </w:p>
    <w:p w:rsidR="00A12867" w:rsidRPr="009C6FC7" w:rsidRDefault="00A12867" w:rsidP="00A12867">
      <w:pPr>
        <w:tabs>
          <w:tab w:val="left" w:pos="284"/>
        </w:tabs>
        <w:spacing w:before="120"/>
        <w:jc w:val="both"/>
        <w:rPr>
          <w:rFonts w:ascii="Arial" w:hAnsi="Arial" w:cs="Arial"/>
          <w:sz w:val="20"/>
        </w:rPr>
      </w:pPr>
      <w:r w:rsidRPr="009C6FC7">
        <w:rPr>
          <w:rFonts w:ascii="Arial" w:hAnsi="Arial" w:cs="Arial"/>
          <w:sz w:val="20"/>
        </w:rPr>
        <w:t>–</w:t>
      </w:r>
      <w:r w:rsidRPr="009C6FC7">
        <w:rPr>
          <w:rFonts w:ascii="Arial" w:hAnsi="Arial" w:cs="Arial"/>
          <w:sz w:val="20"/>
        </w:rPr>
        <w:tab/>
        <w:t>praktische Baustellenerfahrung sowie Erfahrungen in Projektmanagement und Koordination,</w:t>
      </w:r>
    </w:p>
    <w:p w:rsidR="00A12867" w:rsidRPr="009C6FC7" w:rsidRDefault="00A12867" w:rsidP="00A12867">
      <w:pPr>
        <w:tabs>
          <w:tab w:val="left" w:pos="284"/>
        </w:tabs>
        <w:spacing w:before="120"/>
        <w:jc w:val="both"/>
        <w:rPr>
          <w:rFonts w:ascii="Arial" w:hAnsi="Arial" w:cs="Arial"/>
          <w:sz w:val="20"/>
        </w:rPr>
      </w:pPr>
      <w:r w:rsidRPr="009C6FC7">
        <w:rPr>
          <w:rFonts w:ascii="Arial" w:hAnsi="Arial" w:cs="Arial"/>
          <w:sz w:val="20"/>
        </w:rPr>
        <w:t>–</w:t>
      </w:r>
      <w:r w:rsidRPr="009C6FC7">
        <w:rPr>
          <w:rFonts w:ascii="Arial" w:hAnsi="Arial" w:cs="Arial"/>
          <w:sz w:val="20"/>
        </w:rPr>
        <w:tab/>
        <w:t>Kommunikationsfähigkeit und Verhandlungsgeschick.</w:t>
      </w:r>
    </w:p>
    <w:p w:rsidR="00A12867" w:rsidRPr="009C6FC7" w:rsidRDefault="00A12867" w:rsidP="00A12867">
      <w:pPr>
        <w:spacing w:before="120"/>
        <w:jc w:val="both"/>
        <w:rPr>
          <w:rFonts w:ascii="Arial" w:hAnsi="Arial" w:cs="Arial"/>
          <w:sz w:val="20"/>
        </w:rPr>
      </w:pPr>
      <w:r w:rsidRPr="009C6FC7">
        <w:rPr>
          <w:rFonts w:ascii="Arial" w:hAnsi="Arial" w:cs="Arial"/>
          <w:sz w:val="20"/>
        </w:rPr>
        <w:t>Darüber hinaus kann in besonderen Fällen die Notwendigkeit bestehen, spezielles Fachpersonal hinzuzuziehen (z. B. bei hydrologischen, geologischen, bodenkundlichen Fragestellungen).</w:t>
      </w:r>
    </w:p>
    <w:p w:rsidR="00A12867" w:rsidRPr="009C6FC7" w:rsidRDefault="00A12867" w:rsidP="00A12867">
      <w:pPr>
        <w:spacing w:before="120"/>
        <w:jc w:val="both"/>
        <w:rPr>
          <w:rFonts w:ascii="Arial" w:hAnsi="Arial" w:cs="Arial"/>
          <w:sz w:val="20"/>
        </w:rPr>
      </w:pPr>
    </w:p>
    <w:p w:rsidR="00A12867" w:rsidRPr="009C6FC7" w:rsidRDefault="00A12867" w:rsidP="00A12867">
      <w:pPr>
        <w:rPr>
          <w:rFonts w:ascii="Arial" w:hAnsi="Arial" w:cs="Arial"/>
          <w:sz w:val="20"/>
        </w:rPr>
      </w:pPr>
      <w:r w:rsidRPr="009C6FC7">
        <w:rPr>
          <w:rFonts w:ascii="Arial" w:hAnsi="Arial" w:cs="Arial"/>
          <w:sz w:val="20"/>
        </w:rPr>
        <w:br w:type="page"/>
      </w:r>
    </w:p>
    <w:p w:rsidR="00A12867" w:rsidRPr="009C6FC7" w:rsidRDefault="00A12867" w:rsidP="00A12867">
      <w:pPr>
        <w:jc w:val="both"/>
        <w:rPr>
          <w:rFonts w:ascii="Arial" w:hAnsi="Arial" w:cs="Arial"/>
          <w:b/>
          <w:szCs w:val="24"/>
        </w:rPr>
      </w:pPr>
      <w:bookmarkStart w:id="26" w:name="_Toc472502039"/>
      <w:bookmarkStart w:id="27" w:name="_Toc401670824"/>
      <w:r w:rsidRPr="009C6FC7">
        <w:rPr>
          <w:rFonts w:ascii="Arial" w:hAnsi="Arial" w:cs="Arial"/>
          <w:b/>
          <w:szCs w:val="24"/>
        </w:rPr>
        <w:t>C. Anhang: Zusammenstellung der aufgeführten Regelwerke</w:t>
      </w:r>
      <w:bookmarkEnd w:id="26"/>
      <w:bookmarkEnd w:id="27"/>
    </w:p>
    <w:p w:rsidR="00A12867" w:rsidRPr="009C6FC7" w:rsidRDefault="00A12867" w:rsidP="00A12867">
      <w:pPr>
        <w:spacing w:before="120"/>
        <w:jc w:val="both"/>
        <w:rPr>
          <w:rFonts w:ascii="Arial" w:hAnsi="Arial" w:cs="Arial"/>
          <w:sz w:val="20"/>
        </w:rPr>
      </w:pPr>
      <w:r w:rsidRPr="009C6FC7">
        <w:rPr>
          <w:rFonts w:ascii="Arial" w:hAnsi="Arial" w:cs="Arial"/>
          <w:sz w:val="20"/>
        </w:rPr>
        <w:t xml:space="preserve">Die Regelwerke werden in der jeweils zum Zeitpunkt des Vertragsabschlusses gültigen Fassung Gegenstand des Vertrages. </w:t>
      </w:r>
    </w:p>
    <w:p w:rsidR="00A12867" w:rsidRPr="009C6FC7" w:rsidRDefault="00A12867" w:rsidP="009C6FC7">
      <w:pPr>
        <w:spacing w:before="240" w:after="0"/>
        <w:jc w:val="both"/>
        <w:rPr>
          <w:rFonts w:ascii="Arial" w:hAnsi="Arial" w:cs="Arial"/>
          <w:b/>
        </w:rPr>
      </w:pPr>
      <w:r w:rsidRPr="009C6FC7">
        <w:rPr>
          <w:rFonts w:ascii="Arial" w:hAnsi="Arial" w:cs="Arial"/>
          <w:b/>
        </w:rPr>
        <w:t>AKVS</w:t>
      </w:r>
    </w:p>
    <w:p w:rsidR="00A12867" w:rsidRPr="009C6FC7" w:rsidRDefault="00A12867" w:rsidP="009C6FC7">
      <w:pPr>
        <w:spacing w:after="0"/>
        <w:jc w:val="both"/>
        <w:rPr>
          <w:rFonts w:ascii="Arial" w:hAnsi="Arial" w:cs="Arial"/>
          <w:sz w:val="20"/>
        </w:rPr>
      </w:pPr>
      <w:r w:rsidRPr="009C6FC7">
        <w:rPr>
          <w:rFonts w:ascii="Arial" w:hAnsi="Arial" w:cs="Arial"/>
          <w:sz w:val="20"/>
        </w:rPr>
        <w:t>Anweisung zur Kostenermittlung und zur Veranschlagung von Straßenbaumaßnahmen</w:t>
      </w:r>
    </w:p>
    <w:p w:rsidR="00A12867" w:rsidRPr="009C6FC7" w:rsidRDefault="00A12867" w:rsidP="00A12867">
      <w:pPr>
        <w:jc w:val="both"/>
        <w:rPr>
          <w:rFonts w:ascii="Arial" w:hAnsi="Arial" w:cs="Arial"/>
          <w:sz w:val="20"/>
        </w:rPr>
      </w:pPr>
      <w:r w:rsidRPr="009C6FC7">
        <w:rPr>
          <w:rFonts w:ascii="Arial" w:hAnsi="Arial" w:cs="Arial"/>
          <w:sz w:val="20"/>
        </w:rPr>
        <w:t xml:space="preserve">Bezugsquelle: BMVI </w:t>
      </w:r>
    </w:p>
    <w:p w:rsidR="00A12867" w:rsidRPr="009C6FC7" w:rsidRDefault="00A12867" w:rsidP="009C6FC7">
      <w:pPr>
        <w:spacing w:before="240" w:after="0"/>
        <w:jc w:val="both"/>
        <w:rPr>
          <w:rFonts w:ascii="Arial" w:hAnsi="Arial" w:cs="Arial"/>
          <w:b/>
        </w:rPr>
      </w:pPr>
      <w:r w:rsidRPr="009C6FC7">
        <w:rPr>
          <w:rFonts w:ascii="Arial" w:hAnsi="Arial" w:cs="Arial"/>
          <w:b/>
        </w:rPr>
        <w:t>Arbeitshilfe Vögel und Straßenverkehr</w:t>
      </w:r>
    </w:p>
    <w:p w:rsidR="00A12867" w:rsidRPr="009C6FC7" w:rsidRDefault="00A12867" w:rsidP="009C6FC7">
      <w:pPr>
        <w:spacing w:after="0"/>
        <w:jc w:val="both"/>
        <w:rPr>
          <w:rFonts w:ascii="Arial" w:hAnsi="Arial" w:cs="Arial"/>
          <w:sz w:val="20"/>
        </w:rPr>
      </w:pPr>
      <w:r w:rsidRPr="009C6FC7">
        <w:rPr>
          <w:rFonts w:ascii="Arial" w:hAnsi="Arial" w:cs="Arial"/>
          <w:sz w:val="20"/>
        </w:rPr>
        <w:t xml:space="preserve">Arbeitshilfe Vögel und Straßenverkehr </w:t>
      </w:r>
    </w:p>
    <w:p w:rsidR="00A12867" w:rsidRPr="009C6FC7" w:rsidRDefault="00A12867" w:rsidP="00A12867">
      <w:pPr>
        <w:jc w:val="both"/>
        <w:rPr>
          <w:rFonts w:ascii="Arial" w:hAnsi="Arial" w:cs="Arial"/>
          <w:sz w:val="20"/>
        </w:rPr>
      </w:pPr>
      <w:r w:rsidRPr="009C6FC7">
        <w:rPr>
          <w:rFonts w:ascii="Arial" w:hAnsi="Arial" w:cs="Arial"/>
          <w:sz w:val="20"/>
        </w:rPr>
        <w:t>Bezugsquelle: BMVI</w:t>
      </w:r>
    </w:p>
    <w:p w:rsidR="00A12867" w:rsidRPr="009C6FC7" w:rsidRDefault="00A12867" w:rsidP="009C6FC7">
      <w:pPr>
        <w:spacing w:before="240" w:after="0"/>
        <w:jc w:val="both"/>
        <w:rPr>
          <w:rFonts w:ascii="Arial" w:hAnsi="Arial" w:cs="Arial"/>
          <w:b/>
        </w:rPr>
      </w:pPr>
      <w:r w:rsidRPr="009C6FC7">
        <w:rPr>
          <w:rFonts w:ascii="Arial" w:hAnsi="Arial" w:cs="Arial"/>
          <w:b/>
        </w:rPr>
        <w:t>BNatSchG</w:t>
      </w:r>
      <w:r w:rsidRPr="009C6FC7">
        <w:rPr>
          <w:rFonts w:ascii="Arial" w:hAnsi="Arial" w:cs="Arial"/>
        </w:rPr>
        <w:br/>
      </w:r>
      <w:r w:rsidRPr="009C6FC7">
        <w:rPr>
          <w:rFonts w:ascii="Arial" w:hAnsi="Arial" w:cs="Arial"/>
          <w:sz w:val="20"/>
        </w:rPr>
        <w:t xml:space="preserve">Bundesnaturschutzgesetz </w:t>
      </w:r>
      <w:r w:rsidRPr="009C6FC7">
        <w:rPr>
          <w:rFonts w:ascii="Arial" w:hAnsi="Arial" w:cs="Arial"/>
          <w:b/>
        </w:rPr>
        <w:t>ELA – mit den Musterkarten LAP</w:t>
      </w:r>
    </w:p>
    <w:p w:rsidR="00A12867" w:rsidRPr="009C6FC7" w:rsidRDefault="00A12867" w:rsidP="009C6FC7">
      <w:pPr>
        <w:spacing w:after="0"/>
        <w:jc w:val="both"/>
        <w:rPr>
          <w:rFonts w:ascii="Arial" w:hAnsi="Arial" w:cs="Arial"/>
          <w:sz w:val="20"/>
        </w:rPr>
      </w:pPr>
      <w:r w:rsidRPr="009C6FC7">
        <w:rPr>
          <w:rFonts w:ascii="Arial" w:hAnsi="Arial" w:cs="Arial"/>
          <w:sz w:val="20"/>
        </w:rPr>
        <w:t xml:space="preserve">Empfehlungen für die landschaftspflegerische Ausführung im Straßenbau (ELA) mit den Musterkarten für die einheitliche Gestaltung landschaftspflegerischer Ausführungspläne im Straßenbau (Musterkarten LAP) </w:t>
      </w:r>
    </w:p>
    <w:p w:rsidR="00A12867" w:rsidRPr="009C6FC7" w:rsidRDefault="00A12867" w:rsidP="00A12867">
      <w:pPr>
        <w:jc w:val="both"/>
        <w:rPr>
          <w:rFonts w:ascii="Arial" w:hAnsi="Arial" w:cs="Arial"/>
          <w:sz w:val="20"/>
        </w:rPr>
      </w:pPr>
      <w:r w:rsidRPr="009C6FC7">
        <w:rPr>
          <w:rFonts w:ascii="Arial" w:hAnsi="Arial" w:cs="Arial"/>
          <w:sz w:val="20"/>
        </w:rPr>
        <w:t xml:space="preserve">Bezugsquelle: FGSV Verlag, FGSV 2932 </w:t>
      </w:r>
    </w:p>
    <w:p w:rsidR="00A12867" w:rsidRPr="009C6FC7" w:rsidRDefault="00A12867" w:rsidP="009C6FC7">
      <w:pPr>
        <w:spacing w:before="240" w:after="0"/>
        <w:jc w:val="both"/>
        <w:rPr>
          <w:rFonts w:ascii="Arial" w:hAnsi="Arial" w:cs="Arial"/>
          <w:b/>
        </w:rPr>
      </w:pPr>
      <w:r w:rsidRPr="009C6FC7">
        <w:rPr>
          <w:rFonts w:ascii="Arial" w:hAnsi="Arial" w:cs="Arial"/>
          <w:b/>
        </w:rPr>
        <w:t xml:space="preserve">Empfehlungen für die landschaftsgerechte Gestaltung von Stützbauwerken </w:t>
      </w:r>
    </w:p>
    <w:p w:rsidR="00A12867" w:rsidRPr="009C6FC7" w:rsidRDefault="00A12867" w:rsidP="009C6FC7">
      <w:pPr>
        <w:spacing w:after="0"/>
        <w:jc w:val="both"/>
        <w:rPr>
          <w:rFonts w:ascii="Arial" w:hAnsi="Arial" w:cs="Arial"/>
          <w:sz w:val="20"/>
        </w:rPr>
      </w:pPr>
      <w:r w:rsidRPr="009C6FC7">
        <w:rPr>
          <w:rFonts w:ascii="Arial" w:hAnsi="Arial" w:cs="Arial"/>
          <w:sz w:val="20"/>
        </w:rPr>
        <w:t xml:space="preserve">Empfehlungen für die landschaftsgerechte Gestaltung von Stützbauwerken, </w:t>
      </w:r>
    </w:p>
    <w:p w:rsidR="00A12867" w:rsidRPr="009C6FC7" w:rsidRDefault="00A12867" w:rsidP="00A12867">
      <w:pPr>
        <w:jc w:val="both"/>
        <w:rPr>
          <w:rFonts w:ascii="Arial" w:hAnsi="Arial" w:cs="Arial"/>
          <w:sz w:val="20"/>
        </w:rPr>
      </w:pPr>
      <w:r w:rsidRPr="009C6FC7">
        <w:rPr>
          <w:rFonts w:ascii="Arial" w:hAnsi="Arial" w:cs="Arial"/>
          <w:sz w:val="20"/>
        </w:rPr>
        <w:t xml:space="preserve">Bezugsquelle: FGSV Verlag, FGSV 243 </w:t>
      </w:r>
    </w:p>
    <w:p w:rsidR="00A12867" w:rsidRPr="009C6FC7" w:rsidRDefault="00A12867" w:rsidP="009C6FC7">
      <w:pPr>
        <w:spacing w:before="240" w:after="0"/>
        <w:jc w:val="both"/>
        <w:rPr>
          <w:rFonts w:ascii="Arial" w:hAnsi="Arial" w:cs="Arial"/>
          <w:b/>
        </w:rPr>
      </w:pPr>
      <w:proofErr w:type="spellStart"/>
      <w:r w:rsidRPr="009C6FC7">
        <w:rPr>
          <w:rFonts w:ascii="Arial" w:hAnsi="Arial" w:cs="Arial"/>
          <w:b/>
        </w:rPr>
        <w:t>ESLa</w:t>
      </w:r>
      <w:proofErr w:type="spellEnd"/>
    </w:p>
    <w:p w:rsidR="00A12867" w:rsidRPr="009C6FC7" w:rsidRDefault="00A12867" w:rsidP="009C6FC7">
      <w:pPr>
        <w:spacing w:after="0"/>
        <w:jc w:val="both"/>
        <w:rPr>
          <w:rFonts w:ascii="Arial" w:hAnsi="Arial" w:cs="Arial"/>
          <w:sz w:val="20"/>
        </w:rPr>
      </w:pPr>
      <w:r w:rsidRPr="009C6FC7">
        <w:rPr>
          <w:rFonts w:ascii="Arial" w:hAnsi="Arial" w:cs="Arial"/>
          <w:sz w:val="20"/>
        </w:rPr>
        <w:t>Empfehlungen für die Einbindung von Straßen in die Landschaft (</w:t>
      </w:r>
      <w:proofErr w:type="spellStart"/>
      <w:r w:rsidRPr="009C6FC7">
        <w:rPr>
          <w:rFonts w:ascii="Arial" w:hAnsi="Arial" w:cs="Arial"/>
          <w:sz w:val="20"/>
        </w:rPr>
        <w:t>ESLa</w:t>
      </w:r>
      <w:proofErr w:type="spellEnd"/>
      <w:r w:rsidRPr="009C6FC7">
        <w:rPr>
          <w:rFonts w:ascii="Arial" w:hAnsi="Arial" w:cs="Arial"/>
          <w:sz w:val="20"/>
        </w:rPr>
        <w:t xml:space="preserve">), </w:t>
      </w:r>
    </w:p>
    <w:p w:rsidR="00A12867" w:rsidRPr="009C6FC7" w:rsidRDefault="00A12867" w:rsidP="00A12867">
      <w:pPr>
        <w:jc w:val="both"/>
        <w:rPr>
          <w:rFonts w:ascii="Arial" w:hAnsi="Arial" w:cs="Arial"/>
          <w:sz w:val="20"/>
        </w:rPr>
      </w:pPr>
      <w:r w:rsidRPr="009C6FC7">
        <w:rPr>
          <w:rFonts w:ascii="Arial" w:hAnsi="Arial" w:cs="Arial"/>
          <w:sz w:val="20"/>
        </w:rPr>
        <w:t>Bezugsquelle: FGSV Verlag, FGSV 254</w:t>
      </w:r>
    </w:p>
    <w:p w:rsidR="00A12867" w:rsidRPr="009C6FC7" w:rsidRDefault="00A12867" w:rsidP="009C6FC7">
      <w:pPr>
        <w:spacing w:before="240" w:after="0"/>
        <w:jc w:val="both"/>
        <w:rPr>
          <w:rFonts w:ascii="Arial" w:hAnsi="Arial" w:cs="Arial"/>
          <w:b/>
        </w:rPr>
      </w:pPr>
      <w:r w:rsidRPr="009C6FC7">
        <w:rPr>
          <w:rFonts w:ascii="Arial" w:hAnsi="Arial" w:cs="Arial"/>
          <w:b/>
        </w:rPr>
        <w:t>H LPM</w:t>
      </w:r>
    </w:p>
    <w:p w:rsidR="00A12867" w:rsidRPr="009C6FC7" w:rsidRDefault="00A12867" w:rsidP="009C6FC7">
      <w:pPr>
        <w:spacing w:after="0"/>
        <w:jc w:val="both"/>
        <w:rPr>
          <w:rFonts w:ascii="Arial" w:hAnsi="Arial" w:cs="Arial"/>
          <w:sz w:val="20"/>
        </w:rPr>
      </w:pPr>
      <w:r w:rsidRPr="009C6FC7">
        <w:rPr>
          <w:rFonts w:ascii="Arial" w:hAnsi="Arial" w:cs="Arial"/>
          <w:sz w:val="20"/>
        </w:rPr>
        <w:t xml:space="preserve">Hinweise zur Wirksamkeit landschaftspflegerischer Maßnahmen im Straßenbau (H LPM), </w:t>
      </w:r>
    </w:p>
    <w:p w:rsidR="00A12867" w:rsidRPr="009C6FC7" w:rsidRDefault="00A12867" w:rsidP="00A12867">
      <w:pPr>
        <w:jc w:val="both"/>
        <w:rPr>
          <w:rFonts w:ascii="Arial" w:hAnsi="Arial" w:cs="Arial"/>
          <w:sz w:val="20"/>
        </w:rPr>
      </w:pPr>
      <w:r w:rsidRPr="009C6FC7">
        <w:rPr>
          <w:rFonts w:ascii="Arial" w:hAnsi="Arial" w:cs="Arial"/>
          <w:sz w:val="20"/>
        </w:rPr>
        <w:t>Bezugsquelle: FGSV Verlag, FGSV 248/1</w:t>
      </w:r>
    </w:p>
    <w:p w:rsidR="00A12867" w:rsidRPr="009C6FC7" w:rsidRDefault="00A12867" w:rsidP="009C6FC7">
      <w:pPr>
        <w:spacing w:before="240" w:after="0"/>
        <w:jc w:val="both"/>
        <w:rPr>
          <w:rFonts w:ascii="Arial" w:hAnsi="Arial" w:cs="Arial"/>
          <w:b/>
        </w:rPr>
      </w:pPr>
      <w:r w:rsidRPr="009C6FC7">
        <w:rPr>
          <w:rFonts w:ascii="Arial" w:hAnsi="Arial" w:cs="Arial"/>
          <w:b/>
        </w:rPr>
        <w:t>Hinweise zu § 16 FStrG</w:t>
      </w:r>
    </w:p>
    <w:p w:rsidR="00A12867" w:rsidRPr="009C6FC7" w:rsidRDefault="00A12867" w:rsidP="009C6FC7">
      <w:pPr>
        <w:spacing w:after="0"/>
        <w:jc w:val="both"/>
        <w:rPr>
          <w:rFonts w:ascii="Arial" w:hAnsi="Arial" w:cs="Arial"/>
          <w:sz w:val="20"/>
        </w:rPr>
      </w:pPr>
      <w:r w:rsidRPr="009C6FC7">
        <w:rPr>
          <w:rFonts w:ascii="Arial" w:hAnsi="Arial" w:cs="Arial"/>
          <w:sz w:val="20"/>
        </w:rPr>
        <w:t>Bestimmung der Linienführung von Bundesfernstraßen; Hinweise zu § 16 FStrG</w:t>
      </w:r>
    </w:p>
    <w:p w:rsidR="00A12867" w:rsidRPr="009C6FC7" w:rsidRDefault="00A12867" w:rsidP="009C6FC7">
      <w:pPr>
        <w:spacing w:after="0"/>
        <w:jc w:val="both"/>
        <w:rPr>
          <w:rFonts w:ascii="Arial" w:hAnsi="Arial" w:cs="Arial"/>
          <w:sz w:val="20"/>
        </w:rPr>
      </w:pPr>
      <w:r w:rsidRPr="009C6FC7">
        <w:rPr>
          <w:rFonts w:ascii="Arial" w:hAnsi="Arial" w:cs="Arial"/>
          <w:sz w:val="20"/>
        </w:rPr>
        <w:t xml:space="preserve">BMV ARS 17/2013 vom 2. April 2013 – </w:t>
      </w:r>
      <w:proofErr w:type="spellStart"/>
      <w:r w:rsidRPr="009C6FC7">
        <w:rPr>
          <w:rFonts w:ascii="Arial" w:hAnsi="Arial" w:cs="Arial"/>
          <w:sz w:val="20"/>
        </w:rPr>
        <w:t>StB</w:t>
      </w:r>
      <w:proofErr w:type="spellEnd"/>
      <w:r w:rsidRPr="009C6FC7">
        <w:rPr>
          <w:rFonts w:ascii="Arial" w:hAnsi="Arial" w:cs="Arial"/>
          <w:sz w:val="20"/>
        </w:rPr>
        <w:t xml:space="preserve"> 15/7162.2/6-04/1933800</w:t>
      </w:r>
    </w:p>
    <w:p w:rsidR="00A12867" w:rsidRPr="009C6FC7" w:rsidRDefault="00A12867" w:rsidP="00A12867">
      <w:pPr>
        <w:jc w:val="both"/>
        <w:rPr>
          <w:rFonts w:ascii="Arial" w:hAnsi="Arial" w:cs="Arial"/>
          <w:sz w:val="20"/>
        </w:rPr>
      </w:pPr>
      <w:r w:rsidRPr="009C6FC7">
        <w:rPr>
          <w:rFonts w:ascii="Arial" w:hAnsi="Arial" w:cs="Arial"/>
          <w:sz w:val="20"/>
        </w:rPr>
        <w:t xml:space="preserve">Bezugsquelle: </w:t>
      </w:r>
      <w:proofErr w:type="spellStart"/>
      <w:r w:rsidRPr="009C6FC7">
        <w:rPr>
          <w:rFonts w:ascii="Arial" w:hAnsi="Arial" w:cs="Arial"/>
          <w:sz w:val="20"/>
        </w:rPr>
        <w:t>VkBl</w:t>
      </w:r>
      <w:proofErr w:type="spellEnd"/>
      <w:r w:rsidRPr="009C6FC7">
        <w:rPr>
          <w:rFonts w:ascii="Arial" w:hAnsi="Arial" w:cs="Arial"/>
          <w:sz w:val="20"/>
        </w:rPr>
        <w:t>-Verlag</w:t>
      </w:r>
    </w:p>
    <w:p w:rsidR="00A12867" w:rsidRPr="009C6FC7" w:rsidRDefault="00A12867" w:rsidP="009C6FC7">
      <w:pPr>
        <w:spacing w:before="240" w:after="0"/>
        <w:jc w:val="both"/>
        <w:rPr>
          <w:rFonts w:ascii="Arial" w:hAnsi="Arial" w:cs="Arial"/>
          <w:b/>
        </w:rPr>
      </w:pPr>
      <w:r w:rsidRPr="009C6FC7">
        <w:rPr>
          <w:rFonts w:ascii="Arial" w:hAnsi="Arial" w:cs="Arial"/>
          <w:b/>
        </w:rPr>
        <w:t xml:space="preserve">Hinweise zur Prüfung der UVP-Pflicht von Bundesfernstraßenvorhaben </w:t>
      </w:r>
    </w:p>
    <w:p w:rsidR="00A12867" w:rsidRPr="009C6FC7" w:rsidRDefault="00A12867" w:rsidP="009C6FC7">
      <w:pPr>
        <w:spacing w:after="0"/>
        <w:jc w:val="both"/>
        <w:rPr>
          <w:rFonts w:ascii="Arial" w:hAnsi="Arial" w:cs="Arial"/>
          <w:sz w:val="20"/>
        </w:rPr>
      </w:pPr>
      <w:r w:rsidRPr="009C6FC7">
        <w:rPr>
          <w:rFonts w:ascii="Arial" w:hAnsi="Arial" w:cs="Arial"/>
          <w:sz w:val="20"/>
        </w:rPr>
        <w:t>Hinweise zur Prüfung der UVP-Pflicht von Bundesfernstraßenvorhaben</w:t>
      </w:r>
    </w:p>
    <w:p w:rsidR="00A12867" w:rsidRPr="009C6FC7" w:rsidRDefault="00A12867" w:rsidP="00A12867">
      <w:pPr>
        <w:jc w:val="both"/>
        <w:rPr>
          <w:rFonts w:ascii="Arial" w:hAnsi="Arial" w:cs="Arial"/>
          <w:sz w:val="20"/>
        </w:rPr>
      </w:pPr>
      <w:r w:rsidRPr="009C6FC7">
        <w:rPr>
          <w:rFonts w:ascii="Arial" w:hAnsi="Arial" w:cs="Arial"/>
          <w:sz w:val="20"/>
        </w:rPr>
        <w:t>Bezugsquelle: FGSV Verlag, FGSV 257</w:t>
      </w:r>
    </w:p>
    <w:p w:rsidR="00A12867" w:rsidRPr="009C6FC7" w:rsidRDefault="00A12867" w:rsidP="009C6FC7">
      <w:pPr>
        <w:spacing w:before="240" w:after="0"/>
        <w:jc w:val="both"/>
        <w:rPr>
          <w:rFonts w:ascii="Arial" w:hAnsi="Arial" w:cs="Arial"/>
          <w:b/>
        </w:rPr>
      </w:pPr>
      <w:r w:rsidRPr="009C6FC7">
        <w:rPr>
          <w:rFonts w:ascii="Arial" w:hAnsi="Arial" w:cs="Arial"/>
          <w:b/>
        </w:rPr>
        <w:t xml:space="preserve">Hinweise zur Straßenbepflanzung in bebauten Gebieten </w:t>
      </w:r>
    </w:p>
    <w:p w:rsidR="00A12867" w:rsidRPr="009C6FC7" w:rsidRDefault="00A12867" w:rsidP="009C6FC7">
      <w:pPr>
        <w:spacing w:after="0"/>
        <w:jc w:val="both"/>
        <w:rPr>
          <w:rFonts w:ascii="Arial" w:hAnsi="Arial" w:cs="Arial"/>
          <w:sz w:val="20"/>
        </w:rPr>
      </w:pPr>
      <w:r w:rsidRPr="009C6FC7">
        <w:rPr>
          <w:rFonts w:ascii="Arial" w:hAnsi="Arial" w:cs="Arial"/>
          <w:sz w:val="20"/>
        </w:rPr>
        <w:t>Hinweise zur Straßenbepflanzung in bebauten Gebieten</w:t>
      </w:r>
    </w:p>
    <w:p w:rsidR="00A12867" w:rsidRPr="009C6FC7" w:rsidRDefault="00A12867" w:rsidP="00A12867">
      <w:pPr>
        <w:jc w:val="both"/>
        <w:rPr>
          <w:rFonts w:ascii="Arial" w:hAnsi="Arial" w:cs="Arial"/>
          <w:sz w:val="20"/>
        </w:rPr>
      </w:pPr>
      <w:r w:rsidRPr="009C6FC7">
        <w:rPr>
          <w:rFonts w:ascii="Arial" w:hAnsi="Arial" w:cs="Arial"/>
          <w:sz w:val="20"/>
        </w:rPr>
        <w:t xml:space="preserve">Bezugsquelle: FGSV Verlag, FGSV 232 </w:t>
      </w:r>
    </w:p>
    <w:p w:rsidR="00A12867" w:rsidRPr="009C6FC7" w:rsidRDefault="00A12867" w:rsidP="009C6FC7">
      <w:pPr>
        <w:spacing w:before="240" w:after="0"/>
        <w:jc w:val="both"/>
        <w:rPr>
          <w:rFonts w:ascii="Arial" w:hAnsi="Arial" w:cs="Arial"/>
          <w:b/>
        </w:rPr>
      </w:pPr>
      <w:r w:rsidRPr="009C6FC7">
        <w:rPr>
          <w:rFonts w:ascii="Arial" w:hAnsi="Arial" w:cs="Arial"/>
          <w:b/>
        </w:rPr>
        <w:t xml:space="preserve">Hinweise zur Umsetzung landschaftspflegerischer Kompensationsmaßnahmen </w:t>
      </w:r>
    </w:p>
    <w:p w:rsidR="00A12867" w:rsidRPr="009C6FC7" w:rsidRDefault="00A12867" w:rsidP="009C6FC7">
      <w:pPr>
        <w:spacing w:after="0"/>
        <w:jc w:val="both"/>
        <w:rPr>
          <w:rFonts w:ascii="Arial" w:hAnsi="Arial" w:cs="Arial"/>
          <w:b/>
        </w:rPr>
      </w:pPr>
      <w:r w:rsidRPr="009C6FC7">
        <w:rPr>
          <w:rFonts w:ascii="Arial" w:hAnsi="Arial" w:cs="Arial"/>
          <w:b/>
        </w:rPr>
        <w:t xml:space="preserve">beim Bundesfernstraßenbau </w:t>
      </w:r>
    </w:p>
    <w:p w:rsidR="00A12867" w:rsidRPr="009C6FC7" w:rsidRDefault="00A12867" w:rsidP="009C6FC7">
      <w:pPr>
        <w:spacing w:after="0"/>
        <w:jc w:val="both"/>
        <w:rPr>
          <w:rFonts w:ascii="Arial" w:hAnsi="Arial" w:cs="Arial"/>
          <w:sz w:val="20"/>
        </w:rPr>
      </w:pPr>
      <w:r w:rsidRPr="009C6FC7">
        <w:rPr>
          <w:rFonts w:ascii="Arial" w:hAnsi="Arial" w:cs="Arial"/>
          <w:sz w:val="20"/>
        </w:rPr>
        <w:t xml:space="preserve">Hinweise zur Umsetzung landschaftspflegerischer Kompensationsmaßnahmen beim Bundesfernstraßenbau </w:t>
      </w:r>
    </w:p>
    <w:p w:rsidR="00A12867" w:rsidRPr="009C6FC7" w:rsidRDefault="00A12867" w:rsidP="00A12867">
      <w:pPr>
        <w:jc w:val="both"/>
        <w:rPr>
          <w:rFonts w:ascii="Arial" w:hAnsi="Arial" w:cs="Arial"/>
          <w:sz w:val="20"/>
        </w:rPr>
      </w:pPr>
      <w:r w:rsidRPr="009C6FC7">
        <w:rPr>
          <w:rFonts w:ascii="Arial" w:hAnsi="Arial" w:cs="Arial"/>
          <w:sz w:val="20"/>
        </w:rPr>
        <w:t>Bezugsquelle: FGSV Verlag, FGSV 248</w:t>
      </w:r>
    </w:p>
    <w:p w:rsidR="00A12867" w:rsidRPr="009C6FC7" w:rsidRDefault="00A12867" w:rsidP="009C6FC7">
      <w:pPr>
        <w:spacing w:after="0"/>
        <w:jc w:val="both"/>
        <w:rPr>
          <w:rFonts w:ascii="Arial" w:hAnsi="Arial" w:cs="Arial"/>
          <w:b/>
        </w:rPr>
      </w:pPr>
      <w:r w:rsidRPr="009C6FC7">
        <w:rPr>
          <w:rFonts w:ascii="Arial" w:hAnsi="Arial" w:cs="Arial"/>
          <w:b/>
        </w:rPr>
        <w:t>HNL-S</w:t>
      </w:r>
    </w:p>
    <w:p w:rsidR="00A12867" w:rsidRPr="009C6FC7" w:rsidRDefault="00A12867" w:rsidP="009C6FC7">
      <w:pPr>
        <w:spacing w:after="0"/>
        <w:jc w:val="both"/>
        <w:rPr>
          <w:rFonts w:ascii="Arial" w:hAnsi="Arial" w:cs="Arial"/>
          <w:sz w:val="20"/>
        </w:rPr>
      </w:pPr>
      <w:r w:rsidRPr="009C6FC7">
        <w:rPr>
          <w:rFonts w:ascii="Arial" w:hAnsi="Arial" w:cs="Arial"/>
          <w:sz w:val="20"/>
        </w:rPr>
        <w:t>Hinweise zur Berücksichtigung des Naturschutzes und der Landschaftspflege beim Bundesfernstraßenbau</w:t>
      </w:r>
    </w:p>
    <w:p w:rsidR="00A12867" w:rsidRPr="009C6FC7" w:rsidRDefault="00A12867" w:rsidP="00A12867">
      <w:pPr>
        <w:jc w:val="both"/>
        <w:rPr>
          <w:rFonts w:ascii="Arial" w:hAnsi="Arial" w:cs="Arial"/>
          <w:sz w:val="20"/>
        </w:rPr>
      </w:pPr>
      <w:r w:rsidRPr="009C6FC7">
        <w:rPr>
          <w:rFonts w:ascii="Arial" w:hAnsi="Arial" w:cs="Arial"/>
          <w:sz w:val="20"/>
        </w:rPr>
        <w:t>Bezugsquelle: BMVI und FGSV Verlag, FGSV 246</w:t>
      </w:r>
    </w:p>
    <w:p w:rsidR="00A12867" w:rsidRPr="009C6FC7" w:rsidRDefault="00A12867" w:rsidP="009C6FC7">
      <w:pPr>
        <w:autoSpaceDE w:val="0"/>
        <w:autoSpaceDN w:val="0"/>
        <w:adjustRightInd w:val="0"/>
        <w:spacing w:after="0"/>
        <w:rPr>
          <w:rFonts w:ascii="Arial" w:eastAsiaTheme="minorHAnsi" w:hAnsi="Arial" w:cs="Arial"/>
          <w:b/>
          <w:color w:val="000000"/>
          <w:lang w:eastAsia="en-US"/>
        </w:rPr>
      </w:pPr>
      <w:r w:rsidRPr="009C6FC7">
        <w:rPr>
          <w:rFonts w:ascii="Arial" w:eastAsiaTheme="minorHAnsi" w:hAnsi="Arial" w:cs="Arial"/>
          <w:b/>
          <w:color w:val="000000"/>
          <w:lang w:eastAsia="en-US"/>
        </w:rPr>
        <w:t>H PSE</w:t>
      </w:r>
    </w:p>
    <w:p w:rsidR="00A12867" w:rsidRPr="009C6FC7" w:rsidRDefault="00A12867" w:rsidP="009C6FC7">
      <w:pPr>
        <w:autoSpaceDE w:val="0"/>
        <w:autoSpaceDN w:val="0"/>
        <w:adjustRightInd w:val="0"/>
        <w:spacing w:after="0"/>
        <w:rPr>
          <w:rFonts w:ascii="Arial" w:eastAsiaTheme="minorHAnsi" w:hAnsi="Arial" w:cs="Arial"/>
          <w:color w:val="000000"/>
          <w:sz w:val="20"/>
          <w:lang w:eastAsia="en-US"/>
        </w:rPr>
      </w:pPr>
      <w:r w:rsidRPr="009C6FC7">
        <w:rPr>
          <w:rFonts w:ascii="Arial" w:eastAsiaTheme="minorHAnsi" w:hAnsi="Arial" w:cs="Arial"/>
          <w:color w:val="000000"/>
          <w:sz w:val="20"/>
          <w:lang w:eastAsia="en-US"/>
        </w:rPr>
        <w:t>Hinweise zur Prüfung von Stickstoffeinträgen in der FFH-Verträglichkeitsprüfung für Straßen</w:t>
      </w:r>
    </w:p>
    <w:p w:rsidR="00A12867" w:rsidRPr="009C6FC7" w:rsidRDefault="00A12867" w:rsidP="009C6FC7">
      <w:pPr>
        <w:autoSpaceDE w:val="0"/>
        <w:autoSpaceDN w:val="0"/>
        <w:adjustRightInd w:val="0"/>
        <w:spacing w:after="0"/>
        <w:rPr>
          <w:rFonts w:ascii="Arial" w:eastAsiaTheme="minorHAnsi" w:hAnsi="Arial" w:cs="Arial"/>
          <w:color w:val="000000"/>
          <w:sz w:val="20"/>
          <w:lang w:eastAsia="en-US"/>
        </w:rPr>
      </w:pPr>
      <w:r w:rsidRPr="009C6FC7">
        <w:rPr>
          <w:rFonts w:ascii="Arial" w:eastAsiaTheme="minorHAnsi" w:hAnsi="Arial" w:cs="Arial"/>
          <w:color w:val="000000"/>
          <w:sz w:val="20"/>
          <w:lang w:eastAsia="en-US"/>
        </w:rPr>
        <w:t>Stickstoffleitfaden Straße</w:t>
      </w:r>
    </w:p>
    <w:p w:rsidR="00A12867" w:rsidRPr="009C6FC7" w:rsidRDefault="00A12867" w:rsidP="00A12867">
      <w:pPr>
        <w:jc w:val="both"/>
        <w:rPr>
          <w:rFonts w:ascii="Arial" w:eastAsiaTheme="minorHAnsi" w:hAnsi="Arial" w:cs="Arial"/>
          <w:color w:val="000000"/>
          <w:sz w:val="20"/>
          <w:lang w:eastAsia="en-US"/>
        </w:rPr>
      </w:pPr>
      <w:r w:rsidRPr="009C6FC7">
        <w:rPr>
          <w:rFonts w:ascii="Arial" w:eastAsiaTheme="minorHAnsi" w:hAnsi="Arial" w:cs="Arial"/>
          <w:color w:val="000000"/>
          <w:sz w:val="20"/>
          <w:lang w:eastAsia="en-US"/>
        </w:rPr>
        <w:t>Bezugsquelle: FGSV-Verlag, FGSV 2019</w:t>
      </w:r>
    </w:p>
    <w:p w:rsidR="00A12867" w:rsidRPr="009C6FC7" w:rsidRDefault="00A12867" w:rsidP="009C6FC7">
      <w:pPr>
        <w:autoSpaceDE w:val="0"/>
        <w:autoSpaceDN w:val="0"/>
        <w:adjustRightInd w:val="0"/>
        <w:spacing w:after="0"/>
        <w:rPr>
          <w:rFonts w:ascii="Arial" w:eastAsiaTheme="minorHAnsi" w:hAnsi="Arial" w:cs="Arial"/>
          <w:b/>
          <w:color w:val="000000"/>
          <w:lang w:eastAsia="en-US"/>
        </w:rPr>
      </w:pPr>
      <w:r w:rsidRPr="009C6FC7">
        <w:rPr>
          <w:rFonts w:ascii="Arial" w:eastAsiaTheme="minorHAnsi" w:hAnsi="Arial" w:cs="Arial"/>
          <w:b/>
          <w:color w:val="000000"/>
          <w:lang w:eastAsia="en-US"/>
        </w:rPr>
        <w:t>H RM</w:t>
      </w:r>
    </w:p>
    <w:p w:rsidR="00A12867" w:rsidRPr="009C6FC7" w:rsidRDefault="00A12867" w:rsidP="009C6FC7">
      <w:pPr>
        <w:autoSpaceDE w:val="0"/>
        <w:autoSpaceDN w:val="0"/>
        <w:adjustRightInd w:val="0"/>
        <w:spacing w:after="0"/>
        <w:rPr>
          <w:rFonts w:ascii="Arial" w:eastAsiaTheme="minorHAnsi" w:hAnsi="Arial" w:cs="Arial"/>
          <w:color w:val="000000"/>
          <w:sz w:val="20"/>
          <w:lang w:eastAsia="en-US"/>
        </w:rPr>
      </w:pPr>
      <w:r w:rsidRPr="009C6FC7">
        <w:rPr>
          <w:rFonts w:ascii="Arial" w:eastAsiaTheme="minorHAnsi" w:hAnsi="Arial" w:cs="Arial"/>
          <w:color w:val="000000"/>
          <w:sz w:val="20"/>
          <w:lang w:eastAsia="en-US"/>
        </w:rPr>
        <w:t xml:space="preserve">Hinweise zum Risikomanagement und Monitoring landschaftspflegerischer Maßnahmen im Straßenbau </w:t>
      </w:r>
    </w:p>
    <w:p w:rsidR="00A12867" w:rsidRPr="009C6FC7" w:rsidRDefault="00A12867" w:rsidP="00A12867">
      <w:pPr>
        <w:autoSpaceDE w:val="0"/>
        <w:autoSpaceDN w:val="0"/>
        <w:adjustRightInd w:val="0"/>
        <w:rPr>
          <w:rFonts w:ascii="Arial" w:eastAsiaTheme="minorHAnsi" w:hAnsi="Arial" w:cs="Arial"/>
          <w:color w:val="000000"/>
          <w:sz w:val="20"/>
          <w:lang w:eastAsia="en-US"/>
        </w:rPr>
      </w:pPr>
      <w:r w:rsidRPr="009C6FC7">
        <w:rPr>
          <w:rFonts w:ascii="Arial" w:eastAsiaTheme="minorHAnsi" w:hAnsi="Arial" w:cs="Arial"/>
          <w:color w:val="000000"/>
          <w:sz w:val="20"/>
          <w:lang w:eastAsia="en-US"/>
        </w:rPr>
        <w:t>Bezugsquelle: FGSV Verlag, FGSV 248/2</w:t>
      </w:r>
    </w:p>
    <w:p w:rsidR="00A12867" w:rsidRPr="009C6FC7" w:rsidRDefault="00A12867" w:rsidP="009C6FC7">
      <w:pPr>
        <w:spacing w:before="240" w:after="0"/>
        <w:jc w:val="both"/>
        <w:rPr>
          <w:rFonts w:ascii="Arial" w:hAnsi="Arial" w:cs="Arial"/>
          <w:b/>
        </w:rPr>
      </w:pPr>
      <w:r w:rsidRPr="009C6FC7">
        <w:rPr>
          <w:rFonts w:ascii="Arial" w:hAnsi="Arial" w:cs="Arial"/>
          <w:b/>
        </w:rPr>
        <w:t>HVA B-</w:t>
      </w:r>
      <w:proofErr w:type="spellStart"/>
      <w:r w:rsidRPr="009C6FC7">
        <w:rPr>
          <w:rFonts w:ascii="Arial" w:hAnsi="Arial" w:cs="Arial"/>
          <w:b/>
        </w:rPr>
        <w:t>StB</w:t>
      </w:r>
      <w:proofErr w:type="spellEnd"/>
    </w:p>
    <w:p w:rsidR="00A12867" w:rsidRPr="009C6FC7" w:rsidRDefault="00A12867" w:rsidP="009C6FC7">
      <w:pPr>
        <w:spacing w:after="0"/>
        <w:jc w:val="both"/>
        <w:rPr>
          <w:rFonts w:ascii="Arial" w:hAnsi="Arial" w:cs="Arial"/>
          <w:sz w:val="20"/>
        </w:rPr>
      </w:pPr>
      <w:r w:rsidRPr="009C6FC7">
        <w:rPr>
          <w:rFonts w:ascii="Arial" w:hAnsi="Arial" w:cs="Arial"/>
          <w:sz w:val="20"/>
        </w:rPr>
        <w:t>Handbuch für die Vergabe und Ausführung von Bauleistungen im Straßen- und Brückenbau</w:t>
      </w:r>
    </w:p>
    <w:p w:rsidR="00A12867" w:rsidRPr="009C6FC7" w:rsidRDefault="00A12867" w:rsidP="00A12867">
      <w:pPr>
        <w:jc w:val="both"/>
        <w:rPr>
          <w:rFonts w:ascii="Arial" w:hAnsi="Arial" w:cs="Arial"/>
          <w:sz w:val="20"/>
        </w:rPr>
      </w:pPr>
      <w:r w:rsidRPr="009C6FC7">
        <w:rPr>
          <w:rFonts w:ascii="Arial" w:hAnsi="Arial" w:cs="Arial"/>
          <w:sz w:val="20"/>
        </w:rPr>
        <w:t>Bezugsquelle: BMVI</w:t>
      </w:r>
    </w:p>
    <w:p w:rsidR="00A12867" w:rsidRPr="009C6FC7" w:rsidRDefault="00A12867" w:rsidP="009C6FC7">
      <w:pPr>
        <w:spacing w:before="240" w:after="0"/>
        <w:jc w:val="both"/>
        <w:rPr>
          <w:rFonts w:ascii="Arial" w:hAnsi="Arial" w:cs="Arial"/>
          <w:b/>
        </w:rPr>
      </w:pPr>
      <w:r w:rsidRPr="009C6FC7">
        <w:rPr>
          <w:rFonts w:ascii="Arial" w:hAnsi="Arial" w:cs="Arial"/>
          <w:b/>
        </w:rPr>
        <w:t>HVA L-</w:t>
      </w:r>
      <w:proofErr w:type="spellStart"/>
      <w:r w:rsidRPr="009C6FC7">
        <w:rPr>
          <w:rFonts w:ascii="Arial" w:hAnsi="Arial" w:cs="Arial"/>
          <w:b/>
        </w:rPr>
        <w:t>StB</w:t>
      </w:r>
      <w:proofErr w:type="spellEnd"/>
    </w:p>
    <w:p w:rsidR="00A12867" w:rsidRPr="009C6FC7" w:rsidRDefault="00A12867" w:rsidP="009C6FC7">
      <w:pPr>
        <w:spacing w:after="0"/>
        <w:jc w:val="both"/>
        <w:rPr>
          <w:rFonts w:ascii="Arial" w:hAnsi="Arial" w:cs="Arial"/>
          <w:sz w:val="20"/>
        </w:rPr>
      </w:pPr>
      <w:r w:rsidRPr="009C6FC7">
        <w:rPr>
          <w:rFonts w:ascii="Arial" w:hAnsi="Arial" w:cs="Arial"/>
          <w:sz w:val="20"/>
        </w:rPr>
        <w:t xml:space="preserve">Handbuch für die Vergabe und Ausführung von Lieferungen und Leistungen im Straßen- und Brückenbau </w:t>
      </w:r>
    </w:p>
    <w:p w:rsidR="00A12867" w:rsidRPr="009C6FC7" w:rsidRDefault="00A12867" w:rsidP="00A12867">
      <w:pPr>
        <w:jc w:val="both"/>
        <w:rPr>
          <w:rFonts w:ascii="Arial" w:hAnsi="Arial" w:cs="Arial"/>
          <w:sz w:val="20"/>
        </w:rPr>
      </w:pPr>
      <w:r w:rsidRPr="009C6FC7">
        <w:rPr>
          <w:rFonts w:ascii="Arial" w:hAnsi="Arial" w:cs="Arial"/>
          <w:sz w:val="20"/>
        </w:rPr>
        <w:t>Bezugsquelle: BMVI</w:t>
      </w:r>
    </w:p>
    <w:p w:rsidR="00A12867" w:rsidRPr="009C6FC7" w:rsidRDefault="00A12867" w:rsidP="009C6FC7">
      <w:pPr>
        <w:spacing w:before="240" w:after="0"/>
        <w:jc w:val="both"/>
        <w:rPr>
          <w:rFonts w:ascii="Arial" w:hAnsi="Arial" w:cs="Arial"/>
          <w:b/>
        </w:rPr>
      </w:pPr>
      <w:r w:rsidRPr="009C6FC7">
        <w:rPr>
          <w:rFonts w:ascii="Arial" w:hAnsi="Arial" w:cs="Arial"/>
          <w:b/>
        </w:rPr>
        <w:t>Leitfaden FFH-VP und Musterkarten FFH-VP</w:t>
      </w:r>
    </w:p>
    <w:p w:rsidR="00A12867" w:rsidRPr="009C6FC7" w:rsidRDefault="00A12867" w:rsidP="009C6FC7">
      <w:pPr>
        <w:spacing w:after="0"/>
        <w:jc w:val="both"/>
        <w:rPr>
          <w:rFonts w:ascii="Arial" w:hAnsi="Arial" w:cs="Arial"/>
          <w:sz w:val="20"/>
        </w:rPr>
      </w:pPr>
      <w:r w:rsidRPr="009C6FC7">
        <w:rPr>
          <w:rFonts w:ascii="Arial" w:hAnsi="Arial" w:cs="Arial"/>
          <w:sz w:val="20"/>
        </w:rPr>
        <w:t>Leitfaden zur FFH-Verträglichkeitsprüfung im Bundesfernstraßenbau (Leitfaden FFH-VP) und Musterkarten zur einheitlichen Darstellung von FFH-Verträglichkeitsprüfungen im Bundesfernstraßenbau (Musterkarten FFH-VP)</w:t>
      </w:r>
    </w:p>
    <w:p w:rsidR="00A12867" w:rsidRPr="009C6FC7" w:rsidRDefault="00A12867" w:rsidP="00A12867">
      <w:pPr>
        <w:jc w:val="both"/>
        <w:rPr>
          <w:rFonts w:ascii="Arial" w:hAnsi="Arial" w:cs="Arial"/>
          <w:sz w:val="20"/>
        </w:rPr>
      </w:pPr>
      <w:r w:rsidRPr="009C6FC7">
        <w:rPr>
          <w:rFonts w:ascii="Arial" w:hAnsi="Arial" w:cs="Arial"/>
          <w:sz w:val="20"/>
        </w:rPr>
        <w:t>Bezugsquelle: Verlags-Kartographie</w:t>
      </w:r>
    </w:p>
    <w:p w:rsidR="00A12867" w:rsidRPr="009C6FC7" w:rsidRDefault="00A12867" w:rsidP="00A12867">
      <w:pPr>
        <w:spacing w:before="120"/>
        <w:rPr>
          <w:rFonts w:ascii="Arial" w:hAnsi="Arial" w:cs="Arial"/>
          <w:sz w:val="20"/>
        </w:rPr>
      </w:pPr>
      <w:r w:rsidRPr="009C6FC7">
        <w:rPr>
          <w:rFonts w:ascii="Arial" w:hAnsi="Arial" w:cs="Arial"/>
          <w:b/>
        </w:rPr>
        <w:t>Leistungsbeschreibungen für faunistische Untersuchungen im Zusammenhang mit landschaftsplanerischen Fachbeiträgen und Artenschutzbeitrag</w:t>
      </w:r>
      <w:r w:rsidRPr="009C6FC7">
        <w:rPr>
          <w:rFonts w:ascii="Arial" w:hAnsi="Arial" w:cs="Arial"/>
          <w:sz w:val="20"/>
        </w:rPr>
        <w:t>, Schlussbericht 2014 (FE 02.332/2011/LRB; Hrsg. BMVI)</w:t>
      </w:r>
      <w:r w:rsidRPr="009C6FC7">
        <w:rPr>
          <w:rFonts w:ascii="Arial" w:hAnsi="Arial" w:cs="Arial"/>
          <w:sz w:val="20"/>
        </w:rPr>
        <w:br/>
        <w:t>Bezugsquelle: FGSV Verlag</w:t>
      </w:r>
    </w:p>
    <w:p w:rsidR="00A12867" w:rsidRPr="009C6FC7" w:rsidRDefault="00A12867" w:rsidP="009C6FC7">
      <w:pPr>
        <w:spacing w:before="240" w:after="0"/>
        <w:jc w:val="both"/>
        <w:rPr>
          <w:rFonts w:ascii="Arial" w:hAnsi="Arial" w:cs="Arial"/>
          <w:b/>
        </w:rPr>
      </w:pPr>
      <w:r w:rsidRPr="009C6FC7">
        <w:rPr>
          <w:rFonts w:ascii="Arial" w:hAnsi="Arial" w:cs="Arial"/>
          <w:b/>
        </w:rPr>
        <w:t xml:space="preserve">M AQ </w:t>
      </w:r>
    </w:p>
    <w:p w:rsidR="00A12867" w:rsidRPr="009C6FC7" w:rsidRDefault="00A12867" w:rsidP="009C6FC7">
      <w:pPr>
        <w:spacing w:after="0"/>
        <w:jc w:val="both"/>
        <w:rPr>
          <w:rFonts w:ascii="Arial" w:hAnsi="Arial" w:cs="Arial"/>
          <w:sz w:val="20"/>
        </w:rPr>
      </w:pPr>
      <w:r w:rsidRPr="009C6FC7">
        <w:rPr>
          <w:rFonts w:ascii="Arial" w:hAnsi="Arial" w:cs="Arial"/>
          <w:sz w:val="20"/>
        </w:rPr>
        <w:t xml:space="preserve">Merkblatt zur Anlage von </w:t>
      </w:r>
      <w:proofErr w:type="spellStart"/>
      <w:r w:rsidRPr="009C6FC7">
        <w:rPr>
          <w:rFonts w:ascii="Arial" w:hAnsi="Arial" w:cs="Arial"/>
          <w:sz w:val="20"/>
        </w:rPr>
        <w:t>Querungshilfen</w:t>
      </w:r>
      <w:proofErr w:type="spellEnd"/>
      <w:r w:rsidRPr="009C6FC7">
        <w:rPr>
          <w:rFonts w:ascii="Arial" w:hAnsi="Arial" w:cs="Arial"/>
          <w:sz w:val="20"/>
        </w:rPr>
        <w:t xml:space="preserve"> für Tiere und zur Vernetzung von Lebensräumen an Straßen</w:t>
      </w:r>
    </w:p>
    <w:p w:rsidR="00A12867" w:rsidRPr="009C6FC7" w:rsidRDefault="00A12867" w:rsidP="00A12867">
      <w:pPr>
        <w:jc w:val="both"/>
        <w:rPr>
          <w:rFonts w:ascii="Arial" w:hAnsi="Arial" w:cs="Arial"/>
          <w:sz w:val="20"/>
        </w:rPr>
      </w:pPr>
      <w:r w:rsidRPr="009C6FC7">
        <w:rPr>
          <w:rFonts w:ascii="Arial" w:hAnsi="Arial" w:cs="Arial"/>
          <w:sz w:val="20"/>
        </w:rPr>
        <w:t>Bezug: FGSV Verlag, FGSV 261</w:t>
      </w:r>
    </w:p>
    <w:p w:rsidR="00A12867" w:rsidRPr="009C6FC7" w:rsidRDefault="00A12867" w:rsidP="009C6FC7">
      <w:pPr>
        <w:spacing w:before="240" w:after="0"/>
        <w:jc w:val="both"/>
        <w:rPr>
          <w:rFonts w:ascii="Arial" w:hAnsi="Arial" w:cs="Arial"/>
          <w:b/>
        </w:rPr>
      </w:pPr>
      <w:proofErr w:type="spellStart"/>
      <w:r w:rsidRPr="009C6FC7">
        <w:rPr>
          <w:rFonts w:ascii="Arial" w:hAnsi="Arial" w:cs="Arial"/>
          <w:b/>
        </w:rPr>
        <w:t>MAmS</w:t>
      </w:r>
      <w:proofErr w:type="spellEnd"/>
      <w:r w:rsidRPr="009C6FC7">
        <w:rPr>
          <w:rFonts w:ascii="Arial" w:hAnsi="Arial" w:cs="Arial"/>
          <w:b/>
        </w:rPr>
        <w:t xml:space="preserve"> </w:t>
      </w:r>
    </w:p>
    <w:p w:rsidR="00A12867" w:rsidRPr="009C6FC7" w:rsidRDefault="00A12867" w:rsidP="009C6FC7">
      <w:pPr>
        <w:spacing w:after="0"/>
        <w:jc w:val="both"/>
        <w:rPr>
          <w:rFonts w:ascii="Arial" w:hAnsi="Arial" w:cs="Arial"/>
          <w:sz w:val="20"/>
        </w:rPr>
      </w:pPr>
      <w:r w:rsidRPr="009C6FC7">
        <w:rPr>
          <w:rFonts w:ascii="Arial" w:hAnsi="Arial" w:cs="Arial"/>
          <w:sz w:val="20"/>
        </w:rPr>
        <w:t>Merkblatt zum Amphibienschutz an Straßen</w:t>
      </w:r>
    </w:p>
    <w:p w:rsidR="00A12867" w:rsidRPr="009C6FC7" w:rsidRDefault="00A12867" w:rsidP="00A12867">
      <w:pPr>
        <w:jc w:val="both"/>
        <w:rPr>
          <w:rFonts w:ascii="Arial" w:hAnsi="Arial" w:cs="Arial"/>
          <w:sz w:val="20"/>
        </w:rPr>
      </w:pPr>
      <w:r w:rsidRPr="009C6FC7">
        <w:rPr>
          <w:rFonts w:ascii="Arial" w:hAnsi="Arial" w:cs="Arial"/>
          <w:sz w:val="20"/>
        </w:rPr>
        <w:t>Bezugsquelle: FGSV Verlag, FGSV 231</w:t>
      </w:r>
    </w:p>
    <w:p w:rsidR="00A12867" w:rsidRPr="009C6FC7" w:rsidRDefault="00A12867" w:rsidP="009C6FC7">
      <w:pPr>
        <w:spacing w:before="240" w:after="0"/>
        <w:jc w:val="both"/>
        <w:rPr>
          <w:rFonts w:ascii="Arial" w:hAnsi="Arial" w:cs="Arial"/>
          <w:b/>
        </w:rPr>
      </w:pPr>
      <w:r w:rsidRPr="009C6FC7">
        <w:rPr>
          <w:rFonts w:ascii="Arial" w:hAnsi="Arial" w:cs="Arial"/>
          <w:b/>
        </w:rPr>
        <w:t>MA-</w:t>
      </w:r>
      <w:proofErr w:type="spellStart"/>
      <w:r w:rsidRPr="009C6FC7">
        <w:rPr>
          <w:rFonts w:ascii="Arial" w:hAnsi="Arial" w:cs="Arial"/>
          <w:b/>
        </w:rPr>
        <w:t>StB</w:t>
      </w:r>
      <w:proofErr w:type="spellEnd"/>
      <w:r w:rsidRPr="009C6FC7">
        <w:rPr>
          <w:rFonts w:ascii="Arial" w:hAnsi="Arial" w:cs="Arial"/>
          <w:b/>
        </w:rPr>
        <w:t> 92</w:t>
      </w:r>
    </w:p>
    <w:p w:rsidR="00A12867" w:rsidRPr="009C6FC7" w:rsidRDefault="00A12867" w:rsidP="009C6FC7">
      <w:pPr>
        <w:spacing w:after="0"/>
        <w:jc w:val="both"/>
        <w:rPr>
          <w:rFonts w:ascii="Arial" w:hAnsi="Arial" w:cs="Arial"/>
          <w:sz w:val="20"/>
        </w:rPr>
      </w:pPr>
      <w:r w:rsidRPr="009C6FC7">
        <w:rPr>
          <w:rFonts w:ascii="Arial" w:hAnsi="Arial" w:cs="Arial"/>
          <w:sz w:val="20"/>
        </w:rPr>
        <w:t>Merkblatt Alleen</w:t>
      </w:r>
    </w:p>
    <w:p w:rsidR="00A12867" w:rsidRPr="009C6FC7" w:rsidRDefault="00A12867" w:rsidP="00A12867">
      <w:pPr>
        <w:jc w:val="both"/>
        <w:rPr>
          <w:rFonts w:ascii="Arial" w:hAnsi="Arial" w:cs="Arial"/>
          <w:sz w:val="20"/>
        </w:rPr>
      </w:pPr>
      <w:r w:rsidRPr="009C6FC7">
        <w:rPr>
          <w:rFonts w:ascii="Arial" w:hAnsi="Arial" w:cs="Arial"/>
          <w:sz w:val="20"/>
        </w:rPr>
        <w:t xml:space="preserve">Bezugsquelle: </w:t>
      </w:r>
      <w:proofErr w:type="spellStart"/>
      <w:r w:rsidRPr="009C6FC7">
        <w:rPr>
          <w:rFonts w:ascii="Arial" w:hAnsi="Arial" w:cs="Arial"/>
          <w:sz w:val="20"/>
        </w:rPr>
        <w:t>VkBl</w:t>
      </w:r>
      <w:proofErr w:type="spellEnd"/>
      <w:r w:rsidRPr="009C6FC7">
        <w:rPr>
          <w:rFonts w:ascii="Arial" w:hAnsi="Arial" w:cs="Arial"/>
          <w:sz w:val="20"/>
        </w:rPr>
        <w:t xml:space="preserve">-Verlag </w:t>
      </w:r>
    </w:p>
    <w:p w:rsidR="00A12867" w:rsidRPr="009C6FC7" w:rsidRDefault="00A12867" w:rsidP="009C6FC7">
      <w:pPr>
        <w:spacing w:before="240" w:after="0"/>
        <w:jc w:val="both"/>
        <w:rPr>
          <w:rFonts w:ascii="Arial" w:hAnsi="Arial" w:cs="Arial"/>
          <w:b/>
        </w:rPr>
      </w:pPr>
      <w:r w:rsidRPr="009C6FC7">
        <w:rPr>
          <w:rFonts w:ascii="Arial" w:hAnsi="Arial" w:cs="Arial"/>
          <w:b/>
        </w:rPr>
        <w:t>Merkblatt für Baumpflegearbeiten an Straßen</w:t>
      </w:r>
    </w:p>
    <w:p w:rsidR="00A12867" w:rsidRPr="009C6FC7" w:rsidRDefault="00A12867" w:rsidP="009C6FC7">
      <w:pPr>
        <w:spacing w:after="0"/>
        <w:jc w:val="both"/>
        <w:rPr>
          <w:rFonts w:ascii="Arial" w:hAnsi="Arial" w:cs="Arial"/>
          <w:sz w:val="20"/>
        </w:rPr>
      </w:pPr>
      <w:r w:rsidRPr="009C6FC7">
        <w:rPr>
          <w:rFonts w:ascii="Arial" w:hAnsi="Arial" w:cs="Arial"/>
          <w:sz w:val="20"/>
        </w:rPr>
        <w:t>Merkblatt für Baumpflegearbeiten an Straßen</w:t>
      </w:r>
    </w:p>
    <w:p w:rsidR="00A12867" w:rsidRPr="009C6FC7" w:rsidRDefault="00A12867" w:rsidP="00A12867">
      <w:pPr>
        <w:jc w:val="both"/>
        <w:rPr>
          <w:rFonts w:ascii="Arial" w:hAnsi="Arial" w:cs="Arial"/>
          <w:sz w:val="20"/>
        </w:rPr>
      </w:pPr>
      <w:r w:rsidRPr="009C6FC7">
        <w:rPr>
          <w:rFonts w:ascii="Arial" w:hAnsi="Arial" w:cs="Arial"/>
          <w:sz w:val="20"/>
        </w:rPr>
        <w:t>Bezugsquelle: FGSV Verlag, FGSV 235</w:t>
      </w:r>
    </w:p>
    <w:p w:rsidR="00A12867" w:rsidRPr="009C6FC7" w:rsidRDefault="00A12867" w:rsidP="009C6FC7">
      <w:pPr>
        <w:spacing w:before="240" w:after="0"/>
        <w:jc w:val="both"/>
        <w:rPr>
          <w:rFonts w:ascii="Arial" w:hAnsi="Arial" w:cs="Arial"/>
          <w:b/>
        </w:rPr>
      </w:pPr>
      <w:r w:rsidRPr="009C6FC7">
        <w:rPr>
          <w:rFonts w:ascii="Arial" w:hAnsi="Arial" w:cs="Arial"/>
          <w:b/>
        </w:rPr>
        <w:t>Merkblatt für einfache landschaftsgerechte Sicherungsbauweisen</w:t>
      </w:r>
    </w:p>
    <w:p w:rsidR="00A12867" w:rsidRPr="009C6FC7" w:rsidRDefault="00A12867" w:rsidP="009C6FC7">
      <w:pPr>
        <w:spacing w:after="0"/>
        <w:jc w:val="both"/>
        <w:rPr>
          <w:rFonts w:ascii="Arial" w:hAnsi="Arial" w:cs="Arial"/>
          <w:sz w:val="20"/>
        </w:rPr>
      </w:pPr>
      <w:r w:rsidRPr="009C6FC7">
        <w:rPr>
          <w:rFonts w:ascii="Arial" w:hAnsi="Arial" w:cs="Arial"/>
          <w:sz w:val="20"/>
        </w:rPr>
        <w:t>Merkblatt für einfache landschaftsgerechte Sicherungsbauweisen</w:t>
      </w:r>
    </w:p>
    <w:p w:rsidR="00A12867" w:rsidRPr="009C6FC7" w:rsidRDefault="00A12867" w:rsidP="00A12867">
      <w:pPr>
        <w:jc w:val="both"/>
        <w:rPr>
          <w:rFonts w:ascii="Arial" w:hAnsi="Arial" w:cs="Arial"/>
          <w:sz w:val="20"/>
        </w:rPr>
      </w:pPr>
      <w:r w:rsidRPr="009C6FC7">
        <w:rPr>
          <w:rFonts w:ascii="Arial" w:hAnsi="Arial" w:cs="Arial"/>
          <w:sz w:val="20"/>
        </w:rPr>
        <w:t>Bezugsquelle: FGSV Verlag, FGSV 229</w:t>
      </w:r>
    </w:p>
    <w:p w:rsidR="00A12867" w:rsidRPr="009C6FC7" w:rsidRDefault="00A12867" w:rsidP="009C6FC7">
      <w:pPr>
        <w:spacing w:before="240" w:after="0"/>
        <w:jc w:val="both"/>
        <w:rPr>
          <w:rFonts w:ascii="Arial" w:hAnsi="Arial" w:cs="Arial"/>
          <w:b/>
        </w:rPr>
      </w:pPr>
      <w:r w:rsidRPr="009C6FC7">
        <w:rPr>
          <w:rFonts w:ascii="Arial" w:hAnsi="Arial" w:cs="Arial"/>
          <w:b/>
        </w:rPr>
        <w:t xml:space="preserve">Monitoring von Grünbrücken </w:t>
      </w:r>
    </w:p>
    <w:p w:rsidR="00A12867" w:rsidRPr="009C6FC7" w:rsidRDefault="00A12867" w:rsidP="009C6FC7">
      <w:pPr>
        <w:spacing w:after="0"/>
        <w:jc w:val="both"/>
        <w:rPr>
          <w:rFonts w:ascii="Arial" w:hAnsi="Arial" w:cs="Arial"/>
          <w:sz w:val="20"/>
        </w:rPr>
      </w:pPr>
      <w:r w:rsidRPr="009C6FC7">
        <w:rPr>
          <w:rFonts w:ascii="Arial" w:hAnsi="Arial" w:cs="Arial"/>
          <w:sz w:val="20"/>
        </w:rPr>
        <w:t xml:space="preserve">Monitoring von Grünbrücken – Arbeitshilfe für den Nachweis der Wirksamkeit von Grünbrücken für die Wiedervernetzung im Rahmen der KP II – Maßnahmen </w:t>
      </w:r>
    </w:p>
    <w:p w:rsidR="00A12867" w:rsidRPr="009C6FC7" w:rsidRDefault="00A12867" w:rsidP="00A12867">
      <w:pPr>
        <w:jc w:val="both"/>
        <w:rPr>
          <w:rFonts w:ascii="Arial" w:hAnsi="Arial" w:cs="Arial"/>
          <w:sz w:val="20"/>
        </w:rPr>
      </w:pPr>
      <w:r w:rsidRPr="009C6FC7">
        <w:rPr>
          <w:rFonts w:ascii="Arial" w:hAnsi="Arial" w:cs="Arial"/>
          <w:sz w:val="20"/>
        </w:rPr>
        <w:t xml:space="preserve">Bezugsquelle: BASt </w:t>
      </w:r>
    </w:p>
    <w:p w:rsidR="00A12867" w:rsidRPr="009C6FC7" w:rsidRDefault="00A12867" w:rsidP="009C6FC7">
      <w:pPr>
        <w:spacing w:after="0"/>
        <w:jc w:val="both"/>
        <w:rPr>
          <w:rFonts w:ascii="Arial" w:hAnsi="Arial" w:cs="Arial"/>
          <w:b/>
        </w:rPr>
      </w:pPr>
      <w:r w:rsidRPr="009C6FC7">
        <w:rPr>
          <w:rFonts w:ascii="Arial" w:hAnsi="Arial" w:cs="Arial"/>
          <w:b/>
        </w:rPr>
        <w:t xml:space="preserve">Musterkarten UVS </w:t>
      </w:r>
    </w:p>
    <w:p w:rsidR="00A12867" w:rsidRPr="009C6FC7" w:rsidRDefault="00A12867" w:rsidP="009C6FC7">
      <w:pPr>
        <w:spacing w:after="0"/>
        <w:jc w:val="both"/>
        <w:rPr>
          <w:rFonts w:ascii="Arial" w:hAnsi="Arial" w:cs="Arial"/>
          <w:sz w:val="20"/>
        </w:rPr>
      </w:pPr>
      <w:r w:rsidRPr="009C6FC7">
        <w:rPr>
          <w:rFonts w:ascii="Arial" w:hAnsi="Arial" w:cs="Arial"/>
          <w:sz w:val="20"/>
        </w:rPr>
        <w:t>Musterkarten für Umweltverträglichkeitsstudien im Straßenbau (Musterkarten UVS)</w:t>
      </w:r>
    </w:p>
    <w:p w:rsidR="00A12867" w:rsidRPr="009C6FC7" w:rsidRDefault="00A12867" w:rsidP="00A12867">
      <w:pPr>
        <w:jc w:val="both"/>
        <w:rPr>
          <w:rFonts w:ascii="Arial" w:hAnsi="Arial" w:cs="Arial"/>
          <w:sz w:val="20"/>
        </w:rPr>
      </w:pPr>
      <w:r w:rsidRPr="009C6FC7">
        <w:rPr>
          <w:rFonts w:ascii="Arial" w:hAnsi="Arial" w:cs="Arial"/>
          <w:sz w:val="20"/>
        </w:rPr>
        <w:t xml:space="preserve">Bezugsquelle: Verlags-Kartographie </w:t>
      </w:r>
    </w:p>
    <w:p w:rsidR="00A12867" w:rsidRPr="009C6FC7" w:rsidRDefault="00A12867" w:rsidP="009C6FC7">
      <w:pPr>
        <w:spacing w:before="240" w:after="0"/>
        <w:jc w:val="both"/>
        <w:rPr>
          <w:rFonts w:ascii="Arial" w:hAnsi="Arial" w:cs="Arial"/>
          <w:b/>
        </w:rPr>
      </w:pPr>
      <w:r w:rsidRPr="009C6FC7">
        <w:rPr>
          <w:rFonts w:ascii="Arial" w:hAnsi="Arial" w:cs="Arial"/>
          <w:b/>
        </w:rPr>
        <w:t>M UVS</w:t>
      </w:r>
    </w:p>
    <w:p w:rsidR="00A12867" w:rsidRPr="009C6FC7" w:rsidRDefault="00A12867" w:rsidP="009C6FC7">
      <w:pPr>
        <w:spacing w:after="0"/>
        <w:jc w:val="both"/>
        <w:rPr>
          <w:rFonts w:ascii="Arial" w:hAnsi="Arial" w:cs="Arial"/>
          <w:sz w:val="20"/>
        </w:rPr>
      </w:pPr>
      <w:r w:rsidRPr="009C6FC7">
        <w:rPr>
          <w:rFonts w:ascii="Arial" w:hAnsi="Arial" w:cs="Arial"/>
          <w:sz w:val="20"/>
        </w:rPr>
        <w:t>Merkblatt zur Umweltverträglichkeitsstudie in der Straßenplanung</w:t>
      </w:r>
    </w:p>
    <w:p w:rsidR="00A12867" w:rsidRPr="009C6FC7" w:rsidRDefault="00A12867" w:rsidP="00A12867">
      <w:pPr>
        <w:jc w:val="both"/>
        <w:rPr>
          <w:rFonts w:ascii="Arial" w:hAnsi="Arial" w:cs="Arial"/>
          <w:sz w:val="20"/>
        </w:rPr>
      </w:pPr>
      <w:r w:rsidRPr="009C6FC7">
        <w:rPr>
          <w:rFonts w:ascii="Arial" w:hAnsi="Arial" w:cs="Arial"/>
          <w:sz w:val="20"/>
        </w:rPr>
        <w:t xml:space="preserve">Bezugsquelle: FGSV Verlag, FGSV 228 </w:t>
      </w:r>
    </w:p>
    <w:p w:rsidR="00A12867" w:rsidRPr="009C6FC7" w:rsidRDefault="00A12867" w:rsidP="009C6FC7">
      <w:pPr>
        <w:spacing w:before="240" w:after="0"/>
        <w:jc w:val="both"/>
        <w:rPr>
          <w:rFonts w:ascii="Arial" w:hAnsi="Arial" w:cs="Arial"/>
          <w:b/>
        </w:rPr>
      </w:pPr>
      <w:proofErr w:type="spellStart"/>
      <w:r w:rsidRPr="009C6FC7">
        <w:rPr>
          <w:rFonts w:ascii="Arial" w:hAnsi="Arial" w:cs="Arial"/>
          <w:b/>
        </w:rPr>
        <w:t>PlafeR</w:t>
      </w:r>
      <w:proofErr w:type="spellEnd"/>
      <w:r w:rsidRPr="009C6FC7">
        <w:rPr>
          <w:rFonts w:ascii="Arial" w:hAnsi="Arial" w:cs="Arial"/>
          <w:b/>
        </w:rPr>
        <w:t xml:space="preserve"> </w:t>
      </w:r>
    </w:p>
    <w:p w:rsidR="00A12867" w:rsidRPr="009C6FC7" w:rsidRDefault="00A12867" w:rsidP="009C6FC7">
      <w:pPr>
        <w:spacing w:after="0"/>
        <w:jc w:val="both"/>
        <w:rPr>
          <w:rFonts w:ascii="Arial" w:hAnsi="Arial" w:cs="Arial"/>
          <w:sz w:val="20"/>
        </w:rPr>
      </w:pPr>
      <w:r w:rsidRPr="009C6FC7">
        <w:rPr>
          <w:rFonts w:ascii="Arial" w:hAnsi="Arial" w:cs="Arial"/>
          <w:sz w:val="20"/>
        </w:rPr>
        <w:t xml:space="preserve">Richtlinien für die Planfeststellung nach dem Bundesfernstraßengesetz (Planfeststellungsrichtlinien); </w:t>
      </w:r>
    </w:p>
    <w:p w:rsidR="00A12867" w:rsidRPr="009C6FC7" w:rsidRDefault="00A12867" w:rsidP="00A12867">
      <w:pPr>
        <w:jc w:val="both"/>
        <w:rPr>
          <w:rFonts w:ascii="Arial" w:hAnsi="Arial" w:cs="Arial"/>
          <w:sz w:val="20"/>
        </w:rPr>
      </w:pPr>
      <w:r w:rsidRPr="009C6FC7">
        <w:rPr>
          <w:rFonts w:ascii="Arial" w:hAnsi="Arial" w:cs="Arial"/>
          <w:sz w:val="20"/>
        </w:rPr>
        <w:t>Bezugsquelle: FGSV Verlag, FGSV 982 (FGSV Reader Premium)</w:t>
      </w:r>
    </w:p>
    <w:p w:rsidR="00A12867" w:rsidRPr="009C6FC7" w:rsidRDefault="00A12867" w:rsidP="009C6FC7">
      <w:pPr>
        <w:spacing w:before="240" w:after="0"/>
        <w:jc w:val="both"/>
        <w:rPr>
          <w:rFonts w:ascii="Arial" w:hAnsi="Arial" w:cs="Arial"/>
          <w:b/>
        </w:rPr>
      </w:pPr>
      <w:r w:rsidRPr="009C6FC7">
        <w:rPr>
          <w:rFonts w:ascii="Arial" w:hAnsi="Arial" w:cs="Arial"/>
          <w:b/>
        </w:rPr>
        <w:t>RAS-LG 3</w:t>
      </w:r>
    </w:p>
    <w:p w:rsidR="00A12867" w:rsidRPr="009C6FC7" w:rsidRDefault="00A12867" w:rsidP="009C6FC7">
      <w:pPr>
        <w:spacing w:after="0"/>
        <w:jc w:val="both"/>
        <w:rPr>
          <w:rFonts w:ascii="Arial" w:hAnsi="Arial" w:cs="Arial"/>
          <w:sz w:val="20"/>
        </w:rPr>
      </w:pPr>
      <w:r w:rsidRPr="009C6FC7">
        <w:rPr>
          <w:rFonts w:ascii="Arial" w:hAnsi="Arial" w:cs="Arial"/>
          <w:sz w:val="20"/>
        </w:rPr>
        <w:t xml:space="preserve">Richtlinien für die Anlage von Straßen, Teil: Landschaftsgestaltung, Abschnitt 3: </w:t>
      </w:r>
      <w:proofErr w:type="spellStart"/>
      <w:r w:rsidRPr="009C6FC7">
        <w:rPr>
          <w:rFonts w:ascii="Arial" w:hAnsi="Arial" w:cs="Arial"/>
          <w:sz w:val="20"/>
        </w:rPr>
        <w:t>Lebendverbau</w:t>
      </w:r>
      <w:proofErr w:type="spellEnd"/>
      <w:r w:rsidRPr="009C6FC7">
        <w:rPr>
          <w:rFonts w:ascii="Arial" w:hAnsi="Arial" w:cs="Arial"/>
          <w:sz w:val="20"/>
        </w:rPr>
        <w:t xml:space="preserve"> (RAS-LG 3) </w:t>
      </w:r>
    </w:p>
    <w:p w:rsidR="00A12867" w:rsidRPr="009C6FC7" w:rsidRDefault="00A12867" w:rsidP="00A12867">
      <w:pPr>
        <w:jc w:val="both"/>
        <w:rPr>
          <w:rFonts w:ascii="Arial" w:hAnsi="Arial" w:cs="Arial"/>
          <w:sz w:val="20"/>
        </w:rPr>
      </w:pPr>
      <w:r w:rsidRPr="009C6FC7">
        <w:rPr>
          <w:rFonts w:ascii="Arial" w:hAnsi="Arial" w:cs="Arial"/>
          <w:sz w:val="20"/>
        </w:rPr>
        <w:t>Bezugsquelle: FGSV Verlag, FGSV 293/3</w:t>
      </w:r>
    </w:p>
    <w:p w:rsidR="00A12867" w:rsidRPr="009C6FC7" w:rsidRDefault="00A12867" w:rsidP="009C6FC7">
      <w:pPr>
        <w:spacing w:before="240" w:after="0"/>
        <w:jc w:val="both"/>
        <w:rPr>
          <w:rFonts w:ascii="Arial" w:hAnsi="Arial" w:cs="Arial"/>
          <w:b/>
        </w:rPr>
      </w:pPr>
      <w:r w:rsidRPr="009C6FC7">
        <w:rPr>
          <w:rFonts w:ascii="Arial" w:hAnsi="Arial" w:cs="Arial"/>
          <w:b/>
        </w:rPr>
        <w:t>RAS-LP 4</w:t>
      </w:r>
    </w:p>
    <w:p w:rsidR="00A12867" w:rsidRPr="009C6FC7" w:rsidRDefault="00A12867" w:rsidP="009C6FC7">
      <w:pPr>
        <w:spacing w:after="0"/>
        <w:jc w:val="both"/>
        <w:rPr>
          <w:rFonts w:ascii="Arial" w:hAnsi="Arial" w:cs="Arial"/>
          <w:sz w:val="20"/>
        </w:rPr>
      </w:pPr>
      <w:r w:rsidRPr="009C6FC7">
        <w:rPr>
          <w:rFonts w:ascii="Arial" w:hAnsi="Arial" w:cs="Arial"/>
          <w:sz w:val="20"/>
        </w:rPr>
        <w:t xml:space="preserve">Richtlinien für die Anlage von Straßen, Teil: Landschaftspflege, Abschnitt 4: Schutz von Bäumen, </w:t>
      </w:r>
      <w:proofErr w:type="spellStart"/>
      <w:r w:rsidRPr="009C6FC7">
        <w:rPr>
          <w:rFonts w:ascii="Arial" w:hAnsi="Arial" w:cs="Arial"/>
          <w:sz w:val="20"/>
        </w:rPr>
        <w:t>Vegeta-tionsbeständen</w:t>
      </w:r>
      <w:proofErr w:type="spellEnd"/>
      <w:r w:rsidRPr="009C6FC7">
        <w:rPr>
          <w:rFonts w:ascii="Arial" w:hAnsi="Arial" w:cs="Arial"/>
          <w:sz w:val="20"/>
        </w:rPr>
        <w:t xml:space="preserve"> und Tieren bei Baumaßnahmen (RAS-LP 4) </w:t>
      </w:r>
    </w:p>
    <w:p w:rsidR="00A12867" w:rsidRPr="009C6FC7" w:rsidRDefault="00A12867" w:rsidP="00A12867">
      <w:pPr>
        <w:jc w:val="both"/>
        <w:rPr>
          <w:rFonts w:ascii="Arial" w:hAnsi="Arial" w:cs="Arial"/>
          <w:sz w:val="20"/>
        </w:rPr>
      </w:pPr>
      <w:r w:rsidRPr="009C6FC7">
        <w:rPr>
          <w:rFonts w:ascii="Arial" w:hAnsi="Arial" w:cs="Arial"/>
          <w:sz w:val="20"/>
        </w:rPr>
        <w:t>Bezugsquelle: FGSV Verlag, FGSV 293/4</w:t>
      </w:r>
    </w:p>
    <w:p w:rsidR="00A12867" w:rsidRPr="009C6FC7" w:rsidRDefault="00A12867" w:rsidP="009C6FC7">
      <w:pPr>
        <w:spacing w:before="240" w:after="0"/>
        <w:jc w:val="both"/>
        <w:rPr>
          <w:rFonts w:ascii="Arial" w:hAnsi="Arial" w:cs="Arial"/>
          <w:b/>
        </w:rPr>
      </w:pPr>
      <w:r w:rsidRPr="009C6FC7">
        <w:rPr>
          <w:rFonts w:ascii="Arial" w:hAnsi="Arial" w:cs="Arial"/>
          <w:b/>
        </w:rPr>
        <w:t>RE</w:t>
      </w:r>
    </w:p>
    <w:p w:rsidR="00A12867" w:rsidRPr="009C6FC7" w:rsidRDefault="00A12867" w:rsidP="009C6FC7">
      <w:pPr>
        <w:spacing w:after="0"/>
        <w:jc w:val="both"/>
        <w:rPr>
          <w:rFonts w:ascii="Arial" w:hAnsi="Arial" w:cs="Arial"/>
          <w:sz w:val="20"/>
        </w:rPr>
      </w:pPr>
      <w:r w:rsidRPr="009C6FC7">
        <w:rPr>
          <w:rFonts w:ascii="Arial" w:hAnsi="Arial" w:cs="Arial"/>
          <w:sz w:val="20"/>
        </w:rPr>
        <w:t>Richtlinien zum Planungsprozess und für die einheitliche Gestaltung von Entwurfsunterlagen im Straßenbau</w:t>
      </w:r>
    </w:p>
    <w:p w:rsidR="00A12867" w:rsidRPr="009C6FC7" w:rsidRDefault="00A12867" w:rsidP="00A12867">
      <w:pPr>
        <w:jc w:val="both"/>
        <w:rPr>
          <w:rFonts w:ascii="Arial" w:hAnsi="Arial" w:cs="Arial"/>
          <w:sz w:val="20"/>
        </w:rPr>
      </w:pPr>
      <w:r w:rsidRPr="009C6FC7">
        <w:rPr>
          <w:rFonts w:ascii="Arial" w:hAnsi="Arial" w:cs="Arial"/>
          <w:sz w:val="20"/>
        </w:rPr>
        <w:t>Bezugsquelle: FGSV Verlag, FGSV 2070</w:t>
      </w:r>
    </w:p>
    <w:p w:rsidR="00A12867" w:rsidRPr="009C6FC7" w:rsidRDefault="00A12867" w:rsidP="009C6FC7">
      <w:pPr>
        <w:spacing w:before="240" w:after="0"/>
        <w:jc w:val="both"/>
        <w:rPr>
          <w:rFonts w:ascii="Arial" w:hAnsi="Arial" w:cs="Arial"/>
          <w:b/>
        </w:rPr>
      </w:pPr>
      <w:r w:rsidRPr="009C6FC7">
        <w:rPr>
          <w:rFonts w:ascii="Arial" w:hAnsi="Arial" w:cs="Arial"/>
          <w:b/>
        </w:rPr>
        <w:t>Sammlung REB</w:t>
      </w:r>
    </w:p>
    <w:p w:rsidR="00A12867" w:rsidRPr="009C6FC7" w:rsidRDefault="00A12867" w:rsidP="009C6FC7">
      <w:pPr>
        <w:spacing w:after="0"/>
        <w:jc w:val="both"/>
        <w:rPr>
          <w:rFonts w:ascii="Arial" w:hAnsi="Arial" w:cs="Arial"/>
          <w:sz w:val="20"/>
        </w:rPr>
      </w:pPr>
      <w:r w:rsidRPr="009C6FC7">
        <w:rPr>
          <w:rFonts w:ascii="Arial" w:hAnsi="Arial" w:cs="Arial"/>
          <w:sz w:val="20"/>
        </w:rPr>
        <w:t>Sammlung der Regelungen für die elektronische Bauüberwachung</w:t>
      </w:r>
    </w:p>
    <w:p w:rsidR="00A12867" w:rsidRPr="009C6FC7" w:rsidRDefault="00A12867" w:rsidP="00A12867">
      <w:pPr>
        <w:jc w:val="both"/>
        <w:rPr>
          <w:rFonts w:ascii="Arial" w:hAnsi="Arial" w:cs="Arial"/>
          <w:sz w:val="20"/>
        </w:rPr>
      </w:pPr>
      <w:r w:rsidRPr="009C6FC7">
        <w:rPr>
          <w:rFonts w:ascii="Arial" w:hAnsi="Arial" w:cs="Arial"/>
          <w:sz w:val="20"/>
        </w:rPr>
        <w:t xml:space="preserve">Bezugsquelle: BASt </w:t>
      </w:r>
    </w:p>
    <w:p w:rsidR="00A12867" w:rsidRPr="009C6FC7" w:rsidRDefault="00A12867" w:rsidP="009C6FC7">
      <w:pPr>
        <w:spacing w:before="240" w:after="0"/>
        <w:jc w:val="both"/>
        <w:rPr>
          <w:rFonts w:ascii="Arial" w:hAnsi="Arial" w:cs="Arial"/>
          <w:b/>
        </w:rPr>
      </w:pPr>
      <w:r w:rsidRPr="009C6FC7">
        <w:rPr>
          <w:rFonts w:ascii="Arial" w:hAnsi="Arial" w:cs="Arial"/>
          <w:b/>
        </w:rPr>
        <w:t>RLK</w:t>
      </w:r>
    </w:p>
    <w:p w:rsidR="00A12867" w:rsidRPr="009C6FC7" w:rsidRDefault="00A12867" w:rsidP="009C6FC7">
      <w:pPr>
        <w:spacing w:after="0"/>
        <w:jc w:val="both"/>
        <w:rPr>
          <w:rFonts w:ascii="Arial" w:hAnsi="Arial" w:cs="Arial"/>
          <w:sz w:val="20"/>
        </w:rPr>
      </w:pPr>
      <w:r w:rsidRPr="009C6FC7">
        <w:rPr>
          <w:rFonts w:ascii="Arial" w:hAnsi="Arial" w:cs="Arial"/>
          <w:sz w:val="20"/>
        </w:rPr>
        <w:t>Regionalleistungskataloge für den Straßen- und Brückenbau</w:t>
      </w:r>
    </w:p>
    <w:p w:rsidR="00A12867" w:rsidRPr="009C6FC7" w:rsidRDefault="00A12867" w:rsidP="00A12867">
      <w:pPr>
        <w:jc w:val="both"/>
        <w:rPr>
          <w:rFonts w:ascii="Arial" w:hAnsi="Arial" w:cs="Arial"/>
          <w:sz w:val="20"/>
        </w:rPr>
      </w:pPr>
      <w:r w:rsidRPr="009C6FC7">
        <w:rPr>
          <w:rFonts w:ascii="Arial" w:hAnsi="Arial" w:cs="Arial"/>
          <w:sz w:val="20"/>
        </w:rPr>
        <w:t>Bezugsquelle: Auftragsverwaltung der Länder</w:t>
      </w:r>
    </w:p>
    <w:p w:rsidR="00A12867" w:rsidRPr="009C6FC7" w:rsidRDefault="00A12867" w:rsidP="009C6FC7">
      <w:pPr>
        <w:spacing w:before="240" w:after="0"/>
        <w:jc w:val="both"/>
        <w:rPr>
          <w:rFonts w:ascii="Arial" w:hAnsi="Arial" w:cs="Arial"/>
          <w:b/>
        </w:rPr>
      </w:pPr>
      <w:r w:rsidRPr="009C6FC7">
        <w:rPr>
          <w:rFonts w:ascii="Arial" w:hAnsi="Arial" w:cs="Arial"/>
          <w:b/>
        </w:rPr>
        <w:t>RLBP</w:t>
      </w:r>
    </w:p>
    <w:p w:rsidR="00A12867" w:rsidRPr="009C6FC7" w:rsidRDefault="00A12867" w:rsidP="009C6FC7">
      <w:pPr>
        <w:spacing w:after="0"/>
        <w:jc w:val="both"/>
        <w:rPr>
          <w:rFonts w:ascii="Arial" w:hAnsi="Arial" w:cs="Arial"/>
          <w:sz w:val="20"/>
        </w:rPr>
      </w:pPr>
      <w:r w:rsidRPr="009C6FC7">
        <w:rPr>
          <w:rFonts w:ascii="Arial" w:hAnsi="Arial" w:cs="Arial"/>
          <w:sz w:val="20"/>
        </w:rPr>
        <w:t xml:space="preserve">Richtlinien für die landschaftspflegerische Begleitplanung im Straßenbau, Ausgabe 2011 und die Musterkarten für die einheitliche Gestaltung landschaftspflegerischer Begleitpläne im Straßenbau (Musterkarten LBP) </w:t>
      </w:r>
    </w:p>
    <w:p w:rsidR="00A12867" w:rsidRPr="009C6FC7" w:rsidRDefault="00A12867" w:rsidP="00A12867">
      <w:pPr>
        <w:jc w:val="both"/>
        <w:rPr>
          <w:rFonts w:ascii="Arial" w:hAnsi="Arial" w:cs="Arial"/>
          <w:sz w:val="20"/>
        </w:rPr>
      </w:pPr>
      <w:r w:rsidRPr="009C6FC7">
        <w:rPr>
          <w:rFonts w:ascii="Arial" w:hAnsi="Arial" w:cs="Arial"/>
          <w:sz w:val="20"/>
        </w:rPr>
        <w:t>Bezugsquelle: BMVI und FGSV Verlag, FGSV 2931</w:t>
      </w:r>
    </w:p>
    <w:p w:rsidR="00A12867" w:rsidRPr="009C6FC7" w:rsidRDefault="00A12867" w:rsidP="009C6FC7">
      <w:pPr>
        <w:spacing w:before="240" w:after="0"/>
        <w:jc w:val="both"/>
        <w:rPr>
          <w:rFonts w:ascii="Arial" w:hAnsi="Arial" w:cs="Arial"/>
          <w:b/>
        </w:rPr>
      </w:pPr>
      <w:r w:rsidRPr="009C6FC7">
        <w:rPr>
          <w:rFonts w:ascii="Arial" w:hAnsi="Arial" w:cs="Arial"/>
          <w:b/>
        </w:rPr>
        <w:t xml:space="preserve">RUVS – Entwurf </w:t>
      </w:r>
    </w:p>
    <w:p w:rsidR="00A12867" w:rsidRPr="009C6FC7" w:rsidRDefault="00A12867" w:rsidP="009C6FC7">
      <w:pPr>
        <w:spacing w:after="0"/>
        <w:jc w:val="both"/>
        <w:rPr>
          <w:rFonts w:ascii="Arial" w:hAnsi="Arial" w:cs="Arial"/>
          <w:sz w:val="20"/>
        </w:rPr>
      </w:pPr>
      <w:r w:rsidRPr="009C6FC7">
        <w:rPr>
          <w:rFonts w:ascii="Arial" w:hAnsi="Arial" w:cs="Arial"/>
          <w:sz w:val="20"/>
        </w:rPr>
        <w:t>Richtlinien für die Erstellung von Umweltverträglichkeitsstudien im Straßenbau</w:t>
      </w:r>
    </w:p>
    <w:p w:rsidR="00A12867" w:rsidRPr="009C6FC7" w:rsidRDefault="00A12867" w:rsidP="00A12867">
      <w:pPr>
        <w:jc w:val="both"/>
        <w:rPr>
          <w:rFonts w:ascii="Arial" w:hAnsi="Arial" w:cs="Arial"/>
          <w:sz w:val="20"/>
        </w:rPr>
      </w:pPr>
      <w:r w:rsidRPr="009C6FC7">
        <w:rPr>
          <w:rFonts w:ascii="Arial" w:hAnsi="Arial" w:cs="Arial"/>
          <w:sz w:val="20"/>
        </w:rPr>
        <w:t>Bezugsquelle: BMVI</w:t>
      </w:r>
    </w:p>
    <w:p w:rsidR="00A12867" w:rsidRPr="009C6FC7" w:rsidRDefault="00A12867" w:rsidP="009C6FC7">
      <w:pPr>
        <w:spacing w:before="240" w:after="0"/>
        <w:jc w:val="both"/>
        <w:rPr>
          <w:rFonts w:ascii="Arial" w:hAnsi="Arial" w:cs="Arial"/>
          <w:b/>
        </w:rPr>
      </w:pPr>
      <w:r w:rsidRPr="009C6FC7">
        <w:rPr>
          <w:rFonts w:ascii="Arial" w:hAnsi="Arial" w:cs="Arial"/>
          <w:b/>
        </w:rPr>
        <w:t>STLK</w:t>
      </w:r>
    </w:p>
    <w:p w:rsidR="00A12867" w:rsidRPr="009C6FC7" w:rsidRDefault="00A12867" w:rsidP="009C6FC7">
      <w:pPr>
        <w:spacing w:after="0"/>
        <w:jc w:val="both"/>
        <w:rPr>
          <w:rFonts w:ascii="Arial" w:hAnsi="Arial" w:cs="Arial"/>
          <w:sz w:val="20"/>
        </w:rPr>
      </w:pPr>
      <w:r w:rsidRPr="009C6FC7">
        <w:rPr>
          <w:rFonts w:ascii="Arial" w:hAnsi="Arial" w:cs="Arial"/>
          <w:sz w:val="20"/>
        </w:rPr>
        <w:t>Standardleistungskatalog für den Straßen- und Brückenbau</w:t>
      </w:r>
    </w:p>
    <w:p w:rsidR="00A12867" w:rsidRPr="009C6FC7" w:rsidRDefault="00A12867" w:rsidP="009C6FC7">
      <w:pPr>
        <w:spacing w:after="0"/>
        <w:jc w:val="both"/>
        <w:rPr>
          <w:rFonts w:ascii="Arial" w:hAnsi="Arial" w:cs="Arial"/>
          <w:sz w:val="20"/>
        </w:rPr>
      </w:pPr>
      <w:r w:rsidRPr="009C6FC7">
        <w:rPr>
          <w:rFonts w:ascii="Arial" w:hAnsi="Arial" w:cs="Arial"/>
          <w:sz w:val="20"/>
        </w:rPr>
        <w:t>(STLK-Buchausgabe und STLK-Datenträger)</w:t>
      </w:r>
    </w:p>
    <w:p w:rsidR="00A12867" w:rsidRPr="009C6FC7" w:rsidRDefault="00A12867" w:rsidP="00A12867">
      <w:pPr>
        <w:jc w:val="both"/>
        <w:rPr>
          <w:rFonts w:ascii="Arial" w:hAnsi="Arial" w:cs="Arial"/>
          <w:sz w:val="20"/>
        </w:rPr>
      </w:pPr>
      <w:r w:rsidRPr="009C6FC7">
        <w:rPr>
          <w:rFonts w:ascii="Arial" w:hAnsi="Arial" w:cs="Arial"/>
          <w:sz w:val="20"/>
        </w:rPr>
        <w:t>Bezugsquelle: FGSV Verlag</w:t>
      </w:r>
    </w:p>
    <w:p w:rsidR="00A12867" w:rsidRPr="009C6FC7" w:rsidRDefault="00A12867" w:rsidP="009C6FC7">
      <w:pPr>
        <w:spacing w:after="0"/>
        <w:jc w:val="both"/>
        <w:rPr>
          <w:rFonts w:ascii="Arial" w:hAnsi="Arial" w:cs="Arial"/>
          <w:b/>
        </w:rPr>
      </w:pPr>
      <w:r w:rsidRPr="009C6FC7">
        <w:rPr>
          <w:rFonts w:ascii="Arial" w:hAnsi="Arial" w:cs="Arial"/>
          <w:b/>
        </w:rPr>
        <w:t>STLK/AVA-Richtlinien</w:t>
      </w:r>
    </w:p>
    <w:p w:rsidR="00A12867" w:rsidRPr="009C6FC7" w:rsidRDefault="00A12867" w:rsidP="009C6FC7">
      <w:pPr>
        <w:spacing w:after="0"/>
        <w:jc w:val="both"/>
        <w:rPr>
          <w:rFonts w:ascii="Arial" w:hAnsi="Arial" w:cs="Arial"/>
          <w:sz w:val="20"/>
        </w:rPr>
      </w:pPr>
      <w:r w:rsidRPr="009C6FC7">
        <w:rPr>
          <w:rFonts w:ascii="Arial" w:hAnsi="Arial" w:cs="Arial"/>
          <w:sz w:val="20"/>
        </w:rPr>
        <w:t xml:space="preserve">Richtlinien für das Anwenden des Standardleistungskataloges (STLK) und von AVA-Programmen im Straßen- und Brückenbau </w:t>
      </w:r>
    </w:p>
    <w:p w:rsidR="00A12867" w:rsidRPr="009C6FC7" w:rsidRDefault="00A12867" w:rsidP="00A12867">
      <w:pPr>
        <w:jc w:val="both"/>
        <w:rPr>
          <w:rFonts w:ascii="Arial" w:hAnsi="Arial" w:cs="Arial"/>
          <w:sz w:val="20"/>
        </w:rPr>
      </w:pPr>
      <w:r w:rsidRPr="009C6FC7">
        <w:rPr>
          <w:rFonts w:ascii="Arial" w:hAnsi="Arial" w:cs="Arial"/>
          <w:sz w:val="20"/>
        </w:rPr>
        <w:t>Bezugsquelle: FGSV Verlag, STLK 180</w:t>
      </w:r>
    </w:p>
    <w:p w:rsidR="00A12867" w:rsidRPr="009C6FC7" w:rsidRDefault="00A12867" w:rsidP="009C6FC7">
      <w:pPr>
        <w:spacing w:before="240" w:after="0"/>
        <w:jc w:val="both"/>
        <w:rPr>
          <w:rFonts w:ascii="Arial" w:hAnsi="Arial" w:cs="Arial"/>
          <w:b/>
        </w:rPr>
      </w:pPr>
      <w:r w:rsidRPr="009C6FC7">
        <w:rPr>
          <w:rFonts w:ascii="Arial" w:hAnsi="Arial" w:cs="Arial"/>
          <w:b/>
        </w:rPr>
        <w:t>Umweltverträglichkeitsprüfung von Bauvorhaben an Bundesfernstraßen</w:t>
      </w:r>
    </w:p>
    <w:p w:rsidR="00A12867" w:rsidRPr="009C6FC7" w:rsidRDefault="00A12867" w:rsidP="009C6FC7">
      <w:pPr>
        <w:spacing w:after="0"/>
        <w:jc w:val="both"/>
        <w:rPr>
          <w:rFonts w:ascii="Arial" w:hAnsi="Arial" w:cs="Arial"/>
          <w:sz w:val="20"/>
        </w:rPr>
      </w:pPr>
      <w:r w:rsidRPr="009C6FC7">
        <w:rPr>
          <w:rFonts w:ascii="Arial" w:hAnsi="Arial" w:cs="Arial"/>
          <w:sz w:val="20"/>
        </w:rPr>
        <w:t>Umweltverträglichkeitsprüfung von Bauvorhaben an Bundesfernstraßen; Hinweise zu den Unterlagen gemäß § 6 UVPG für Bundesfernstraßen</w:t>
      </w:r>
    </w:p>
    <w:p w:rsidR="00A12867" w:rsidRPr="009C6FC7" w:rsidRDefault="00A12867" w:rsidP="00A12867">
      <w:pPr>
        <w:jc w:val="both"/>
        <w:rPr>
          <w:rFonts w:ascii="Arial" w:eastAsiaTheme="minorHAnsi" w:hAnsi="Arial" w:cs="Arial"/>
          <w:color w:val="000000"/>
          <w:sz w:val="20"/>
          <w:lang w:eastAsia="en-US"/>
        </w:rPr>
      </w:pPr>
      <w:r w:rsidRPr="009C6FC7">
        <w:rPr>
          <w:rFonts w:ascii="Arial" w:hAnsi="Arial" w:cs="Arial"/>
          <w:sz w:val="20"/>
        </w:rPr>
        <w:t xml:space="preserve">Bezugsquelle: </w:t>
      </w:r>
      <w:proofErr w:type="spellStart"/>
      <w:r w:rsidRPr="009C6FC7">
        <w:rPr>
          <w:rFonts w:ascii="Arial" w:hAnsi="Arial" w:cs="Arial"/>
          <w:sz w:val="20"/>
        </w:rPr>
        <w:t>VkBl</w:t>
      </w:r>
      <w:proofErr w:type="spellEnd"/>
      <w:r w:rsidRPr="009C6FC7">
        <w:rPr>
          <w:rFonts w:ascii="Arial" w:hAnsi="Arial" w:cs="Arial"/>
          <w:sz w:val="20"/>
        </w:rPr>
        <w:t xml:space="preserve">-Verlag </w:t>
      </w:r>
    </w:p>
    <w:p w:rsidR="00A12867" w:rsidRPr="009C6FC7" w:rsidRDefault="00A12867" w:rsidP="00A12867">
      <w:pPr>
        <w:spacing w:before="240"/>
        <w:jc w:val="both"/>
        <w:rPr>
          <w:rFonts w:ascii="Arial" w:hAnsi="Arial" w:cs="Arial"/>
          <w:sz w:val="20"/>
        </w:rPr>
      </w:pPr>
      <w:r w:rsidRPr="009C6FC7">
        <w:rPr>
          <w:rFonts w:ascii="Arial" w:hAnsi="Arial" w:cs="Arial"/>
          <w:b/>
        </w:rPr>
        <w:t>UVPG</w:t>
      </w:r>
      <w:r w:rsidRPr="009C6FC7">
        <w:rPr>
          <w:rFonts w:ascii="Arial" w:hAnsi="Arial" w:cs="Arial"/>
          <w:b/>
        </w:rPr>
        <w:br/>
      </w:r>
      <w:r w:rsidRPr="009C6FC7">
        <w:rPr>
          <w:rFonts w:ascii="Arial" w:hAnsi="Arial" w:cs="Arial"/>
          <w:sz w:val="20"/>
        </w:rPr>
        <w:t>Gesetz über die Umweltverträglichkeitsprüfung</w:t>
      </w:r>
    </w:p>
    <w:p w:rsidR="00A12867" w:rsidRPr="009C6FC7" w:rsidRDefault="00A12867" w:rsidP="009C6FC7">
      <w:pPr>
        <w:spacing w:before="240" w:after="0"/>
        <w:jc w:val="both"/>
        <w:rPr>
          <w:rFonts w:ascii="Arial" w:hAnsi="Arial" w:cs="Arial"/>
          <w:b/>
        </w:rPr>
      </w:pPr>
      <w:r w:rsidRPr="009C6FC7">
        <w:rPr>
          <w:rFonts w:ascii="Arial" w:hAnsi="Arial" w:cs="Arial"/>
          <w:b/>
        </w:rPr>
        <w:t xml:space="preserve">Vorgezogene naturschutzrechtliche Maßnahmen im Straßenbau und deren Finanzierung </w:t>
      </w:r>
    </w:p>
    <w:p w:rsidR="00A12867" w:rsidRPr="009C6FC7" w:rsidRDefault="00A12867" w:rsidP="009C6FC7">
      <w:pPr>
        <w:spacing w:after="0"/>
        <w:jc w:val="both"/>
        <w:rPr>
          <w:rFonts w:ascii="Arial" w:hAnsi="Arial" w:cs="Arial"/>
          <w:sz w:val="20"/>
        </w:rPr>
      </w:pPr>
      <w:r w:rsidRPr="009C6FC7">
        <w:rPr>
          <w:rFonts w:ascii="Arial" w:hAnsi="Arial" w:cs="Arial"/>
          <w:sz w:val="20"/>
        </w:rPr>
        <w:t xml:space="preserve">Vorgezogene naturschutzrechtliche Maßnahmen im Straßenbau und deren Finanzierung </w:t>
      </w:r>
    </w:p>
    <w:p w:rsidR="00A12867" w:rsidRPr="009C6FC7" w:rsidRDefault="00A12867" w:rsidP="00A12867">
      <w:pPr>
        <w:jc w:val="both"/>
        <w:rPr>
          <w:rFonts w:ascii="Arial" w:hAnsi="Arial" w:cs="Arial"/>
          <w:sz w:val="20"/>
        </w:rPr>
      </w:pPr>
      <w:r w:rsidRPr="009C6FC7">
        <w:rPr>
          <w:rFonts w:ascii="Arial" w:hAnsi="Arial" w:cs="Arial"/>
          <w:sz w:val="20"/>
        </w:rPr>
        <w:t xml:space="preserve">Bezugsquelle: </w:t>
      </w:r>
      <w:proofErr w:type="spellStart"/>
      <w:r w:rsidRPr="009C6FC7">
        <w:rPr>
          <w:rFonts w:ascii="Arial" w:hAnsi="Arial" w:cs="Arial"/>
          <w:sz w:val="20"/>
        </w:rPr>
        <w:t>VkBl</w:t>
      </w:r>
      <w:proofErr w:type="spellEnd"/>
      <w:r w:rsidRPr="009C6FC7">
        <w:rPr>
          <w:rFonts w:ascii="Arial" w:hAnsi="Arial" w:cs="Arial"/>
          <w:sz w:val="20"/>
        </w:rPr>
        <w:t>-Verlag und FGSV Verlag, www.fgsv-verlag.de, Rundschreiben/Datenbank</w:t>
      </w:r>
    </w:p>
    <w:p w:rsidR="00A12867" w:rsidRPr="009C6FC7" w:rsidRDefault="00A12867" w:rsidP="009C6FC7">
      <w:pPr>
        <w:spacing w:before="240" w:after="0"/>
        <w:jc w:val="both"/>
        <w:rPr>
          <w:rFonts w:ascii="Arial" w:hAnsi="Arial" w:cs="Arial"/>
          <w:b/>
        </w:rPr>
      </w:pPr>
      <w:r w:rsidRPr="009C6FC7">
        <w:rPr>
          <w:rFonts w:ascii="Arial" w:hAnsi="Arial" w:cs="Arial"/>
          <w:b/>
        </w:rPr>
        <w:t>ZTV Baumpflege</w:t>
      </w:r>
    </w:p>
    <w:p w:rsidR="00A12867" w:rsidRPr="009C6FC7" w:rsidRDefault="00A12867" w:rsidP="009C6FC7">
      <w:pPr>
        <w:spacing w:after="0"/>
        <w:jc w:val="both"/>
        <w:rPr>
          <w:rFonts w:ascii="Arial" w:hAnsi="Arial" w:cs="Arial"/>
          <w:sz w:val="20"/>
        </w:rPr>
      </w:pPr>
      <w:r w:rsidRPr="009C6FC7">
        <w:rPr>
          <w:rFonts w:ascii="Arial" w:hAnsi="Arial" w:cs="Arial"/>
          <w:sz w:val="20"/>
        </w:rPr>
        <w:t xml:space="preserve">Zusätzliche Technische Vertragsbedingungen und Richtlinien für Baumpflegearbeiten im Straßenbau </w:t>
      </w:r>
    </w:p>
    <w:p w:rsidR="00A12867" w:rsidRPr="009C6FC7" w:rsidRDefault="00A12867" w:rsidP="00A12867">
      <w:pPr>
        <w:jc w:val="both"/>
        <w:rPr>
          <w:rFonts w:ascii="Arial" w:hAnsi="Arial" w:cs="Arial"/>
          <w:sz w:val="20"/>
        </w:rPr>
      </w:pPr>
      <w:r w:rsidRPr="009C6FC7">
        <w:rPr>
          <w:rFonts w:ascii="Arial" w:hAnsi="Arial" w:cs="Arial"/>
          <w:sz w:val="20"/>
        </w:rPr>
        <w:t xml:space="preserve">Bezugsquelle: FLL </w:t>
      </w:r>
    </w:p>
    <w:p w:rsidR="00A12867" w:rsidRPr="009C6FC7" w:rsidRDefault="00A12867" w:rsidP="009C6FC7">
      <w:pPr>
        <w:spacing w:before="240" w:after="0"/>
        <w:jc w:val="both"/>
        <w:rPr>
          <w:rFonts w:ascii="Arial" w:hAnsi="Arial" w:cs="Arial"/>
          <w:b/>
        </w:rPr>
      </w:pPr>
      <w:r w:rsidRPr="009C6FC7">
        <w:rPr>
          <w:rFonts w:ascii="Arial" w:hAnsi="Arial" w:cs="Arial"/>
          <w:b/>
        </w:rPr>
        <w:t>ZTV La-</w:t>
      </w:r>
      <w:proofErr w:type="spellStart"/>
      <w:r w:rsidRPr="009C6FC7">
        <w:rPr>
          <w:rFonts w:ascii="Arial" w:hAnsi="Arial" w:cs="Arial"/>
          <w:b/>
        </w:rPr>
        <w:t>StB</w:t>
      </w:r>
      <w:proofErr w:type="spellEnd"/>
      <w:r w:rsidRPr="009C6FC7">
        <w:rPr>
          <w:rFonts w:ascii="Arial" w:hAnsi="Arial" w:cs="Arial"/>
          <w:b/>
        </w:rPr>
        <w:t> </w:t>
      </w:r>
    </w:p>
    <w:p w:rsidR="00A12867" w:rsidRPr="009C6FC7" w:rsidRDefault="00A12867" w:rsidP="009C6FC7">
      <w:pPr>
        <w:spacing w:after="0"/>
        <w:jc w:val="both"/>
        <w:rPr>
          <w:rFonts w:ascii="Arial" w:hAnsi="Arial" w:cs="Arial"/>
          <w:sz w:val="20"/>
        </w:rPr>
      </w:pPr>
      <w:r w:rsidRPr="009C6FC7">
        <w:rPr>
          <w:rFonts w:ascii="Arial" w:hAnsi="Arial" w:cs="Arial"/>
          <w:sz w:val="20"/>
        </w:rPr>
        <w:t xml:space="preserve">Zusätzliche Technische Vertragsbedingungen und Richtlinien für Landschaftsbauarbeiten im Straßenbau </w:t>
      </w:r>
    </w:p>
    <w:p w:rsidR="00A12867" w:rsidRPr="009C6FC7" w:rsidRDefault="00A12867" w:rsidP="00A12867">
      <w:pPr>
        <w:jc w:val="both"/>
        <w:rPr>
          <w:rFonts w:ascii="Arial" w:hAnsi="Arial" w:cs="Arial"/>
          <w:sz w:val="20"/>
        </w:rPr>
      </w:pPr>
      <w:r w:rsidRPr="009C6FC7">
        <w:rPr>
          <w:rFonts w:ascii="Arial" w:hAnsi="Arial" w:cs="Arial"/>
          <w:sz w:val="20"/>
        </w:rPr>
        <w:t>Bezugsquelle: BMVI</w:t>
      </w:r>
    </w:p>
    <w:p w:rsidR="00A12867" w:rsidRPr="009C6FC7" w:rsidRDefault="00A12867" w:rsidP="009C6FC7">
      <w:pPr>
        <w:autoSpaceDE w:val="0"/>
        <w:autoSpaceDN w:val="0"/>
        <w:adjustRightInd w:val="0"/>
        <w:spacing w:after="0"/>
        <w:rPr>
          <w:rFonts w:ascii="Arial" w:eastAsiaTheme="minorHAnsi" w:hAnsi="Arial" w:cs="Arial"/>
          <w:b/>
          <w:color w:val="000000"/>
          <w:lang w:eastAsia="en-US"/>
        </w:rPr>
      </w:pPr>
      <w:r w:rsidRPr="009C6FC7">
        <w:rPr>
          <w:rFonts w:ascii="Arial" w:eastAsiaTheme="minorHAnsi" w:hAnsi="Arial" w:cs="Arial"/>
          <w:b/>
          <w:color w:val="000000"/>
          <w:lang w:eastAsia="en-US"/>
        </w:rPr>
        <w:t>WHG</w:t>
      </w:r>
    </w:p>
    <w:p w:rsidR="00A12867" w:rsidRPr="009C6FC7" w:rsidRDefault="00A12867" w:rsidP="00A12867">
      <w:pPr>
        <w:jc w:val="both"/>
        <w:rPr>
          <w:rFonts w:ascii="Arial" w:hAnsi="Arial" w:cs="Arial"/>
          <w:sz w:val="20"/>
        </w:rPr>
      </w:pPr>
      <w:r w:rsidRPr="009C6FC7">
        <w:rPr>
          <w:rFonts w:ascii="Arial" w:eastAsiaTheme="minorHAnsi" w:hAnsi="Arial" w:cs="Arial"/>
          <w:color w:val="000000"/>
          <w:sz w:val="20"/>
          <w:lang w:eastAsia="en-US"/>
        </w:rPr>
        <w:t xml:space="preserve">Wasserhaushaltsgesetz </w:t>
      </w:r>
    </w:p>
    <w:p w:rsidR="00A12867" w:rsidRPr="009C6FC7" w:rsidRDefault="00A12867" w:rsidP="00A12867">
      <w:pPr>
        <w:jc w:val="both"/>
        <w:rPr>
          <w:rFonts w:ascii="Arial" w:hAnsi="Arial" w:cs="Arial"/>
          <w:sz w:val="20"/>
        </w:rPr>
      </w:pPr>
    </w:p>
    <w:p w:rsidR="00A12867" w:rsidRDefault="00A12867">
      <w:pPr>
        <w:rPr>
          <w:rFonts w:ascii="Arial" w:hAnsi="Arial" w:cs="Arial"/>
          <w:b/>
          <w:szCs w:val="24"/>
        </w:rPr>
      </w:pPr>
      <w:bookmarkStart w:id="28" w:name="_Toc472502040"/>
      <w:bookmarkStart w:id="29" w:name="_Toc401670825"/>
      <w:r>
        <w:rPr>
          <w:rFonts w:ascii="Arial" w:hAnsi="Arial" w:cs="Arial"/>
          <w:b/>
          <w:szCs w:val="24"/>
        </w:rPr>
        <w:br w:type="page"/>
      </w:r>
    </w:p>
    <w:p w:rsidR="00A12867" w:rsidRPr="009C6FC7" w:rsidRDefault="00A12867" w:rsidP="00A12867">
      <w:pPr>
        <w:jc w:val="both"/>
        <w:rPr>
          <w:rFonts w:ascii="Arial" w:hAnsi="Arial" w:cs="Arial"/>
          <w:b/>
          <w:szCs w:val="24"/>
        </w:rPr>
      </w:pPr>
      <w:r w:rsidRPr="009C6FC7">
        <w:rPr>
          <w:rFonts w:ascii="Arial" w:hAnsi="Arial" w:cs="Arial"/>
          <w:b/>
          <w:szCs w:val="24"/>
        </w:rPr>
        <w:t>D. Verzeichnis der Bezugsquellen</w:t>
      </w:r>
      <w:bookmarkEnd w:id="28"/>
      <w:bookmarkEnd w:id="29"/>
    </w:p>
    <w:p w:rsidR="00A12867" w:rsidRPr="009C6FC7" w:rsidRDefault="00A12867" w:rsidP="009C6FC7">
      <w:pPr>
        <w:tabs>
          <w:tab w:val="left" w:pos="2552"/>
        </w:tabs>
        <w:spacing w:before="120" w:after="0"/>
        <w:jc w:val="both"/>
        <w:rPr>
          <w:rFonts w:ascii="Arial" w:hAnsi="Arial" w:cs="Arial"/>
          <w:sz w:val="20"/>
        </w:rPr>
      </w:pPr>
      <w:r w:rsidRPr="009C6FC7">
        <w:rPr>
          <w:rFonts w:ascii="Arial" w:hAnsi="Arial" w:cs="Arial"/>
          <w:sz w:val="20"/>
        </w:rPr>
        <w:t>Beuth Verlag:</w:t>
      </w:r>
      <w:r w:rsidRPr="009C6FC7">
        <w:rPr>
          <w:rFonts w:ascii="Arial" w:hAnsi="Arial" w:cs="Arial"/>
          <w:sz w:val="20"/>
        </w:rPr>
        <w:tab/>
        <w:t>Beuth Verlag GmbH</w:t>
      </w:r>
    </w:p>
    <w:p w:rsidR="00A12867" w:rsidRPr="009C6FC7" w:rsidRDefault="00A12867" w:rsidP="009C6FC7">
      <w:pPr>
        <w:tabs>
          <w:tab w:val="left" w:pos="2552"/>
        </w:tabs>
        <w:spacing w:after="0"/>
        <w:jc w:val="both"/>
        <w:rPr>
          <w:rFonts w:ascii="Arial" w:hAnsi="Arial" w:cs="Arial"/>
          <w:sz w:val="20"/>
        </w:rPr>
      </w:pPr>
      <w:r w:rsidRPr="009C6FC7">
        <w:rPr>
          <w:rFonts w:ascii="Arial" w:hAnsi="Arial" w:cs="Arial"/>
          <w:sz w:val="20"/>
        </w:rPr>
        <w:tab/>
        <w:t>Burggrafenstraße 6, 10787 Berlin</w:t>
      </w:r>
    </w:p>
    <w:p w:rsidR="00A12867" w:rsidRPr="009C6FC7" w:rsidRDefault="00A12867" w:rsidP="00A12867">
      <w:pPr>
        <w:tabs>
          <w:tab w:val="left" w:pos="2552"/>
        </w:tabs>
        <w:jc w:val="both"/>
        <w:rPr>
          <w:rFonts w:ascii="Arial" w:hAnsi="Arial" w:cs="Arial"/>
          <w:sz w:val="20"/>
        </w:rPr>
      </w:pPr>
      <w:r w:rsidRPr="009C6FC7">
        <w:rPr>
          <w:rFonts w:ascii="Arial" w:hAnsi="Arial" w:cs="Arial"/>
          <w:sz w:val="20"/>
        </w:rPr>
        <w:tab/>
        <w:t>Telefon: +49 (0)30 / 26 01-0, Telefax: +49 (0)30 / 26 01-1231</w:t>
      </w:r>
    </w:p>
    <w:p w:rsidR="00A12867" w:rsidRPr="009C6FC7" w:rsidRDefault="00A12867" w:rsidP="009C6FC7">
      <w:pPr>
        <w:tabs>
          <w:tab w:val="left" w:pos="2552"/>
        </w:tabs>
        <w:spacing w:before="240" w:after="0"/>
        <w:jc w:val="both"/>
        <w:rPr>
          <w:rFonts w:ascii="Arial" w:hAnsi="Arial" w:cs="Arial"/>
          <w:sz w:val="20"/>
        </w:rPr>
      </w:pPr>
      <w:r w:rsidRPr="009C6FC7">
        <w:rPr>
          <w:rFonts w:ascii="Arial" w:hAnsi="Arial" w:cs="Arial"/>
          <w:sz w:val="20"/>
        </w:rPr>
        <w:t>FGSV Verlag:</w:t>
      </w:r>
      <w:r w:rsidRPr="009C6FC7">
        <w:rPr>
          <w:rFonts w:ascii="Arial" w:hAnsi="Arial" w:cs="Arial"/>
          <w:sz w:val="20"/>
        </w:rPr>
        <w:tab/>
        <w:t>FGSV Verlag GmbH</w:t>
      </w:r>
    </w:p>
    <w:p w:rsidR="00A12867" w:rsidRPr="009C6FC7" w:rsidRDefault="00A12867" w:rsidP="009C6FC7">
      <w:pPr>
        <w:tabs>
          <w:tab w:val="left" w:pos="2552"/>
        </w:tabs>
        <w:spacing w:after="0"/>
        <w:jc w:val="both"/>
        <w:rPr>
          <w:rFonts w:ascii="Arial" w:hAnsi="Arial" w:cs="Arial"/>
          <w:sz w:val="20"/>
        </w:rPr>
      </w:pPr>
      <w:r w:rsidRPr="009C6FC7">
        <w:rPr>
          <w:rFonts w:ascii="Arial" w:hAnsi="Arial" w:cs="Arial"/>
          <w:sz w:val="20"/>
        </w:rPr>
        <w:tab/>
      </w:r>
      <w:proofErr w:type="spellStart"/>
      <w:r w:rsidRPr="009C6FC7">
        <w:rPr>
          <w:rFonts w:ascii="Arial" w:hAnsi="Arial" w:cs="Arial"/>
          <w:sz w:val="20"/>
        </w:rPr>
        <w:t>Wesselinger</w:t>
      </w:r>
      <w:proofErr w:type="spellEnd"/>
      <w:r w:rsidRPr="009C6FC7">
        <w:rPr>
          <w:rFonts w:ascii="Arial" w:hAnsi="Arial" w:cs="Arial"/>
          <w:sz w:val="20"/>
        </w:rPr>
        <w:t xml:space="preserve"> Str. 17, 50999 Köln</w:t>
      </w:r>
    </w:p>
    <w:p w:rsidR="00A12867" w:rsidRPr="009C6FC7" w:rsidRDefault="00A12867" w:rsidP="009C6FC7">
      <w:pPr>
        <w:tabs>
          <w:tab w:val="left" w:pos="2552"/>
        </w:tabs>
        <w:spacing w:after="0"/>
        <w:jc w:val="both"/>
        <w:rPr>
          <w:rFonts w:ascii="Arial" w:hAnsi="Arial" w:cs="Arial"/>
          <w:sz w:val="20"/>
        </w:rPr>
      </w:pPr>
      <w:r w:rsidRPr="009C6FC7">
        <w:rPr>
          <w:rFonts w:ascii="Arial" w:hAnsi="Arial" w:cs="Arial"/>
          <w:sz w:val="20"/>
        </w:rPr>
        <w:tab/>
        <w:t>Telefon: +49 (0)22 36 / 38 46 30, Telefax: +49 (0)22 36 / 38 46 40</w:t>
      </w:r>
    </w:p>
    <w:p w:rsidR="00A12867" w:rsidRPr="009C6FC7" w:rsidRDefault="00A12867" w:rsidP="009C6FC7">
      <w:pPr>
        <w:tabs>
          <w:tab w:val="left" w:pos="2552"/>
        </w:tabs>
        <w:spacing w:after="0"/>
        <w:jc w:val="both"/>
        <w:rPr>
          <w:rFonts w:ascii="Arial" w:hAnsi="Arial" w:cs="Arial"/>
          <w:sz w:val="20"/>
        </w:rPr>
      </w:pPr>
      <w:r w:rsidRPr="009C6FC7">
        <w:rPr>
          <w:rFonts w:ascii="Arial" w:hAnsi="Arial" w:cs="Arial"/>
          <w:sz w:val="20"/>
        </w:rPr>
        <w:tab/>
      </w:r>
      <w:proofErr w:type="spellStart"/>
      <w:r w:rsidRPr="009C6FC7">
        <w:rPr>
          <w:rFonts w:ascii="Arial" w:hAnsi="Arial" w:cs="Arial"/>
          <w:sz w:val="20"/>
        </w:rPr>
        <w:t>Boyenstraße</w:t>
      </w:r>
      <w:proofErr w:type="spellEnd"/>
      <w:r w:rsidRPr="009C6FC7">
        <w:rPr>
          <w:rFonts w:ascii="Arial" w:hAnsi="Arial" w:cs="Arial"/>
          <w:sz w:val="20"/>
        </w:rPr>
        <w:t xml:space="preserve"> 42, 10115 Berlin</w:t>
      </w:r>
    </w:p>
    <w:p w:rsidR="00A12867" w:rsidRPr="009C6FC7" w:rsidRDefault="00A12867" w:rsidP="00A12867">
      <w:pPr>
        <w:tabs>
          <w:tab w:val="left" w:pos="2552"/>
        </w:tabs>
        <w:jc w:val="both"/>
        <w:rPr>
          <w:rFonts w:ascii="Arial" w:hAnsi="Arial" w:cs="Arial"/>
          <w:sz w:val="20"/>
        </w:rPr>
      </w:pPr>
      <w:r w:rsidRPr="009C6FC7">
        <w:rPr>
          <w:rFonts w:ascii="Arial" w:hAnsi="Arial" w:cs="Arial"/>
          <w:sz w:val="20"/>
        </w:rPr>
        <w:tab/>
        <w:t>Telefon: +49 (0)30 / 48 63 82 70, Telefax: 030 / 48 63 82 71</w:t>
      </w:r>
    </w:p>
    <w:p w:rsidR="00A12867" w:rsidRPr="009C6FC7" w:rsidRDefault="00A12867" w:rsidP="009C6FC7">
      <w:pPr>
        <w:tabs>
          <w:tab w:val="left" w:pos="2552"/>
        </w:tabs>
        <w:spacing w:before="240" w:after="0"/>
        <w:jc w:val="both"/>
        <w:rPr>
          <w:rFonts w:ascii="Arial" w:hAnsi="Arial" w:cs="Arial"/>
          <w:sz w:val="20"/>
        </w:rPr>
      </w:pPr>
      <w:r w:rsidRPr="009C6FC7">
        <w:rPr>
          <w:rFonts w:ascii="Arial" w:hAnsi="Arial" w:cs="Arial"/>
          <w:sz w:val="20"/>
        </w:rPr>
        <w:t>FLL:</w:t>
      </w:r>
      <w:r w:rsidRPr="009C6FC7">
        <w:rPr>
          <w:rFonts w:ascii="Arial" w:hAnsi="Arial" w:cs="Arial"/>
          <w:sz w:val="20"/>
        </w:rPr>
        <w:tab/>
        <w:t>Forschungsgesellschaft Landesentwicklung Landschaftsbau e.V.</w:t>
      </w:r>
    </w:p>
    <w:p w:rsidR="00A12867" w:rsidRPr="009C6FC7" w:rsidRDefault="00A12867" w:rsidP="009C6FC7">
      <w:pPr>
        <w:tabs>
          <w:tab w:val="left" w:pos="2552"/>
        </w:tabs>
        <w:spacing w:after="0"/>
        <w:jc w:val="both"/>
        <w:rPr>
          <w:rFonts w:ascii="Arial" w:hAnsi="Arial" w:cs="Arial"/>
          <w:sz w:val="20"/>
        </w:rPr>
      </w:pPr>
      <w:r w:rsidRPr="009C6FC7">
        <w:rPr>
          <w:rFonts w:ascii="Arial" w:hAnsi="Arial" w:cs="Arial"/>
          <w:sz w:val="20"/>
        </w:rPr>
        <w:tab/>
        <w:t xml:space="preserve">Friedensplatz 4, 53111 Bonn </w:t>
      </w:r>
    </w:p>
    <w:p w:rsidR="00A12867" w:rsidRPr="009C6FC7" w:rsidRDefault="00A12867" w:rsidP="00A12867">
      <w:pPr>
        <w:tabs>
          <w:tab w:val="left" w:pos="2552"/>
        </w:tabs>
        <w:jc w:val="both"/>
        <w:rPr>
          <w:rFonts w:ascii="Arial" w:hAnsi="Arial" w:cs="Arial"/>
          <w:sz w:val="20"/>
        </w:rPr>
      </w:pPr>
      <w:r w:rsidRPr="009C6FC7">
        <w:rPr>
          <w:rFonts w:ascii="Arial" w:hAnsi="Arial" w:cs="Arial"/>
          <w:sz w:val="20"/>
        </w:rPr>
        <w:tab/>
        <w:t>Telefon: +49 (0)228 / 96 50 10-0, Telefax:+49 (0)228 / 96 50 10-20</w:t>
      </w:r>
    </w:p>
    <w:p w:rsidR="00A12867" w:rsidRPr="009C6FC7" w:rsidRDefault="00A12867" w:rsidP="009C6FC7">
      <w:pPr>
        <w:tabs>
          <w:tab w:val="left" w:pos="2552"/>
        </w:tabs>
        <w:spacing w:before="240" w:after="0"/>
        <w:jc w:val="both"/>
        <w:rPr>
          <w:rFonts w:ascii="Arial" w:hAnsi="Arial" w:cs="Arial"/>
          <w:sz w:val="20"/>
        </w:rPr>
      </w:pPr>
      <w:r w:rsidRPr="009C6FC7">
        <w:rPr>
          <w:rFonts w:ascii="Arial" w:hAnsi="Arial" w:cs="Arial"/>
          <w:sz w:val="20"/>
        </w:rPr>
        <w:t>Verlags-Kartographie:</w:t>
      </w:r>
      <w:r w:rsidRPr="009C6FC7">
        <w:rPr>
          <w:rFonts w:ascii="Arial" w:hAnsi="Arial" w:cs="Arial"/>
          <w:sz w:val="20"/>
        </w:rPr>
        <w:tab/>
        <w:t>Verlags-Kartographie GmbH</w:t>
      </w:r>
    </w:p>
    <w:p w:rsidR="00A12867" w:rsidRPr="009C6FC7" w:rsidRDefault="00A12867" w:rsidP="00A12867">
      <w:pPr>
        <w:tabs>
          <w:tab w:val="left" w:pos="2552"/>
        </w:tabs>
        <w:jc w:val="both"/>
        <w:rPr>
          <w:rFonts w:ascii="Arial" w:hAnsi="Arial" w:cs="Arial"/>
          <w:sz w:val="20"/>
        </w:rPr>
      </w:pPr>
      <w:r w:rsidRPr="009C6FC7">
        <w:rPr>
          <w:rFonts w:ascii="Arial" w:hAnsi="Arial" w:cs="Arial"/>
          <w:sz w:val="20"/>
        </w:rPr>
        <w:tab/>
        <w:t>36304 Alsfeld</w:t>
      </w:r>
    </w:p>
    <w:p w:rsidR="00A12867" w:rsidRPr="009C6FC7" w:rsidRDefault="00A12867" w:rsidP="009C6FC7">
      <w:pPr>
        <w:tabs>
          <w:tab w:val="left" w:pos="2552"/>
        </w:tabs>
        <w:spacing w:before="240" w:after="0"/>
        <w:jc w:val="both"/>
        <w:rPr>
          <w:rFonts w:ascii="Arial" w:hAnsi="Arial" w:cs="Arial"/>
          <w:sz w:val="20"/>
        </w:rPr>
      </w:pPr>
      <w:proofErr w:type="spellStart"/>
      <w:r w:rsidRPr="009C6FC7">
        <w:rPr>
          <w:rFonts w:ascii="Arial" w:hAnsi="Arial" w:cs="Arial"/>
          <w:sz w:val="20"/>
        </w:rPr>
        <w:t>VkBl</w:t>
      </w:r>
      <w:proofErr w:type="spellEnd"/>
      <w:r w:rsidRPr="009C6FC7">
        <w:rPr>
          <w:rFonts w:ascii="Arial" w:hAnsi="Arial" w:cs="Arial"/>
          <w:sz w:val="20"/>
        </w:rPr>
        <w:t>-Verlag:</w:t>
      </w:r>
      <w:r w:rsidRPr="009C6FC7">
        <w:rPr>
          <w:rFonts w:ascii="Arial" w:hAnsi="Arial" w:cs="Arial"/>
          <w:sz w:val="20"/>
        </w:rPr>
        <w:tab/>
        <w:t>Verkehrsblatt-Verlag</w:t>
      </w:r>
    </w:p>
    <w:p w:rsidR="00A12867" w:rsidRPr="009C6FC7" w:rsidRDefault="00A12867" w:rsidP="009C6FC7">
      <w:pPr>
        <w:tabs>
          <w:tab w:val="left" w:pos="2552"/>
        </w:tabs>
        <w:spacing w:after="0"/>
        <w:jc w:val="both"/>
        <w:rPr>
          <w:rFonts w:ascii="Arial" w:hAnsi="Arial" w:cs="Arial"/>
          <w:sz w:val="20"/>
        </w:rPr>
      </w:pPr>
      <w:r w:rsidRPr="009C6FC7">
        <w:rPr>
          <w:rFonts w:ascii="Arial" w:hAnsi="Arial" w:cs="Arial"/>
          <w:sz w:val="20"/>
        </w:rPr>
        <w:tab/>
      </w:r>
      <w:proofErr w:type="spellStart"/>
      <w:r w:rsidRPr="009C6FC7">
        <w:rPr>
          <w:rFonts w:ascii="Arial" w:hAnsi="Arial" w:cs="Arial"/>
          <w:sz w:val="20"/>
        </w:rPr>
        <w:t>Schleefstr</w:t>
      </w:r>
      <w:proofErr w:type="spellEnd"/>
      <w:r w:rsidRPr="009C6FC7">
        <w:rPr>
          <w:rFonts w:ascii="Arial" w:hAnsi="Arial" w:cs="Arial"/>
          <w:sz w:val="20"/>
        </w:rPr>
        <w:t>. 14, 44287 Dortmund</w:t>
      </w:r>
    </w:p>
    <w:p w:rsidR="00A12867" w:rsidRPr="009C6FC7" w:rsidRDefault="00A12867" w:rsidP="00A12867">
      <w:pPr>
        <w:tabs>
          <w:tab w:val="left" w:pos="2552"/>
        </w:tabs>
        <w:jc w:val="both"/>
        <w:rPr>
          <w:rFonts w:ascii="Arial" w:hAnsi="Arial" w:cs="Arial"/>
          <w:sz w:val="20"/>
        </w:rPr>
      </w:pPr>
      <w:r w:rsidRPr="009C6FC7">
        <w:rPr>
          <w:rFonts w:ascii="Arial" w:hAnsi="Arial" w:cs="Arial"/>
          <w:sz w:val="20"/>
        </w:rPr>
        <w:tab/>
        <w:t>Telefon: +49 (0)180 / 53 40 140, Telefax: +49 (0)180 / 53 40 120</w:t>
      </w:r>
    </w:p>
    <w:p w:rsidR="00A12867" w:rsidRPr="009C6FC7" w:rsidRDefault="00A12867" w:rsidP="00A12867">
      <w:pPr>
        <w:tabs>
          <w:tab w:val="left" w:pos="2552"/>
        </w:tabs>
        <w:jc w:val="both"/>
        <w:rPr>
          <w:rFonts w:ascii="Arial" w:hAnsi="Arial" w:cs="Arial"/>
          <w:color w:val="000000" w:themeColor="text1"/>
          <w:sz w:val="20"/>
        </w:rPr>
      </w:pPr>
      <w:r w:rsidRPr="009C6FC7">
        <w:rPr>
          <w:rFonts w:ascii="Arial" w:hAnsi="Arial" w:cs="Arial"/>
          <w:sz w:val="20"/>
        </w:rPr>
        <w:t>Website des BMVI:</w:t>
      </w:r>
      <w:r w:rsidRPr="009C6FC7">
        <w:rPr>
          <w:rFonts w:ascii="Arial" w:hAnsi="Arial" w:cs="Arial"/>
          <w:sz w:val="20"/>
        </w:rPr>
        <w:tab/>
      </w:r>
      <w:hyperlink r:id="rId7" w:history="1">
        <w:r w:rsidRPr="009C6FC7">
          <w:rPr>
            <w:rStyle w:val="Hyperlink"/>
            <w:rFonts w:ascii="Arial" w:hAnsi="Arial" w:cs="Arial"/>
            <w:color w:val="000000" w:themeColor="text1"/>
            <w:sz w:val="20"/>
          </w:rPr>
          <w:t>www.bmvi.de</w:t>
        </w:r>
      </w:hyperlink>
    </w:p>
    <w:p w:rsidR="00A12867" w:rsidRPr="009C6FC7" w:rsidRDefault="00A12867" w:rsidP="00A12867">
      <w:pPr>
        <w:tabs>
          <w:tab w:val="left" w:pos="2552"/>
        </w:tabs>
        <w:jc w:val="both"/>
        <w:rPr>
          <w:rFonts w:ascii="Arial" w:hAnsi="Arial" w:cs="Arial"/>
          <w:color w:val="000000" w:themeColor="text1"/>
          <w:sz w:val="20"/>
        </w:rPr>
      </w:pPr>
      <w:r w:rsidRPr="009C6FC7">
        <w:rPr>
          <w:rFonts w:ascii="Arial" w:hAnsi="Arial" w:cs="Arial"/>
          <w:sz w:val="20"/>
        </w:rPr>
        <w:t>Website der BASt:</w:t>
      </w:r>
      <w:r w:rsidRPr="009C6FC7">
        <w:rPr>
          <w:rFonts w:ascii="Arial" w:hAnsi="Arial" w:cs="Arial"/>
          <w:sz w:val="20"/>
        </w:rPr>
        <w:tab/>
      </w:r>
      <w:hyperlink r:id="rId8" w:history="1">
        <w:r w:rsidRPr="009C6FC7">
          <w:rPr>
            <w:rStyle w:val="Hyperlink"/>
            <w:rFonts w:ascii="Arial" w:hAnsi="Arial" w:cs="Arial"/>
            <w:color w:val="000000" w:themeColor="text1"/>
            <w:sz w:val="20"/>
          </w:rPr>
          <w:t>www.bast.de</w:t>
        </w:r>
      </w:hyperlink>
    </w:p>
    <w:p w:rsidR="00A12867" w:rsidRPr="009C6FC7" w:rsidRDefault="00A12867" w:rsidP="00A12867">
      <w:pPr>
        <w:jc w:val="both"/>
        <w:rPr>
          <w:rFonts w:ascii="Arial" w:hAnsi="Arial" w:cs="Arial"/>
          <w:sz w:val="20"/>
        </w:rPr>
      </w:pPr>
    </w:p>
    <w:p w:rsidR="00A12867" w:rsidRPr="009C6FC7" w:rsidRDefault="00A12867" w:rsidP="009C6FC7">
      <w:pPr>
        <w:jc w:val="both"/>
        <w:rPr>
          <w:rFonts w:ascii="Arial" w:hAnsi="Arial" w:cs="Arial"/>
          <w:b/>
          <w:sz w:val="20"/>
        </w:rPr>
      </w:pPr>
      <w:r w:rsidRPr="009C6FC7">
        <w:rPr>
          <w:rFonts w:ascii="Arial" w:hAnsi="Arial" w:cs="Arial"/>
          <w:b/>
          <w:sz w:val="20"/>
        </w:rPr>
        <w:t>Hinweis: Die Regelwerke sind in der jeweils aktuellen Fassung anzuwenden.</w:t>
      </w:r>
    </w:p>
    <w:sectPr w:rsidR="00A12867" w:rsidRPr="009C6FC7" w:rsidSect="00711149">
      <w:headerReference w:type="even" r:id="rId9"/>
      <w:headerReference w:type="default" r:id="rId10"/>
      <w:footerReference w:type="even" r:id="rId11"/>
      <w:footerReference w:type="default" r:id="rId12"/>
      <w:pgSz w:w="11906" w:h="16838" w:code="9"/>
      <w:pgMar w:top="1418" w:right="92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B80" w:rsidRDefault="001C6B80" w:rsidP="001C6B80">
      <w:pPr>
        <w:spacing w:after="0" w:line="240" w:lineRule="auto"/>
      </w:pPr>
      <w:r>
        <w:separator/>
      </w:r>
    </w:p>
  </w:endnote>
  <w:endnote w:type="continuationSeparator" w:id="0">
    <w:p w:rsidR="001C6B80" w:rsidRDefault="001C6B80" w:rsidP="001C6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867" w:rsidRDefault="00A12867" w:rsidP="009C6FC7">
    <w:pPr>
      <w:pStyle w:val="Fuzeile"/>
      <w:pBdr>
        <w:top w:val="single" w:sz="4" w:space="1" w:color="auto"/>
      </w:pBdr>
      <w:rPr>
        <w:rFonts w:ascii="Arial" w:hAnsi="Arial" w:cs="Arial"/>
        <w:sz w:val="20"/>
        <w:szCs w:val="20"/>
      </w:rPr>
    </w:pPr>
  </w:p>
  <w:p w:rsidR="001C6B80" w:rsidRDefault="00A12867">
    <w:pPr>
      <w:pStyle w:val="Fuzeile"/>
    </w:pPr>
    <w:r>
      <w:rPr>
        <w:rFonts w:ascii="Arial" w:hAnsi="Arial" w:cs="Arial"/>
        <w:sz w:val="20"/>
        <w:szCs w:val="20"/>
      </w:rPr>
      <w:t>Stand: 01-21</w:t>
    </w:r>
    <w:r w:rsidRPr="001C6B80">
      <w:rPr>
        <w:rFonts w:ascii="Arial" w:hAnsi="Arial" w:cs="Arial"/>
        <w:sz w:val="20"/>
        <w:szCs w:val="20"/>
      </w:rPr>
      <w:ptab w:relativeTo="margin" w:alignment="center" w:leader="none"/>
    </w:r>
    <w:r>
      <w:rPr>
        <w:rFonts w:ascii="Arial" w:hAnsi="Arial" w:cs="Arial"/>
        <w:sz w:val="20"/>
        <w:szCs w:val="20"/>
      </w:rPr>
      <w:t>50020</w:t>
    </w:r>
    <w:r w:rsidRPr="001C6B80">
      <w:rPr>
        <w:rFonts w:ascii="Arial" w:hAnsi="Arial" w:cs="Arial"/>
        <w:sz w:val="20"/>
        <w:szCs w:val="20"/>
      </w:rPr>
      <w:ptab w:relativeTo="margin" w:alignment="right" w:leader="none"/>
    </w:r>
    <w:r>
      <w:rPr>
        <w:rFonts w:ascii="Arial" w:hAnsi="Arial" w:cs="Arial"/>
        <w:sz w:val="20"/>
        <w:szCs w:val="20"/>
      </w:rPr>
      <w:t>TVB-Landschaft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0" w:rsidRPr="001C6B80" w:rsidRDefault="001C6B80" w:rsidP="001C6B80">
    <w:pPr>
      <w:pStyle w:val="Fuzeile"/>
      <w:pBdr>
        <w:top w:val="single" w:sz="4" w:space="1" w:color="auto"/>
      </w:pBdr>
      <w:rPr>
        <w:rFonts w:ascii="Arial" w:hAnsi="Arial" w:cs="Arial"/>
        <w:sz w:val="20"/>
        <w:szCs w:val="20"/>
      </w:rPr>
    </w:pPr>
  </w:p>
  <w:p w:rsidR="001C6B80" w:rsidRPr="001C6B80" w:rsidRDefault="00D61DF9">
    <w:pPr>
      <w:pStyle w:val="Fuzeile"/>
      <w:rPr>
        <w:rFonts w:ascii="Arial" w:hAnsi="Arial" w:cs="Arial"/>
        <w:sz w:val="20"/>
        <w:szCs w:val="20"/>
      </w:rPr>
    </w:pPr>
    <w:r>
      <w:rPr>
        <w:rFonts w:ascii="Arial" w:hAnsi="Arial" w:cs="Arial"/>
        <w:sz w:val="20"/>
        <w:szCs w:val="20"/>
      </w:rPr>
      <w:t xml:space="preserve">Stand: </w:t>
    </w:r>
    <w:r w:rsidR="0095387F">
      <w:rPr>
        <w:rFonts w:ascii="Arial" w:hAnsi="Arial" w:cs="Arial"/>
        <w:sz w:val="20"/>
        <w:szCs w:val="20"/>
      </w:rPr>
      <w:t>01</w:t>
    </w:r>
    <w:r>
      <w:rPr>
        <w:rFonts w:ascii="Arial" w:hAnsi="Arial" w:cs="Arial"/>
        <w:sz w:val="20"/>
        <w:szCs w:val="20"/>
      </w:rPr>
      <w:t>-2</w:t>
    </w:r>
    <w:r w:rsidR="0095387F">
      <w:rPr>
        <w:rFonts w:ascii="Arial" w:hAnsi="Arial" w:cs="Arial"/>
        <w:sz w:val="20"/>
        <w:szCs w:val="20"/>
      </w:rPr>
      <w:t>1</w:t>
    </w:r>
    <w:r w:rsidR="001C6B80" w:rsidRPr="001C6B80">
      <w:rPr>
        <w:rFonts w:ascii="Arial" w:hAnsi="Arial" w:cs="Arial"/>
        <w:sz w:val="20"/>
        <w:szCs w:val="20"/>
      </w:rPr>
      <w:ptab w:relativeTo="margin" w:alignment="center" w:leader="none"/>
    </w:r>
    <w:r w:rsidR="00355B88">
      <w:rPr>
        <w:rFonts w:ascii="Arial" w:hAnsi="Arial" w:cs="Arial"/>
        <w:sz w:val="20"/>
        <w:szCs w:val="20"/>
      </w:rPr>
      <w:t>50020</w:t>
    </w:r>
    <w:r w:rsidR="001C6B80" w:rsidRPr="001C6B80">
      <w:rPr>
        <w:rFonts w:ascii="Arial" w:hAnsi="Arial" w:cs="Arial"/>
        <w:sz w:val="20"/>
        <w:szCs w:val="20"/>
      </w:rPr>
      <w:ptab w:relativeTo="margin" w:alignment="right" w:leader="none"/>
    </w:r>
    <w:r w:rsidR="005134F7">
      <w:rPr>
        <w:rFonts w:ascii="Arial" w:hAnsi="Arial" w:cs="Arial"/>
        <w:sz w:val="20"/>
        <w:szCs w:val="20"/>
      </w:rPr>
      <w:t xml:space="preserve">TVB-Landschaft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B80" w:rsidRDefault="001C6B80" w:rsidP="001C6B80">
      <w:pPr>
        <w:spacing w:after="0" w:line="240" w:lineRule="auto"/>
      </w:pPr>
      <w:r>
        <w:separator/>
      </w:r>
    </w:p>
  </w:footnote>
  <w:footnote w:type="continuationSeparator" w:id="0">
    <w:p w:rsidR="001C6B80" w:rsidRDefault="001C6B80" w:rsidP="001C6B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0" w:rsidRDefault="00A12867">
    <w:pPr>
      <w:pStyle w:val="Kopfzeile"/>
    </w:pPr>
    <w:r w:rsidRPr="001C6B80">
      <w:rPr>
        <w:rFonts w:ascii="Arial" w:hAnsi="Arial" w:cs="Arial"/>
        <w:b/>
        <w:sz w:val="24"/>
        <w:szCs w:val="24"/>
      </w:rPr>
      <w:t>HVA F-</w:t>
    </w:r>
    <w:proofErr w:type="spellStart"/>
    <w:r w:rsidRPr="001C6B80">
      <w:rPr>
        <w:rFonts w:ascii="Arial" w:hAnsi="Arial" w:cs="Arial"/>
        <w:b/>
        <w:sz w:val="24"/>
        <w:szCs w:val="24"/>
      </w:rPr>
      <w:t>StB</w:t>
    </w:r>
    <w:proofErr w:type="spellEnd"/>
    <w:r>
      <w:t xml:space="preserve"> </w:t>
    </w:r>
    <w:r w:rsidR="001C6B80">
      <w:ptab w:relativeTo="margin" w:alignment="center" w:leader="none"/>
    </w:r>
    <w:r w:rsidR="001C6B80">
      <w:ptab w:relativeTo="margin" w:alignment="right" w:leader="none"/>
    </w:r>
    <w:r>
      <w:rPr>
        <w:rFonts w:ascii="Arial" w:hAnsi="Arial" w:cs="Arial"/>
        <w:b/>
        <w:sz w:val="24"/>
        <w:szCs w:val="24"/>
      </w:rPr>
      <w:t>TVB-Landschaft 2021</w:t>
    </w:r>
  </w:p>
  <w:p w:rsidR="001C6B80" w:rsidRPr="001C6B80" w:rsidRDefault="001C6B80" w:rsidP="001C6B80">
    <w:pPr>
      <w:pStyle w:val="Kopfzeile"/>
      <w:pBdr>
        <w:bottom w:val="single" w:sz="4" w:space="1" w:color="auto"/>
      </w:pBdr>
      <w:rPr>
        <w:rFonts w:ascii="Arial" w:hAnsi="Arial" w:cs="Arial"/>
        <w:sz w:val="24"/>
        <w:szCs w:val="24"/>
      </w:rPr>
    </w:pPr>
  </w:p>
  <w:p w:rsidR="001C6B80" w:rsidRPr="001C6B80" w:rsidRDefault="001C6B80">
    <w:pPr>
      <w:pStyle w:val="Kopfzeile"/>
      <w:rPr>
        <w:rFonts w:ascii="Arial" w:hAnsi="Arial" w:cs="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B80" w:rsidRPr="001C6B80" w:rsidRDefault="001C6B80">
    <w:pPr>
      <w:pStyle w:val="Kopfzeile"/>
      <w:rPr>
        <w:rFonts w:ascii="Arial" w:hAnsi="Arial" w:cs="Arial"/>
        <w:b/>
        <w:sz w:val="24"/>
        <w:szCs w:val="24"/>
      </w:rPr>
    </w:pPr>
    <w:r w:rsidRPr="001C6B80">
      <w:rPr>
        <w:rFonts w:ascii="Arial" w:hAnsi="Arial" w:cs="Arial"/>
        <w:b/>
        <w:sz w:val="24"/>
        <w:szCs w:val="24"/>
      </w:rPr>
      <w:t>HVA F-</w:t>
    </w:r>
    <w:proofErr w:type="spellStart"/>
    <w:r w:rsidRPr="001C6B80">
      <w:rPr>
        <w:rFonts w:ascii="Arial" w:hAnsi="Arial" w:cs="Arial"/>
        <w:b/>
        <w:sz w:val="24"/>
        <w:szCs w:val="24"/>
      </w:rPr>
      <w:t>StB</w:t>
    </w:r>
    <w:proofErr w:type="spellEnd"/>
    <w:r w:rsidRPr="001C6B80">
      <w:rPr>
        <w:rFonts w:ascii="Arial" w:hAnsi="Arial" w:cs="Arial"/>
        <w:b/>
        <w:sz w:val="24"/>
        <w:szCs w:val="24"/>
      </w:rPr>
      <w:ptab w:relativeTo="margin" w:alignment="center" w:leader="none"/>
    </w:r>
    <w:r w:rsidRPr="001C6B80">
      <w:rPr>
        <w:rFonts w:ascii="Arial" w:hAnsi="Arial" w:cs="Arial"/>
        <w:b/>
        <w:sz w:val="24"/>
        <w:szCs w:val="24"/>
      </w:rPr>
      <w:ptab w:relativeTo="margin" w:alignment="right" w:leader="none"/>
    </w:r>
    <w:r w:rsidR="00355B88">
      <w:rPr>
        <w:rFonts w:ascii="Arial" w:hAnsi="Arial" w:cs="Arial"/>
        <w:b/>
        <w:sz w:val="24"/>
        <w:szCs w:val="24"/>
      </w:rPr>
      <w:t>TVB-Landschaft</w:t>
    </w:r>
    <w:r w:rsidR="00D61DF9">
      <w:rPr>
        <w:rFonts w:ascii="Arial" w:hAnsi="Arial" w:cs="Arial"/>
        <w:b/>
        <w:sz w:val="24"/>
        <w:szCs w:val="24"/>
      </w:rPr>
      <w:t xml:space="preserve"> 202</w:t>
    </w:r>
    <w:r w:rsidR="0095387F">
      <w:rPr>
        <w:rFonts w:ascii="Arial" w:hAnsi="Arial" w:cs="Arial"/>
        <w:b/>
        <w:sz w:val="24"/>
        <w:szCs w:val="24"/>
      </w:rPr>
      <w:t>1</w:t>
    </w:r>
  </w:p>
  <w:p w:rsidR="001C6B80" w:rsidRPr="001C6B80" w:rsidRDefault="001C6B80" w:rsidP="001C6B80">
    <w:pPr>
      <w:pStyle w:val="Kopfzeile"/>
      <w:pBdr>
        <w:bottom w:val="single" w:sz="4" w:space="1" w:color="auto"/>
      </w:pBdr>
      <w:rPr>
        <w:rFonts w:ascii="Arial" w:hAnsi="Arial" w:cs="Arial"/>
      </w:rPr>
    </w:pPr>
  </w:p>
  <w:p w:rsidR="001C6B80" w:rsidRPr="001C6B80" w:rsidRDefault="001C6B80">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trackRevisions/>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B80"/>
    <w:rsid w:val="00111A54"/>
    <w:rsid w:val="001579AE"/>
    <w:rsid w:val="001C6B80"/>
    <w:rsid w:val="002E0B3B"/>
    <w:rsid w:val="00334B96"/>
    <w:rsid w:val="00355B88"/>
    <w:rsid w:val="00423865"/>
    <w:rsid w:val="00497386"/>
    <w:rsid w:val="004D0DAD"/>
    <w:rsid w:val="005134F7"/>
    <w:rsid w:val="00711149"/>
    <w:rsid w:val="007B1589"/>
    <w:rsid w:val="00881920"/>
    <w:rsid w:val="0095387F"/>
    <w:rsid w:val="009C190F"/>
    <w:rsid w:val="009C6FC7"/>
    <w:rsid w:val="009D1814"/>
    <w:rsid w:val="00A00D10"/>
    <w:rsid w:val="00A12867"/>
    <w:rsid w:val="00B34352"/>
    <w:rsid w:val="00CF5820"/>
    <w:rsid w:val="00D61D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C6B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C6B80"/>
  </w:style>
  <w:style w:type="paragraph" w:styleId="Fuzeile">
    <w:name w:val="footer"/>
    <w:basedOn w:val="Standard"/>
    <w:link w:val="FuzeileZchn"/>
    <w:uiPriority w:val="99"/>
    <w:unhideWhenUsed/>
    <w:rsid w:val="001C6B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C6B80"/>
  </w:style>
  <w:style w:type="paragraph" w:styleId="Sprechblasentext">
    <w:name w:val="Balloon Text"/>
    <w:basedOn w:val="Standard"/>
    <w:link w:val="SprechblasentextZchn"/>
    <w:uiPriority w:val="99"/>
    <w:semiHidden/>
    <w:unhideWhenUsed/>
    <w:rsid w:val="001C6B8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6B80"/>
    <w:rPr>
      <w:rFonts w:ascii="Tahoma" w:hAnsi="Tahoma" w:cs="Tahoma"/>
      <w:sz w:val="16"/>
      <w:szCs w:val="16"/>
    </w:rPr>
  </w:style>
  <w:style w:type="character" w:styleId="Hyperlink">
    <w:name w:val="Hyperlink"/>
    <w:uiPriority w:val="99"/>
    <w:rsid w:val="00A12867"/>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C6B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C6B80"/>
  </w:style>
  <w:style w:type="paragraph" w:styleId="Fuzeile">
    <w:name w:val="footer"/>
    <w:basedOn w:val="Standard"/>
    <w:link w:val="FuzeileZchn"/>
    <w:uiPriority w:val="99"/>
    <w:unhideWhenUsed/>
    <w:rsid w:val="001C6B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C6B80"/>
  </w:style>
  <w:style w:type="paragraph" w:styleId="Sprechblasentext">
    <w:name w:val="Balloon Text"/>
    <w:basedOn w:val="Standard"/>
    <w:link w:val="SprechblasentextZchn"/>
    <w:uiPriority w:val="99"/>
    <w:semiHidden/>
    <w:unhideWhenUsed/>
    <w:rsid w:val="001C6B8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6B80"/>
    <w:rPr>
      <w:rFonts w:ascii="Tahoma" w:hAnsi="Tahoma" w:cs="Tahoma"/>
      <w:sz w:val="16"/>
      <w:szCs w:val="16"/>
    </w:rPr>
  </w:style>
  <w:style w:type="character" w:styleId="Hyperlink">
    <w:name w:val="Hyperlink"/>
    <w:uiPriority w:val="99"/>
    <w:rsid w:val="00A1286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st.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mvi.de" TargetMode="External"/><Relationship Id="rId12"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E5935242</Template>
  <TotalTime>0</TotalTime>
  <Pages>12</Pages>
  <Words>2682</Words>
  <Characters>16898</Characters>
  <Application>Microsoft Office Word</Application>
  <DocSecurity>0</DocSecurity>
  <Lines>140</Lines>
  <Paragraphs>39</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19541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Lunge</dc:creator>
  <cp:lastModifiedBy>Pfeifer, Michael</cp:lastModifiedBy>
  <cp:revision>3</cp:revision>
  <cp:lastPrinted>2015-06-09T09:02:00Z</cp:lastPrinted>
  <dcterms:created xsi:type="dcterms:W3CDTF">2020-12-15T14:18:00Z</dcterms:created>
  <dcterms:modified xsi:type="dcterms:W3CDTF">2020-12-16T14:21:00Z</dcterms:modified>
</cp:coreProperties>
</file>