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5299"/>
        <w:gridCol w:w="523"/>
        <w:gridCol w:w="1417"/>
        <w:gridCol w:w="63"/>
        <w:gridCol w:w="1877"/>
      </w:tblGrid>
      <w:tr w:rsidR="009721FD" w14:paraId="724A5087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vAlign w:val="center"/>
          </w:tcPr>
          <w:p w14:paraId="04FD92E4" w14:textId="07B8125C"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14:paraId="0EF8DCD8" w14:textId="54FECF96" w:rsidR="009721FD" w:rsidRPr="00B96357" w:rsidRDefault="009721FD" w:rsidP="005660EE">
            <w:pPr>
              <w:jc w:val="center"/>
            </w:pPr>
            <w:r w:rsidRPr="00B96357">
              <w:t>Objektplanung Freianlagen</w:t>
            </w:r>
          </w:p>
          <w:p w14:paraId="4AE13ED8" w14:textId="1666BDFD" w:rsidR="009721FD" w:rsidRPr="009721FD" w:rsidRDefault="009721FD" w:rsidP="005660EE">
            <w:pPr>
              <w:jc w:val="center"/>
              <w:rPr>
                <w:smallCaps/>
              </w:rPr>
            </w:pPr>
            <w:r w:rsidRPr="00B96357">
              <w:t>Landschaftspflegerischer Ausführungsplan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3E34C61A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left w:val="nil"/>
              <w:bottom w:val="single" w:sz="4" w:space="0" w:color="auto"/>
            </w:tcBorders>
            <w:vAlign w:val="center"/>
          </w:tcPr>
          <w:p w14:paraId="09A0A0ED" w14:textId="6A6B267D" w:rsidR="009721FD" w:rsidRDefault="009721FD" w:rsidP="007346F0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6D12DE06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</w:tcPr>
          <w:p w14:paraId="2800403C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2CACF492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left w:val="nil"/>
            </w:tcBorders>
            <w:vAlign w:val="center"/>
          </w:tcPr>
          <w:p w14:paraId="022F566A" w14:textId="2BDBDD65" w:rsidR="009721FD" w:rsidRDefault="009721FD" w:rsidP="007346F0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DFD8E29" w14:textId="77777777" w:rsidTr="00952176">
        <w:trPr>
          <w:trHeight w:val="340"/>
          <w:jc w:val="center"/>
        </w:trPr>
        <w:tc>
          <w:tcPr>
            <w:tcW w:w="9624" w:type="dxa"/>
            <w:gridSpan w:val="6"/>
            <w:vAlign w:val="center"/>
          </w:tcPr>
          <w:p w14:paraId="07DC6AE5" w14:textId="66F8F10C" w:rsidR="009721FD" w:rsidRDefault="009721FD" w:rsidP="0048252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BD1098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BD1098">
              <w:rPr>
                <w:snapToGrid w:val="0"/>
                <w:color w:val="000000"/>
              </w:rPr>
            </w:r>
            <w:r w:rsidR="00BD1098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14:paraId="5F289060" w14:textId="77777777" w:rsidTr="0095217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extDirection w:val="btLr"/>
            <w:vAlign w:val="center"/>
          </w:tcPr>
          <w:p w14:paraId="7CB0F709" w14:textId="194E8245" w:rsidR="009721FD" w:rsidRPr="0066116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sz w:val="18"/>
                <w:szCs w:val="18"/>
                <w:lang w:val="it-IT"/>
              </w:rPr>
            </w:pPr>
            <w:proofErr w:type="spellStart"/>
            <w:r w:rsidRPr="0066116D">
              <w:rPr>
                <w:snapToGrid w:val="0"/>
                <w:color w:val="000000"/>
                <w:sz w:val="18"/>
                <w:szCs w:val="18"/>
              </w:rPr>
              <w:t>Zei</w:t>
            </w:r>
            <w:proofErr w:type="spellEnd"/>
            <w:r w:rsidRPr="0066116D">
              <w:rPr>
                <w:snapToGrid w:val="0"/>
                <w:color w:val="000000"/>
                <w:sz w:val="18"/>
                <w:szCs w:val="18"/>
                <w:lang w:val="it-IT"/>
              </w:rPr>
              <w:t>le [Z</w:t>
            </w:r>
            <w:r w:rsidR="00A267A7">
              <w:rPr>
                <w:snapToGrid w:val="0"/>
                <w:color w:val="000000"/>
                <w:sz w:val="18"/>
                <w:szCs w:val="18"/>
                <w:lang w:val="it-IT"/>
              </w:rPr>
              <w:t>.</w:t>
            </w:r>
            <w:r w:rsidRPr="0066116D">
              <w:rPr>
                <w:snapToGrid w:val="0"/>
                <w:color w:val="000000"/>
                <w:sz w:val="18"/>
                <w:szCs w:val="18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vAlign w:val="center"/>
          </w:tcPr>
          <w:p w14:paraId="2C021E4A" w14:textId="77777777"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</w:p>
          <w:p w14:paraId="6850C6D6" w14:textId="77777777"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BD3846">
              <w:rPr>
                <w:snapToGrid w:val="0"/>
                <w:color w:val="000000"/>
              </w:rPr>
              <w:t>)</w:t>
            </w:r>
          </w:p>
        </w:tc>
        <w:tc>
          <w:tcPr>
            <w:tcW w:w="3880" w:type="dxa"/>
            <w:gridSpan w:val="4"/>
          </w:tcPr>
          <w:p w14:paraId="7DE8E44B" w14:textId="76021FB3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9721FD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6B24B0">
              <w:fldChar w:fldCharType="separate"/>
            </w:r>
            <w:r w:rsidR="009721FD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14:paraId="6A8B084E" w14:textId="4A871C39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9721FD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6B24B0">
              <w:fldChar w:fldCharType="separate"/>
            </w:r>
            <w:r w:rsidR="009721FD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14:paraId="72CA8A4D" w14:textId="3C529CD6"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9721FD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6B24B0">
              <w:fldChar w:fldCharType="separate"/>
            </w:r>
            <w:r w:rsidR="009721FD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14:paraId="5BD77060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</w:tcPr>
          <w:p w14:paraId="32379C00" w14:textId="77777777"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</w:tcPr>
          <w:p w14:paraId="1A687FC6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35FA8541" w14:textId="77777777" w:rsidR="009721FD" w:rsidRPr="004E60EC" w:rsidRDefault="009721FD" w:rsidP="004E60EC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4E60EC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66D6DC89" w14:textId="77777777" w:rsidR="009721FD" w:rsidRPr="004E60EC" w:rsidRDefault="009721FD" w:rsidP="004E60EC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4E60EC">
              <w:rPr>
                <w:i w:val="0"/>
                <w:sz w:val="18"/>
              </w:rPr>
              <w:t>EUR</w:t>
            </w:r>
          </w:p>
        </w:tc>
      </w:tr>
      <w:tr w:rsidR="003829AF" w14:paraId="04550CE9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72FEEF55" w14:textId="774441F5" w:rsidR="003829AF" w:rsidRDefault="003829AF" w:rsidP="00C56051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vAlign w:val="center"/>
          </w:tcPr>
          <w:p w14:paraId="393095A0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 xml:space="preserve">Anrechenbare Kosten für Außenanlagen </w:t>
            </w:r>
            <w:r>
              <w:rPr>
                <w:snapToGrid w:val="0"/>
                <w:color w:val="000000"/>
                <w:sz w:val="16"/>
              </w:rPr>
              <w:t>(§§ 4 (1); 38 (1) HOAI)</w:t>
            </w:r>
          </w:p>
        </w:tc>
        <w:tc>
          <w:tcPr>
            <w:tcW w:w="1940" w:type="dxa"/>
            <w:gridSpan w:val="2"/>
            <w:tcBorders>
              <w:right w:val="nil"/>
            </w:tcBorders>
            <w:shd w:val="pct15" w:color="auto" w:fill="FFFFFF" w:themeFill="background1"/>
            <w:vAlign w:val="center"/>
          </w:tcPr>
          <w:p w14:paraId="17E8FDCF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 w:val="restart"/>
            <w:tcBorders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605DAA24" w14:textId="77777777" w:rsidR="003829AF" w:rsidRPr="00BD3846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3829AF" w14:paraId="575E3398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DDCF45A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1.1</w:t>
            </w:r>
          </w:p>
        </w:tc>
        <w:tc>
          <w:tcPr>
            <w:tcW w:w="5299" w:type="dxa"/>
            <w:vAlign w:val="center"/>
          </w:tcPr>
          <w:p w14:paraId="3096F2E5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Baustelleneinrichtung, baubegleitende Leistungen</w:t>
            </w:r>
          </w:p>
        </w:tc>
        <w:tc>
          <w:tcPr>
            <w:tcW w:w="1940" w:type="dxa"/>
            <w:gridSpan w:val="2"/>
            <w:vAlign w:val="center"/>
          </w:tcPr>
          <w:p w14:paraId="29F0F8A2" w14:textId="78DF9AE5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C7F3698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5C023D13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53EE27E8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1.2</w:t>
            </w:r>
          </w:p>
        </w:tc>
        <w:tc>
          <w:tcPr>
            <w:tcW w:w="5299" w:type="dxa"/>
            <w:vAlign w:val="center"/>
          </w:tcPr>
          <w:p w14:paraId="727DD961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Erdbau</w:t>
            </w:r>
          </w:p>
        </w:tc>
        <w:tc>
          <w:tcPr>
            <w:tcW w:w="1940" w:type="dxa"/>
            <w:gridSpan w:val="2"/>
            <w:vAlign w:val="center"/>
          </w:tcPr>
          <w:p w14:paraId="61093FDE" w14:textId="423D5AD5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AE41B9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5F72F334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5CEDF2F8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1.3</w:t>
            </w:r>
          </w:p>
        </w:tc>
        <w:tc>
          <w:tcPr>
            <w:tcW w:w="5299" w:type="dxa"/>
            <w:vAlign w:val="center"/>
          </w:tcPr>
          <w:p w14:paraId="2F8EF19B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Oberbau</w:t>
            </w:r>
          </w:p>
        </w:tc>
        <w:tc>
          <w:tcPr>
            <w:tcW w:w="1940" w:type="dxa"/>
            <w:gridSpan w:val="2"/>
            <w:vAlign w:val="center"/>
          </w:tcPr>
          <w:p w14:paraId="19D79529" w14:textId="1C85AA3B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E82152A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92FE332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57E8F0F9" w14:textId="3B506606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1.4</w:t>
            </w:r>
          </w:p>
        </w:tc>
        <w:tc>
          <w:tcPr>
            <w:tcW w:w="5299" w:type="dxa"/>
            <w:vAlign w:val="center"/>
          </w:tcPr>
          <w:p w14:paraId="1E716D8E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Konstruktiver Ingenieurbau</w:t>
            </w:r>
          </w:p>
        </w:tc>
        <w:tc>
          <w:tcPr>
            <w:tcW w:w="1940" w:type="dxa"/>
            <w:gridSpan w:val="2"/>
            <w:vAlign w:val="center"/>
          </w:tcPr>
          <w:p w14:paraId="0084A60C" w14:textId="479DAD35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BE2DC71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895C675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D2BDC31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1.5</w:t>
            </w:r>
          </w:p>
        </w:tc>
        <w:tc>
          <w:tcPr>
            <w:tcW w:w="5299" w:type="dxa"/>
            <w:vAlign w:val="center"/>
          </w:tcPr>
          <w:p w14:paraId="26AB1447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Landschaftsbau</w:t>
            </w:r>
          </w:p>
        </w:tc>
        <w:tc>
          <w:tcPr>
            <w:tcW w:w="1940" w:type="dxa"/>
            <w:gridSpan w:val="2"/>
            <w:vAlign w:val="center"/>
          </w:tcPr>
          <w:p w14:paraId="0C359E6B" w14:textId="795A82B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000B325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3D9398D1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34EB5477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1.6</w:t>
            </w:r>
          </w:p>
        </w:tc>
        <w:tc>
          <w:tcPr>
            <w:tcW w:w="5299" w:type="dxa"/>
            <w:vAlign w:val="center"/>
          </w:tcPr>
          <w:p w14:paraId="4314382A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Ausstattung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79BB826A" w14:textId="1E2E3034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29871093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592B5FE7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625A535B" w14:textId="10A343BA" w:rsidR="003829AF" w:rsidRPr="00EF76B0" w:rsidRDefault="003829AF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EF76B0">
              <w:rPr>
                <w:b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</w:tcPr>
          <w:p w14:paraId="3E3CA433" w14:textId="08C1AD41" w:rsidR="003829AF" w:rsidRDefault="003829AF" w:rsidP="0066116D">
            <w:pPr>
              <w:rPr>
                <w:snapToGrid w:val="0"/>
                <w:color w:val="000000"/>
                <w:sz w:val="16"/>
              </w:rPr>
            </w:pPr>
            <w:r w:rsidRPr="00EF76B0">
              <w:rPr>
                <w:b/>
                <w:snapToGrid w:val="0"/>
                <w:color w:val="000000"/>
                <w:sz w:val="16"/>
              </w:rPr>
              <w:t>Anrechenbare Kosten aus Bauwerken und Anlagen</w:t>
            </w:r>
            <w:r>
              <w:rPr>
                <w:rStyle w:val="Funotenzeichen"/>
                <w:b/>
                <w:snapToGrid w:val="0"/>
                <w:color w:val="000000"/>
                <w:sz w:val="16"/>
              </w:rPr>
              <w:footnoteReference w:id="1"/>
            </w:r>
            <w:r>
              <w:rPr>
                <w:snapToGrid w:val="0"/>
                <w:color w:val="000000"/>
                <w:sz w:val="16"/>
              </w:rPr>
              <w:t>,</w:t>
            </w:r>
            <w:r>
              <w:rPr>
                <w:snapToGrid w:val="0"/>
                <w:color w:val="000000"/>
                <w:sz w:val="16"/>
              </w:rPr>
              <w:br/>
            </w:r>
            <w:r w:rsidRPr="0065153D">
              <w:rPr>
                <w:snapToGrid w:val="0"/>
                <w:color w:val="000000"/>
                <w:sz w:val="16"/>
              </w:rPr>
              <w:t>(§§ 4 (1); 38 (1) HOAI)</w:t>
            </w:r>
          </w:p>
        </w:tc>
        <w:tc>
          <w:tcPr>
            <w:tcW w:w="1940" w:type="dxa"/>
            <w:gridSpan w:val="2"/>
            <w:tcBorders>
              <w:right w:val="nil"/>
            </w:tcBorders>
            <w:shd w:val="pct15" w:color="auto" w:fill="auto"/>
            <w:vAlign w:val="center"/>
          </w:tcPr>
          <w:p w14:paraId="3773FFB6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825B205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F7132EA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700B04F2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</w:t>
            </w:r>
          </w:p>
        </w:tc>
        <w:tc>
          <w:tcPr>
            <w:tcW w:w="5299" w:type="dxa"/>
            <w:vAlign w:val="center"/>
          </w:tcPr>
          <w:p w14:paraId="71C9A48F" w14:textId="498E5B5B" w:rsidR="003829AF" w:rsidRDefault="003829AF" w:rsidP="00CC4759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Einzelgewässer mit überwiegend </w:t>
            </w:r>
            <w:proofErr w:type="spellStart"/>
            <w:r>
              <w:rPr>
                <w:snapToGrid w:val="0"/>
                <w:color w:val="000000"/>
                <w:sz w:val="16"/>
              </w:rPr>
              <w:t>ökolog</w:t>
            </w:r>
            <w:proofErr w:type="spellEnd"/>
            <w:r>
              <w:rPr>
                <w:snapToGrid w:val="0"/>
                <w:color w:val="000000"/>
                <w:sz w:val="16"/>
              </w:rPr>
              <w:t>. u. landschaftspfleg. Elementen</w:t>
            </w:r>
          </w:p>
        </w:tc>
        <w:tc>
          <w:tcPr>
            <w:tcW w:w="1940" w:type="dxa"/>
            <w:gridSpan w:val="2"/>
            <w:vAlign w:val="center"/>
          </w:tcPr>
          <w:p w14:paraId="5FBAEA79" w14:textId="08796B5D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20C20CC9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102CB010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4BB282E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2.2</w:t>
            </w:r>
          </w:p>
        </w:tc>
        <w:tc>
          <w:tcPr>
            <w:tcW w:w="5299" w:type="dxa"/>
            <w:vAlign w:val="center"/>
          </w:tcPr>
          <w:p w14:paraId="5B013923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Teiche ohne Dämme</w:t>
            </w:r>
          </w:p>
        </w:tc>
        <w:tc>
          <w:tcPr>
            <w:tcW w:w="1940" w:type="dxa"/>
            <w:gridSpan w:val="2"/>
            <w:vAlign w:val="center"/>
          </w:tcPr>
          <w:p w14:paraId="58F9D80B" w14:textId="6D2F3796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Einfriedungen, Schutzmaßnahmen, Verplanzungen, Sichern von zu erhaltendem Bewuchs.&#10;"/>
                  <w:statusText w:type="text" w:val="Hinweis zu HIV-StB-ING 12.1.2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03E20028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E6F6D4A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D6B0BC3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2.3</w:t>
            </w:r>
          </w:p>
        </w:tc>
        <w:tc>
          <w:tcPr>
            <w:tcW w:w="5299" w:type="dxa"/>
            <w:vAlign w:val="center"/>
          </w:tcPr>
          <w:p w14:paraId="2EAF094A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Flächenhafter Erdbau zur Geländegestaltung</w:t>
            </w:r>
          </w:p>
        </w:tc>
        <w:tc>
          <w:tcPr>
            <w:tcW w:w="1940" w:type="dxa"/>
            <w:gridSpan w:val="2"/>
            <w:vAlign w:val="center"/>
          </w:tcPr>
          <w:p w14:paraId="0C04205F" w14:textId="69A8D8C8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Abräumen von Einfriedungen und Hindernissen, Boden von Bewuchs, Abbrechen von Bauwerken oder -teilen, Beseitigen von Verkehrsanlagen."/>
                  <w:statusText w:type="text" w:val="Hinweis zu HIV-StB-ING 12.1.3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55A90BD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0FE92980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23C0866D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2.4</w:t>
            </w:r>
          </w:p>
        </w:tc>
        <w:tc>
          <w:tcPr>
            <w:tcW w:w="5299" w:type="dxa"/>
            <w:vAlign w:val="center"/>
          </w:tcPr>
          <w:p w14:paraId="2BF1D592" w14:textId="77777777" w:rsidR="003829AF" w:rsidRDefault="003829AF" w:rsidP="009721FD">
            <w:pPr>
              <w:rPr>
                <w:snapToGrid w:val="0"/>
                <w:color w:val="000000"/>
                <w:sz w:val="16"/>
                <w:vertAlign w:val="superscript"/>
              </w:rPr>
            </w:pPr>
            <w:r>
              <w:rPr>
                <w:snapToGrid w:val="0"/>
                <w:color w:val="000000"/>
                <w:sz w:val="16"/>
              </w:rPr>
              <w:t>Einfache Durchlässe und Uferbefestigungen als Mittel zur Geländegesta</w:t>
            </w:r>
            <w:r>
              <w:rPr>
                <w:snapToGrid w:val="0"/>
                <w:color w:val="000000"/>
                <w:sz w:val="16"/>
              </w:rPr>
              <w:t>l</w:t>
            </w:r>
            <w:r>
              <w:rPr>
                <w:snapToGrid w:val="0"/>
                <w:color w:val="000000"/>
                <w:sz w:val="16"/>
              </w:rPr>
              <w:t>tung, soweit keine Grundleistungen nach Teil 4 Abschnitt 1 HOAI erfo</w:t>
            </w:r>
            <w:r>
              <w:rPr>
                <w:snapToGrid w:val="0"/>
                <w:color w:val="000000"/>
                <w:sz w:val="16"/>
              </w:rPr>
              <w:t>r</w:t>
            </w:r>
            <w:r>
              <w:rPr>
                <w:snapToGrid w:val="0"/>
                <w:color w:val="000000"/>
                <w:sz w:val="16"/>
              </w:rPr>
              <w:t xml:space="preserve">derlich sind </w:t>
            </w:r>
          </w:p>
        </w:tc>
        <w:tc>
          <w:tcPr>
            <w:tcW w:w="1940" w:type="dxa"/>
            <w:gridSpan w:val="2"/>
            <w:vAlign w:val="center"/>
          </w:tcPr>
          <w:p w14:paraId="779B10EF" w14:textId="1646ACB6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2E5AB4B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201C90DA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7EE9D163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2.5</w:t>
            </w:r>
          </w:p>
        </w:tc>
        <w:tc>
          <w:tcPr>
            <w:tcW w:w="5299" w:type="dxa"/>
            <w:vAlign w:val="center"/>
          </w:tcPr>
          <w:p w14:paraId="6B12C483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Lärmschutzwälle als Mittel zur Geländegestaltung</w:t>
            </w:r>
          </w:p>
        </w:tc>
        <w:tc>
          <w:tcPr>
            <w:tcW w:w="1940" w:type="dxa"/>
            <w:gridSpan w:val="2"/>
            <w:vAlign w:val="center"/>
          </w:tcPr>
          <w:p w14:paraId="4A09D80A" w14:textId="2FCA329A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6B1DA9C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2895D848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02EDD08B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2.6</w:t>
            </w:r>
          </w:p>
        </w:tc>
        <w:tc>
          <w:tcPr>
            <w:tcW w:w="5299" w:type="dxa"/>
            <w:vAlign w:val="center"/>
          </w:tcPr>
          <w:p w14:paraId="786613B3" w14:textId="77777777" w:rsidR="003829AF" w:rsidRDefault="003829AF" w:rsidP="009721FD">
            <w:pPr>
              <w:rPr>
                <w:snapToGrid w:val="0"/>
                <w:color w:val="000000"/>
                <w:sz w:val="16"/>
                <w:vertAlign w:val="superscript"/>
              </w:rPr>
            </w:pPr>
            <w:r>
              <w:rPr>
                <w:snapToGrid w:val="0"/>
                <w:color w:val="000000"/>
                <w:sz w:val="16"/>
              </w:rPr>
              <w:t>Stützbauwerke und Geländeabstützungen ohne Verkehrsbelastungen als Mittel zur Geländegestaltung, soweit keine Tragwerke mit durchschnittl</w:t>
            </w:r>
            <w:r>
              <w:rPr>
                <w:snapToGrid w:val="0"/>
                <w:color w:val="000000"/>
                <w:sz w:val="16"/>
              </w:rPr>
              <w:t>i</w:t>
            </w:r>
            <w:r>
              <w:rPr>
                <w:snapToGrid w:val="0"/>
                <w:color w:val="000000"/>
                <w:sz w:val="16"/>
              </w:rPr>
              <w:t>chem Schwierigkeitsgrad erforderlich sind</w:t>
            </w:r>
          </w:p>
        </w:tc>
        <w:tc>
          <w:tcPr>
            <w:tcW w:w="1940" w:type="dxa"/>
            <w:gridSpan w:val="2"/>
            <w:vAlign w:val="center"/>
          </w:tcPr>
          <w:p w14:paraId="7F0EA480" w14:textId="34E6145E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6FC9B79C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3454F3D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796F855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2.7</w:t>
            </w:r>
          </w:p>
        </w:tc>
        <w:tc>
          <w:tcPr>
            <w:tcW w:w="5299" w:type="dxa"/>
            <w:vAlign w:val="center"/>
          </w:tcPr>
          <w:p w14:paraId="15C194DF" w14:textId="77777777" w:rsidR="003829AF" w:rsidRDefault="003829AF" w:rsidP="009721FD">
            <w:pPr>
              <w:rPr>
                <w:snapToGrid w:val="0"/>
                <w:color w:val="000000"/>
                <w:sz w:val="16"/>
                <w:vertAlign w:val="superscript"/>
              </w:rPr>
            </w:pPr>
            <w:r>
              <w:rPr>
                <w:snapToGrid w:val="0"/>
                <w:color w:val="000000"/>
                <w:sz w:val="16"/>
              </w:rPr>
              <w:t xml:space="preserve">Stege und Brücken, soweit keine Grundleistungen nach Teil 4 Abschnitt 1 HOAI erforderlich sind </w:t>
            </w:r>
          </w:p>
        </w:tc>
        <w:tc>
          <w:tcPr>
            <w:tcW w:w="1940" w:type="dxa"/>
            <w:gridSpan w:val="2"/>
            <w:vAlign w:val="center"/>
          </w:tcPr>
          <w:p w14:paraId="3E78E722" w14:textId="4AD4B533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F47DF1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390B35E5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54FDBC9D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2.8</w:t>
            </w:r>
          </w:p>
        </w:tc>
        <w:tc>
          <w:tcPr>
            <w:tcW w:w="5299" w:type="dxa"/>
            <w:vAlign w:val="center"/>
          </w:tcPr>
          <w:p w14:paraId="2539AAA1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Wege ohne Eignung für den regelmäßigen Fahrverkehr mit einfachen Entwässerungsverhältnissen sowie andere Wege und befestigte Flächen, die als Gestaltungselement der Freianlagen geplant werden und für die keine Grundleistungen nach Teil 3 Abschnitt 3 und 4 HOAI erforderlich sind</w:t>
            </w:r>
          </w:p>
        </w:tc>
        <w:tc>
          <w:tcPr>
            <w:tcW w:w="1940" w:type="dxa"/>
            <w:gridSpan w:val="2"/>
            <w:vAlign w:val="center"/>
          </w:tcPr>
          <w:p w14:paraId="3053A2EE" w14:textId="3349E358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39E4008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:rsidRPr="00E557F0" w14:paraId="602A8F5D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7E1F5480" w14:textId="43C683E2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2.9</w:t>
            </w:r>
            <w:r>
              <w:rPr>
                <w:rStyle w:val="Funotenzeichen"/>
                <w:snapToGrid w:val="0"/>
                <w:color w:val="000000"/>
                <w:sz w:val="16"/>
              </w:rPr>
              <w:footnoteReference w:id="2"/>
            </w:r>
          </w:p>
        </w:tc>
        <w:tc>
          <w:tcPr>
            <w:tcW w:w="5299" w:type="dxa"/>
            <w:vAlign w:val="center"/>
          </w:tcPr>
          <w:p w14:paraId="12F9A931" w14:textId="2292B67A" w:rsidR="003829AF" w:rsidRDefault="003829AF" w:rsidP="00C56051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Vergleichbare Bauwerke u. Anlagen, die nicht in Z</w:t>
            </w:r>
            <w:r w:rsidR="00452D5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2.1 bis 2.8 erfasst sind 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0EDC657D" w14:textId="339A9E20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82E3817" w14:textId="77777777" w:rsidR="003829AF" w:rsidRPr="00E557F0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625A074D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5BCAC7CA" w14:textId="69D8881C" w:rsidR="003829AF" w:rsidRDefault="003829AF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</w:tcPr>
          <w:p w14:paraId="0D5F6488" w14:textId="2218CE9E" w:rsidR="003829AF" w:rsidRDefault="003829AF" w:rsidP="0065153D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b/>
                <w:snapToGrid w:val="0"/>
                <w:color w:val="000000"/>
                <w:sz w:val="16"/>
              </w:rPr>
              <w:br/>
            </w:r>
            <w:r w:rsidRPr="00BD3846">
              <w:rPr>
                <w:snapToGrid w:val="0"/>
                <w:color w:val="000000"/>
                <w:sz w:val="16"/>
              </w:rPr>
              <w:t>§§ 4 (1), 38 (2), Ziff. 1 i.</w:t>
            </w:r>
            <w:r w:rsidR="00452D54" w:rsidRPr="00BD3846">
              <w:rPr>
                <w:snapToGrid w:val="0"/>
                <w:color w:val="000000"/>
                <w:sz w:val="16"/>
              </w:rPr>
              <w:t xml:space="preserve"> </w:t>
            </w:r>
            <w:r w:rsidRPr="00BD3846">
              <w:rPr>
                <w:snapToGrid w:val="0"/>
                <w:color w:val="000000"/>
                <w:sz w:val="16"/>
              </w:rPr>
              <w:t>V.</w:t>
            </w:r>
            <w:r w:rsidR="00452D54" w:rsidRPr="00BD3846">
              <w:rPr>
                <w:snapToGrid w:val="0"/>
                <w:color w:val="000000"/>
                <w:sz w:val="16"/>
              </w:rPr>
              <w:t xml:space="preserve"> </w:t>
            </w:r>
            <w:r w:rsidRPr="00BD3846">
              <w:rPr>
                <w:snapToGrid w:val="0"/>
                <w:color w:val="000000"/>
                <w:sz w:val="16"/>
              </w:rPr>
              <w:t>m. § 33 (3) HOAI</w:t>
            </w:r>
            <w:r w:rsidRPr="00BD3846">
              <w:rPr>
                <w:rStyle w:val="Funotenzeichen"/>
                <w:snapToGrid w:val="0"/>
                <w:color w:val="000000"/>
                <w:sz w:val="16"/>
              </w:rPr>
              <w:footnoteReference w:id="3"/>
            </w:r>
          </w:p>
        </w:tc>
        <w:tc>
          <w:tcPr>
            <w:tcW w:w="1940" w:type="dxa"/>
            <w:gridSpan w:val="2"/>
            <w:tcBorders>
              <w:right w:val="nil"/>
            </w:tcBorders>
            <w:shd w:val="pct15" w:color="auto" w:fill="auto"/>
            <w:vAlign w:val="center"/>
          </w:tcPr>
          <w:p w14:paraId="1FA06836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67CA98EF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71EC5181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32D70631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5299" w:type="dxa"/>
            <w:vAlign w:val="center"/>
          </w:tcPr>
          <w:p w14:paraId="7E154AE2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Herrichten</w:t>
            </w:r>
          </w:p>
        </w:tc>
        <w:tc>
          <w:tcPr>
            <w:tcW w:w="1940" w:type="dxa"/>
            <w:gridSpan w:val="2"/>
            <w:vAlign w:val="center"/>
          </w:tcPr>
          <w:p w14:paraId="11E6AC14" w14:textId="675CD6D8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5964250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000EB4EE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1FFC045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3.2</w:t>
            </w:r>
          </w:p>
        </w:tc>
        <w:tc>
          <w:tcPr>
            <w:tcW w:w="5299" w:type="dxa"/>
            <w:vAlign w:val="center"/>
          </w:tcPr>
          <w:p w14:paraId="1B7FDB07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Nichtöffentliche Erschließung</w:t>
            </w:r>
          </w:p>
        </w:tc>
        <w:tc>
          <w:tcPr>
            <w:tcW w:w="1940" w:type="dxa"/>
            <w:gridSpan w:val="2"/>
            <w:vAlign w:val="center"/>
          </w:tcPr>
          <w:p w14:paraId="13026BB8" w14:textId="6E3A503E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5EEB32F4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2186319E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F3FAC5B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3.3</w:t>
            </w:r>
          </w:p>
        </w:tc>
        <w:tc>
          <w:tcPr>
            <w:tcW w:w="5299" w:type="dxa"/>
            <w:vAlign w:val="center"/>
          </w:tcPr>
          <w:p w14:paraId="58C40B1B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Leistungen zur Ausstattung und zu Kunstwerken</w:t>
            </w:r>
          </w:p>
        </w:tc>
        <w:tc>
          <w:tcPr>
            <w:tcW w:w="1940" w:type="dxa"/>
            <w:gridSpan w:val="2"/>
            <w:vAlign w:val="center"/>
          </w:tcPr>
          <w:p w14:paraId="73EAEF6F" w14:textId="14806B89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6F0735B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0B61F3D7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342A3FC8" w14:textId="0DAF02A3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3.4</w:t>
            </w:r>
            <w:r>
              <w:rPr>
                <w:rStyle w:val="Funotenzeichen"/>
                <w:snapToGrid w:val="0"/>
                <w:color w:val="000000"/>
                <w:sz w:val="16"/>
              </w:rPr>
              <w:footnoteReference w:id="4"/>
            </w:r>
          </w:p>
        </w:tc>
        <w:tc>
          <w:tcPr>
            <w:tcW w:w="5299" w:type="dxa"/>
            <w:vAlign w:val="center"/>
          </w:tcPr>
          <w:p w14:paraId="53DDBD23" w14:textId="6049F493" w:rsidR="003829AF" w:rsidRDefault="003829AF" w:rsidP="00C56051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Vergleichbare Bauwerke u. Anlagen, die nicht in Z</w:t>
            </w:r>
            <w:r w:rsidR="00452D5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3.1 bis 3.3 erfasst sind 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7CADCD9D" w14:textId="3C492EE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2B6017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352DE395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7D443E4" w14:textId="6269E373" w:rsidR="003829AF" w:rsidRDefault="003829AF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  <w:vAlign w:val="center"/>
          </w:tcPr>
          <w:p w14:paraId="353D51ED" w14:textId="1347AB6A" w:rsidR="003829AF" w:rsidRPr="004C4CB9" w:rsidRDefault="003829AF" w:rsidP="009721FD">
            <w:pPr>
              <w:rPr>
                <w:b/>
                <w:snapToGrid w:val="0"/>
                <w:color w:val="000000"/>
                <w:spacing w:val="-4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b/>
                <w:snapToGrid w:val="0"/>
                <w:color w:val="000000"/>
                <w:sz w:val="16"/>
              </w:rPr>
              <w:br/>
            </w:r>
            <w:r w:rsidRPr="00BD3846">
              <w:rPr>
                <w:snapToGrid w:val="0"/>
                <w:color w:val="000000"/>
                <w:sz w:val="16"/>
              </w:rPr>
              <w:t>§§ 4 (1), 38 (2), Ziff. 2 HOAI bei Fußgängerbereichen</w:t>
            </w:r>
          </w:p>
        </w:tc>
        <w:tc>
          <w:tcPr>
            <w:tcW w:w="1940" w:type="dxa"/>
            <w:gridSpan w:val="2"/>
            <w:tcBorders>
              <w:right w:val="nil"/>
            </w:tcBorders>
            <w:shd w:val="pct15" w:color="auto" w:fill="FFFFFF" w:themeFill="background1"/>
            <w:vAlign w:val="center"/>
          </w:tcPr>
          <w:p w14:paraId="0C7CD19C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2B81FF5A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3829AF" w14:paraId="6340013F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3C809456" w14:textId="77777777" w:rsidR="003829AF" w:rsidRPr="00E54F84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E54F84"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vAlign w:val="center"/>
          </w:tcPr>
          <w:p w14:paraId="2BC76C7A" w14:textId="77777777" w:rsidR="003829AF" w:rsidRPr="00E54F84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Kosten für die Oberflächenbefestigung</w:t>
            </w:r>
          </w:p>
        </w:tc>
        <w:tc>
          <w:tcPr>
            <w:tcW w:w="1940" w:type="dxa"/>
            <w:gridSpan w:val="2"/>
            <w:vAlign w:val="center"/>
          </w:tcPr>
          <w:p w14:paraId="1C9957DE" w14:textId="4D228E8C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41CCA76E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0AEED03B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297CC95F" w14:textId="3F87C5EB" w:rsidR="00CC4759" w:rsidRDefault="00CC4759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vAlign w:val="center"/>
          </w:tcPr>
          <w:p w14:paraId="3346022D" w14:textId="24714AC0" w:rsidR="00CC4759" w:rsidRDefault="00CC4759" w:rsidP="009721FD">
            <w:pPr>
              <w:rPr>
                <w:b/>
                <w:snapToGrid w:val="0"/>
                <w:color w:val="000000"/>
                <w:spacing w:val="-6"/>
                <w:sz w:val="16"/>
              </w:rPr>
            </w:pPr>
            <w:r>
              <w:rPr>
                <w:b/>
                <w:snapToGrid w:val="0"/>
                <w:color w:val="000000"/>
                <w:spacing w:val="-4"/>
                <w:sz w:val="16"/>
              </w:rPr>
              <w:t>Zwischensumme [Z</w:t>
            </w:r>
            <w:r w:rsidR="00A267A7">
              <w:rPr>
                <w:b/>
                <w:snapToGrid w:val="0"/>
                <w:color w:val="000000"/>
                <w:spacing w:val="-4"/>
                <w:sz w:val="16"/>
              </w:rPr>
              <w:t>.</w:t>
            </w:r>
            <w:r>
              <w:rPr>
                <w:b/>
                <w:snapToGrid w:val="0"/>
                <w:color w:val="000000"/>
                <w:spacing w:val="-4"/>
                <w:sz w:val="16"/>
              </w:rPr>
              <w:t xml:space="preserve"> 1 bis Z</w:t>
            </w:r>
            <w:r w:rsidR="00A267A7">
              <w:rPr>
                <w:b/>
                <w:snapToGrid w:val="0"/>
                <w:color w:val="000000"/>
                <w:spacing w:val="-4"/>
                <w:sz w:val="16"/>
              </w:rPr>
              <w:t>.</w:t>
            </w:r>
            <w:r>
              <w:rPr>
                <w:b/>
                <w:snapToGrid w:val="0"/>
                <w:color w:val="000000"/>
                <w:spacing w:val="-4"/>
                <w:sz w:val="16"/>
              </w:rPr>
              <w:t xml:space="preserve"> 4.1]</w:t>
            </w:r>
          </w:p>
        </w:tc>
        <w:tc>
          <w:tcPr>
            <w:tcW w:w="1940" w:type="dxa"/>
            <w:gridSpan w:val="2"/>
            <w:vMerge w:val="restart"/>
            <w:tcBorders>
              <w:right w:val="single" w:sz="8" w:space="0" w:color="auto"/>
            </w:tcBorders>
            <w:shd w:val="pct15" w:color="auto" w:fill="auto"/>
            <w:vAlign w:val="center"/>
          </w:tcPr>
          <w:p w14:paraId="1FCE48D3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C7D46" w14:textId="47CF75BE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C4759" w14:paraId="42924BF5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06B72D32" w14:textId="56C09BFD" w:rsidR="00CC4759" w:rsidRDefault="00CC4759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</w:tcPr>
          <w:p w14:paraId="3C4D8EC3" w14:textId="06A31DBF" w:rsidR="00CC4759" w:rsidRDefault="00CC4759" w:rsidP="0066116D">
            <w:pPr>
              <w:rPr>
                <w:snapToGrid w:val="0"/>
                <w:color w:val="000000"/>
                <w:sz w:val="16"/>
              </w:rPr>
            </w:pPr>
            <w:r w:rsidRPr="005F031C">
              <w:rPr>
                <w:b/>
                <w:snapToGrid w:val="0"/>
                <w:color w:val="000000"/>
                <w:sz w:val="16"/>
              </w:rPr>
              <w:t>Anrechenbare Kosten der mitzuverarbeitenden Bausubstanz</w:t>
            </w:r>
            <w:r>
              <w:rPr>
                <w:snapToGrid w:val="0"/>
                <w:color w:val="000000"/>
                <w:sz w:val="16"/>
              </w:rPr>
              <w:br/>
              <w:t>(§ 4 (3) i.</w:t>
            </w:r>
            <w:r w:rsidR="00452D54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V.</w:t>
            </w:r>
            <w:r w:rsidR="00452D54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m. § 2 (7) HOAI)</w:t>
            </w:r>
          </w:p>
        </w:tc>
        <w:tc>
          <w:tcPr>
            <w:tcW w:w="1940" w:type="dxa"/>
            <w:gridSpan w:val="2"/>
            <w:vMerge/>
            <w:shd w:val="pct15" w:color="auto" w:fill="auto"/>
            <w:vAlign w:val="center"/>
          </w:tcPr>
          <w:p w14:paraId="066AA024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38E3BA0" w14:textId="1F54B33A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C4759" w14:paraId="147BF0A2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0178BFE3" w14:textId="362D2E06" w:rsidR="00CC4759" w:rsidRDefault="00CC4759" w:rsidP="00770F03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5299" w:type="dxa"/>
            <w:vAlign w:val="center"/>
          </w:tcPr>
          <w:p w14:paraId="10661EB1" w14:textId="5EC0D703" w:rsidR="00CC4759" w:rsidRDefault="00CC4759" w:rsidP="0066116D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CC4759">
              <w:rPr>
                <w:b/>
                <w:snapToGrid w:val="0"/>
                <w:color w:val="000000"/>
                <w:sz w:val="16"/>
              </w:rPr>
              <w:t>[Z</w:t>
            </w:r>
            <w:r w:rsidR="00452D54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66116D">
              <w:rPr>
                <w:b/>
                <w:snapToGrid w:val="0"/>
                <w:color w:val="000000"/>
                <w:sz w:val="16"/>
              </w:rPr>
              <w:t>5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66116D">
              <w:rPr>
                <w:b/>
                <w:snapToGrid w:val="0"/>
                <w:color w:val="000000"/>
                <w:sz w:val="16"/>
              </w:rPr>
              <w:t>+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Z</w:t>
            </w:r>
            <w:r w:rsidR="00452D54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6]</w:t>
            </w:r>
          </w:p>
        </w:tc>
        <w:tc>
          <w:tcPr>
            <w:tcW w:w="1940" w:type="dxa"/>
            <w:gridSpan w:val="2"/>
            <w:vMerge/>
            <w:tcBorders>
              <w:right w:val="single" w:sz="12" w:space="0" w:color="auto"/>
            </w:tcBorders>
            <w:shd w:val="pct15" w:color="auto" w:fill="auto"/>
            <w:vAlign w:val="center"/>
          </w:tcPr>
          <w:p w14:paraId="38B41AC2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35B21" w14:textId="5DB3FE42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30991494" w14:textId="77777777" w:rsidR="00CC4759" w:rsidRDefault="00CC4759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"/>
        <w:gridCol w:w="349"/>
        <w:gridCol w:w="4909"/>
        <w:gridCol w:w="477"/>
        <w:gridCol w:w="1396"/>
        <w:gridCol w:w="84"/>
        <w:gridCol w:w="1877"/>
      </w:tblGrid>
      <w:tr w:rsidR="00410C5B" w14:paraId="0AFBF96B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4"/>
            <w:vMerge w:val="restart"/>
            <w:vAlign w:val="center"/>
          </w:tcPr>
          <w:p w14:paraId="1E257369" w14:textId="4DAF0139"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1DC953D8" w14:textId="049D7346" w:rsidR="00410C5B" w:rsidRPr="00B96357" w:rsidRDefault="00410C5B" w:rsidP="005660EE">
            <w:pPr>
              <w:jc w:val="center"/>
            </w:pPr>
            <w:r w:rsidRPr="00B96357">
              <w:t>Objektplanung Freianlagen</w:t>
            </w:r>
          </w:p>
          <w:p w14:paraId="4FA250FF" w14:textId="77777777" w:rsidR="00410C5B" w:rsidRPr="009721FD" w:rsidRDefault="00410C5B" w:rsidP="005660EE">
            <w:pPr>
              <w:jc w:val="center"/>
              <w:rPr>
                <w:smallCaps/>
              </w:rPr>
            </w:pPr>
            <w:r w:rsidRPr="00B96357">
              <w:t>Landschaftspflegerischer Ausführungsplan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210A2413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left w:val="nil"/>
              <w:bottom w:val="single" w:sz="4" w:space="0" w:color="auto"/>
            </w:tcBorders>
            <w:vAlign w:val="center"/>
          </w:tcPr>
          <w:p w14:paraId="1D16B3C9" w14:textId="2F6E95D4" w:rsidR="00410C5B" w:rsidRDefault="00410C5B" w:rsidP="0065153D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4B7C3B72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4"/>
            <w:vMerge/>
          </w:tcPr>
          <w:p w14:paraId="7F9C37B6" w14:textId="77777777"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27124A03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left w:val="nil"/>
            </w:tcBorders>
            <w:vAlign w:val="center"/>
          </w:tcPr>
          <w:p w14:paraId="03AE298A" w14:textId="2260F7A3" w:rsidR="00410C5B" w:rsidRDefault="00410C5B" w:rsidP="0065153D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65F187A6" w14:textId="77777777" w:rsidTr="00505069">
        <w:trPr>
          <w:trHeight w:val="340"/>
          <w:jc w:val="center"/>
        </w:trPr>
        <w:tc>
          <w:tcPr>
            <w:tcW w:w="9624" w:type="dxa"/>
            <w:gridSpan w:val="7"/>
            <w:vAlign w:val="center"/>
          </w:tcPr>
          <w:p w14:paraId="7801539C" w14:textId="39A0CCB2" w:rsidR="00410C5B" w:rsidRDefault="00410C5B" w:rsidP="007346F0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B665E9" w14:paraId="4B2CC0C8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2" w:type="dxa"/>
            <w:textDirection w:val="btLr"/>
            <w:vAlign w:val="center"/>
          </w:tcPr>
          <w:p w14:paraId="2C58A172" w14:textId="49F19C8B" w:rsidR="00B665E9" w:rsidRPr="00223937" w:rsidRDefault="00B665E9" w:rsidP="00CC4759">
            <w:pPr>
              <w:tabs>
                <w:tab w:val="left" w:pos="426"/>
              </w:tabs>
              <w:ind w:left="57" w:right="113"/>
              <w:jc w:val="center"/>
              <w:rPr>
                <w:snapToGrid w:val="0"/>
                <w:color w:val="000000"/>
                <w:sz w:val="18"/>
                <w:szCs w:val="18"/>
              </w:rPr>
            </w:pPr>
            <w:proofErr w:type="spellStart"/>
            <w:r w:rsidRPr="00223937">
              <w:rPr>
                <w:snapToGrid w:val="0"/>
                <w:color w:val="000000"/>
                <w:sz w:val="18"/>
                <w:szCs w:val="18"/>
              </w:rPr>
              <w:t>Zei</w:t>
            </w:r>
            <w:proofErr w:type="spellEnd"/>
            <w:r w:rsidRPr="00223937">
              <w:rPr>
                <w:snapToGrid w:val="0"/>
                <w:color w:val="000000"/>
                <w:sz w:val="18"/>
                <w:szCs w:val="18"/>
                <w:lang w:val="it-IT"/>
              </w:rPr>
              <w:t>le [Z</w:t>
            </w:r>
            <w:r w:rsidR="0065153D">
              <w:rPr>
                <w:snapToGrid w:val="0"/>
                <w:color w:val="000000"/>
                <w:sz w:val="18"/>
                <w:szCs w:val="18"/>
                <w:lang w:val="it-IT"/>
              </w:rPr>
              <w:t>.</w:t>
            </w:r>
            <w:r w:rsidRPr="00223937">
              <w:rPr>
                <w:snapToGrid w:val="0"/>
                <w:color w:val="000000"/>
                <w:sz w:val="18"/>
                <w:szCs w:val="18"/>
                <w:lang w:val="it-IT"/>
              </w:rPr>
              <w:t>]</w:t>
            </w:r>
          </w:p>
        </w:tc>
        <w:tc>
          <w:tcPr>
            <w:tcW w:w="7131" w:type="dxa"/>
            <w:gridSpan w:val="4"/>
            <w:vAlign w:val="center"/>
          </w:tcPr>
          <w:p w14:paraId="2227C7EA" w14:textId="77777777" w:rsidR="0066116D" w:rsidRDefault="00B665E9" w:rsidP="0066116D">
            <w:pPr>
              <w:tabs>
                <w:tab w:val="left" w:pos="426"/>
              </w:tabs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B) </w:t>
            </w:r>
            <w:r w:rsidRPr="00A6400A">
              <w:rPr>
                <w:b/>
                <w:snapToGrid w:val="0"/>
                <w:color w:val="000000"/>
              </w:rPr>
              <w:t>Honorarermittlung</w:t>
            </w:r>
          </w:p>
          <w:p w14:paraId="5F3666DB" w14:textId="6B2D14A7" w:rsidR="00B665E9" w:rsidRPr="005C7C54" w:rsidRDefault="0066116D" w:rsidP="0066116D">
            <w:pPr>
              <w:tabs>
                <w:tab w:val="left" w:pos="426"/>
              </w:tabs>
              <w:jc w:val="center"/>
              <w:rPr>
                <w:b/>
                <w:snapToGrid w:val="0"/>
                <w:color w:val="000000"/>
                <w:sz w:val="16"/>
              </w:rPr>
            </w:pPr>
            <w:r w:rsidRPr="0066116D">
              <w:rPr>
                <w:snapToGrid w:val="0"/>
              </w:rPr>
              <w:t>(ohne Umsatzsteuer)</w:t>
            </w:r>
          </w:p>
        </w:tc>
        <w:tc>
          <w:tcPr>
            <w:tcW w:w="196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4D499" w14:textId="6DD3B433"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CC4759" w14:paraId="0DAE0E5F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469BA9A5" w14:textId="74944A73" w:rsidR="00CC4759" w:rsidRDefault="00BD3846" w:rsidP="00035F5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31" w:type="dxa"/>
            <w:gridSpan w:val="4"/>
            <w:vAlign w:val="center"/>
          </w:tcPr>
          <w:p w14:paraId="7931F927" w14:textId="31F31EC9" w:rsidR="00CC4759" w:rsidRPr="00A240ED" w:rsidRDefault="00CC4759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  <w:szCs w:val="16"/>
              </w:rPr>
            </w:pPr>
            <w:r w:rsidRPr="005C7C54">
              <w:rPr>
                <w:b/>
                <w:snapToGrid w:val="0"/>
                <w:color w:val="000000"/>
                <w:sz w:val="16"/>
                <w:szCs w:val="16"/>
              </w:rPr>
              <w:t>Art des Honorars</w:t>
            </w:r>
          </w:p>
        </w:tc>
        <w:tc>
          <w:tcPr>
            <w:tcW w:w="1961" w:type="dxa"/>
            <w:gridSpan w:val="2"/>
            <w:vMerge w:val="restart"/>
            <w:tcBorders>
              <w:top w:val="nil"/>
            </w:tcBorders>
            <w:shd w:val="pct15" w:color="auto" w:fill="auto"/>
            <w:vAlign w:val="center"/>
          </w:tcPr>
          <w:p w14:paraId="0D3036AC" w14:textId="77777777" w:rsidR="00CC4759" w:rsidRDefault="00CC4759" w:rsidP="009721FD">
            <w:pPr>
              <w:spacing w:before="12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CC4759" w14:paraId="3EE5C973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7E35871C" w14:textId="2853D6B6" w:rsidR="00CC4759" w:rsidRDefault="00BD3846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8</w:t>
            </w:r>
            <w:r w:rsidR="00CC4759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31" w:type="dxa"/>
            <w:gridSpan w:val="4"/>
            <w:vAlign w:val="center"/>
          </w:tcPr>
          <w:p w14:paraId="696A1A97" w14:textId="4F749F90" w:rsidR="00CC4759" w:rsidRPr="000E05E3" w:rsidRDefault="00CC4759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6B24B0">
              <w:rPr>
                <w:snapToGrid w:val="0"/>
                <w:color w:val="000000"/>
                <w:sz w:val="16"/>
              </w:rPr>
            </w:r>
            <w:r w:rsidR="006B24B0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Pr="000E05E3">
              <w:rPr>
                <w:snapToGrid w:val="0"/>
                <w:color w:val="000000"/>
              </w:rPr>
              <w:t xml:space="preserve"> </w:t>
            </w:r>
            <w:r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268B0905" w14:textId="77777777" w:rsidR="00CC4759" w:rsidRDefault="00CC4759" w:rsidP="009721FD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CC4759" w14:paraId="5CD55FE2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5341C001" w14:textId="77777777" w:rsidR="00CC4759" w:rsidRPr="0035385D" w:rsidRDefault="00CC4759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131" w:type="dxa"/>
            <w:gridSpan w:val="4"/>
            <w:shd w:val="clear" w:color="auto" w:fill="auto"/>
            <w:vAlign w:val="center"/>
          </w:tcPr>
          <w:p w14:paraId="64B7BBFF" w14:textId="4B0ECE9D" w:rsidR="00CC4759" w:rsidRDefault="00CC4759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" w:name="Text35"/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4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B041B" w:rsidRPr="000B041B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0B041B" w:rsidRPr="000B041B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u w:val="single"/>
              </w:rPr>
            </w:r>
            <w:r w:rsidR="000B041B" w:rsidRPr="000B041B">
              <w:rPr>
                <w:snapToGrid w:val="0"/>
                <w:color w:val="000000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u w:val="single"/>
              </w:rPr>
              <w:fldChar w:fldCharType="end"/>
            </w:r>
            <w:bookmarkEnd w:id="5"/>
            <w:r>
              <w:rPr>
                <w:snapToGrid w:val="0"/>
                <w:color w:val="000000"/>
                <w:sz w:val="16"/>
              </w:rPr>
              <w:t xml:space="preserve"> .</w:t>
            </w:r>
          </w:p>
          <w:p w14:paraId="65B92B7F" w14:textId="278DAFA8" w:rsidR="00CC4759" w:rsidRDefault="00CC4759" w:rsidP="003266EF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3266EF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6B24B0">
              <w:rPr>
                <w:snapToGrid w:val="0"/>
                <w:color w:val="000000"/>
                <w:sz w:val="16"/>
              </w:rPr>
            </w:r>
            <w:r w:rsidR="006B24B0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6B24B0">
              <w:rPr>
                <w:snapToGrid w:val="0"/>
                <w:color w:val="000000"/>
                <w:sz w:val="16"/>
              </w:rPr>
            </w:r>
            <w:r w:rsidR="006B24B0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0BC69882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48D05AAA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06587AA0" w14:textId="24AEA302" w:rsidR="00CC4759" w:rsidRDefault="00BD3846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</w:t>
            </w:r>
            <w:r w:rsidR="00CC4759"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131" w:type="dxa"/>
            <w:gridSpan w:val="4"/>
            <w:vAlign w:val="center"/>
          </w:tcPr>
          <w:p w14:paraId="00CC44D6" w14:textId="0A0D6EC0" w:rsidR="00CC4759" w:rsidRDefault="00CC4759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6B24B0">
              <w:rPr>
                <w:b/>
                <w:snapToGrid w:val="0"/>
                <w:color w:val="000000"/>
                <w:sz w:val="16"/>
              </w:rPr>
            </w:r>
            <w:r w:rsidR="006B24B0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37797027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4A2C9D31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3ED94FA8" w14:textId="77777777" w:rsidR="00CC4759" w:rsidRDefault="00CC4759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131" w:type="dxa"/>
            <w:gridSpan w:val="4"/>
            <w:vAlign w:val="center"/>
          </w:tcPr>
          <w:p w14:paraId="4E0E3D5F" w14:textId="3AB94A71" w:rsidR="00CC4759" w:rsidRDefault="00CC4759" w:rsidP="006E427E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 w:rsidR="00CF1E8B">
              <w:rPr>
                <w:snapToGrid w:val="0"/>
                <w:color w:val="000000"/>
                <w:sz w:val="16"/>
              </w:rPr>
              <w:t xml:space="preserve"> .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13554B0B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B94382" w14:paraId="4204A7FD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574D00BE" w14:textId="3775FE37" w:rsidR="00B94382" w:rsidRPr="00CF6DD3" w:rsidRDefault="00BD3846" w:rsidP="00035F5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9092" w:type="dxa"/>
            <w:gridSpan w:val="6"/>
            <w:vAlign w:val="center"/>
          </w:tcPr>
          <w:p w14:paraId="2C97437C" w14:textId="6F14E375" w:rsidR="00B94382" w:rsidRDefault="00B94382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</w:t>
            </w:r>
            <w:r w:rsidR="00E7787F">
              <w:rPr>
                <w:snapToGrid w:val="0"/>
                <w:color w:val="000000"/>
                <w:sz w:val="16"/>
              </w:rPr>
              <w:t xml:space="preserve"> </w:t>
            </w:r>
            <w:r w:rsidRPr="000A23BE">
              <w:rPr>
                <w:snapToGrid w:val="0"/>
                <w:color w:val="000000"/>
                <w:sz w:val="16"/>
              </w:rPr>
              <w:t>H. des Leistungsbildes)</w:t>
            </w:r>
          </w:p>
        </w:tc>
      </w:tr>
      <w:tr w:rsidR="00CC4759" w14:paraId="5CAA4DC9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7F561F84" w14:textId="040C307A" w:rsidR="00CC4759" w:rsidRDefault="00BD3846" w:rsidP="00035F57">
            <w:pPr>
              <w:pStyle w:val="Ausricht"/>
              <w:ind w:left="57"/>
            </w:pPr>
            <w:r>
              <w:t>9</w:t>
            </w:r>
            <w:r w:rsidR="00CC4759">
              <w:t>.1</w:t>
            </w: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482F8DCD" w14:textId="093C3ABC" w:rsidR="00CC4759" w:rsidRPr="005C7C54" w:rsidRDefault="00CC4759" w:rsidP="00035F57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  <w:p w14:paraId="75067021" w14:textId="635FCAEF" w:rsidR="00CC4759" w:rsidRPr="006F5C6E" w:rsidRDefault="00CC4759" w:rsidP="00035F57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>
              <w:rPr>
                <w:sz w:val="16"/>
                <w:szCs w:val="16"/>
              </w:rPr>
              <w:t>1</w:t>
            </w:r>
            <w:r w:rsidRPr="005C7C54">
              <w:rPr>
                <w:sz w:val="16"/>
                <w:szCs w:val="16"/>
              </w:rPr>
              <w:t>.2 HOAI. bzw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8"/>
            <w:r>
              <w:rPr>
                <w:sz w:val="16"/>
                <w:szCs w:val="16"/>
              </w:rPr>
              <w:instrText xml:space="preserve"> FORMCHECKBOX </w:instrText>
            </w:r>
            <w:r w:rsidR="006B24B0">
              <w:rPr>
                <w:sz w:val="16"/>
                <w:szCs w:val="16"/>
              </w:rPr>
            </w:r>
            <w:r w:rsidR="006B24B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6"/>
            <w:r>
              <w:rPr>
                <w:sz w:val="16"/>
                <w:szCs w:val="16"/>
              </w:rPr>
              <w:t xml:space="preserve"> Ermittlung der Hon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rarzone (Seite 3)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873" w:type="dxa"/>
            <w:gridSpan w:val="2"/>
            <w:vAlign w:val="center"/>
          </w:tcPr>
          <w:p w14:paraId="130885CC" w14:textId="7752541A" w:rsidR="00CC4759" w:rsidRPr="000B041B" w:rsidRDefault="000B041B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0B041B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B041B">
              <w:rPr>
                <w:u w:val="single"/>
              </w:rPr>
              <w:instrText xml:space="preserve"> FORMTEXT </w:instrText>
            </w:r>
            <w:r w:rsidRPr="000B041B">
              <w:rPr>
                <w:u w:val="single"/>
              </w:rPr>
            </w:r>
            <w:r w:rsidRPr="000B041B">
              <w:rPr>
                <w:u w:val="single"/>
              </w:rPr>
              <w:fldChar w:fldCharType="separate"/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u w:val="single"/>
              </w:rPr>
              <w:fldChar w:fldCharType="end"/>
            </w:r>
          </w:p>
        </w:tc>
        <w:tc>
          <w:tcPr>
            <w:tcW w:w="1961" w:type="dxa"/>
            <w:gridSpan w:val="2"/>
            <w:vMerge w:val="restart"/>
            <w:shd w:val="pct15" w:color="auto" w:fill="auto"/>
          </w:tcPr>
          <w:p w14:paraId="4901947D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64FD9891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01EB095A" w14:textId="77777777" w:rsidR="00CC4759" w:rsidRDefault="00CC4759" w:rsidP="00035F57">
            <w:pPr>
              <w:pStyle w:val="Ausricht"/>
              <w:ind w:left="57"/>
            </w:pP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4A2396DA" w14:textId="126C6197" w:rsidR="00CC4759" w:rsidRPr="005C7C54" w:rsidRDefault="00CC4759" w:rsidP="00035F57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</w:p>
        </w:tc>
        <w:tc>
          <w:tcPr>
            <w:tcW w:w="1873" w:type="dxa"/>
            <w:gridSpan w:val="2"/>
            <w:vAlign w:val="center"/>
          </w:tcPr>
          <w:p w14:paraId="525F0AD3" w14:textId="77777777" w:rsidR="00CC4759" w:rsidRPr="004E60EC" w:rsidRDefault="00CC4759" w:rsidP="00035F57">
            <w:pPr>
              <w:jc w:val="center"/>
              <w:rPr>
                <w:sz w:val="16"/>
                <w:szCs w:val="16"/>
              </w:rPr>
            </w:pPr>
            <w:r w:rsidRPr="004E60EC">
              <w:rPr>
                <w:b/>
                <w:snapToGrid w:val="0"/>
                <w:color w:val="000000"/>
                <w:sz w:val="16"/>
                <w:szCs w:val="16"/>
              </w:rPr>
              <w:t>EUR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232F347E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4FCFDE09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14928E69" w14:textId="116E259A" w:rsidR="00CC4759" w:rsidRDefault="00BD3846" w:rsidP="00035F57">
            <w:pPr>
              <w:pStyle w:val="Ausricht"/>
              <w:ind w:left="57"/>
            </w:pPr>
            <w:r>
              <w:t>9</w:t>
            </w:r>
            <w:r w:rsidR="00CC4759">
              <w:t>.2</w:t>
            </w: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0915E66D" w14:textId="49A1860D" w:rsidR="00CC4759" w:rsidRPr="005C7C54" w:rsidRDefault="00AD5573" w:rsidP="00503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Der Basishonorarsatz der Honorartafel zu § 40 HOAI beträgt</w:t>
            </w:r>
            <w:r w:rsidR="00B965E6">
              <w:rPr>
                <w:sz w:val="16"/>
                <w:szCs w:val="16"/>
              </w:rPr>
              <w:t>:</w:t>
            </w:r>
          </w:p>
        </w:tc>
        <w:tc>
          <w:tcPr>
            <w:tcW w:w="1873" w:type="dxa"/>
            <w:gridSpan w:val="2"/>
            <w:vAlign w:val="center"/>
          </w:tcPr>
          <w:p w14:paraId="28358EAF" w14:textId="0C9B6202" w:rsidR="00CC4759" w:rsidRDefault="00CC4759" w:rsidP="006E427E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1961" w:type="dxa"/>
            <w:gridSpan w:val="2"/>
            <w:vMerge/>
            <w:shd w:val="pct15" w:color="auto" w:fill="auto"/>
            <w:vAlign w:val="center"/>
          </w:tcPr>
          <w:p w14:paraId="29AF940F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503F90" w:rsidRPr="003E1335" w14:paraId="5BDF3177" w14:textId="77777777" w:rsidTr="002E0ED1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7CE547DF" w14:textId="6574B63F" w:rsidR="00503F90" w:rsidRDefault="00503F90" w:rsidP="00035F57">
            <w:pPr>
              <w:tabs>
                <w:tab w:val="left" w:pos="426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9.3</w:t>
            </w:r>
            <w:r>
              <w:rPr>
                <w:rStyle w:val="Funotenzeichen"/>
                <w:sz w:val="16"/>
              </w:rPr>
              <w:footnoteReference w:id="5"/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485F042" w14:textId="58C4B56C" w:rsidR="00503F90" w:rsidRPr="00C415C5" w:rsidRDefault="00503F90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6B24B0">
              <w:rPr>
                <w:sz w:val="16"/>
                <w:szCs w:val="16"/>
              </w:rPr>
            </w:r>
            <w:r w:rsidR="006B24B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vAlign w:val="center"/>
          </w:tcPr>
          <w:p w14:paraId="515F10E2" w14:textId="2131F610" w:rsidR="00503F90" w:rsidRDefault="00AD5573" w:rsidP="00495B58">
            <w:pPr>
              <w:spacing w:line="276" w:lineRule="auto"/>
              <w:rPr>
                <w:szCs w:val="16"/>
                <w:u w:val="single"/>
              </w:rPr>
            </w:pPr>
            <w:r w:rsidRPr="002E0ED1">
              <w:rPr>
                <w:sz w:val="16"/>
                <w:szCs w:val="16"/>
              </w:rPr>
              <w:t xml:space="preserve">zuzüglich </w:t>
            </w:r>
            <w:r w:rsidRPr="002E0ED1">
              <w:rPr>
                <w:sz w:val="16"/>
                <w:szCs w:val="16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2E0ED1">
              <w:rPr>
                <w:sz w:val="16"/>
                <w:szCs w:val="16"/>
              </w:rPr>
              <w:instrText xml:space="preserve"> FORMTEXT </w:instrText>
            </w:r>
            <w:r w:rsidRPr="002E0ED1">
              <w:rPr>
                <w:sz w:val="16"/>
                <w:szCs w:val="16"/>
              </w:rPr>
            </w:r>
            <w:r w:rsidRPr="002E0ED1">
              <w:rPr>
                <w:sz w:val="16"/>
                <w:szCs w:val="16"/>
              </w:rPr>
              <w:fldChar w:fldCharType="separate"/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fldChar w:fldCharType="end"/>
            </w:r>
            <w:r w:rsidRPr="002E0ED1">
              <w:rPr>
                <w:sz w:val="16"/>
                <w:szCs w:val="16"/>
              </w:rPr>
              <w:t xml:space="preserve"> v. H. (Zuschlag) </w:t>
            </w:r>
            <w:r w:rsidR="003A0C4E">
              <w:rPr>
                <w:sz w:val="16"/>
                <w:szCs w:val="16"/>
              </w:rPr>
              <w:br/>
            </w:r>
            <w:r w:rsidRPr="002E0ED1">
              <w:rPr>
                <w:sz w:val="16"/>
                <w:szCs w:val="16"/>
              </w:rPr>
              <w:t>(</w:t>
            </w:r>
            <w:r w:rsidR="003A0C4E">
              <w:rPr>
                <w:sz w:val="16"/>
                <w:szCs w:val="16"/>
              </w:rPr>
              <w:t xml:space="preserve">Z. </w:t>
            </w:r>
            <w:r>
              <w:rPr>
                <w:sz w:val="16"/>
                <w:szCs w:val="16"/>
              </w:rPr>
              <w:t>9.</w:t>
            </w:r>
            <w:r w:rsidRPr="002E0ED1">
              <w:rPr>
                <w:sz w:val="16"/>
                <w:szCs w:val="16"/>
              </w:rPr>
              <w:t>2</w:t>
            </w:r>
            <w:r w:rsidR="003A0C4E">
              <w:rPr>
                <w:sz w:val="16"/>
                <w:szCs w:val="16"/>
              </w:rPr>
              <w:t xml:space="preserve"> </w:t>
            </w:r>
            <w:r w:rsidRPr="002E0ED1">
              <w:rPr>
                <w:sz w:val="16"/>
                <w:szCs w:val="16"/>
              </w:rPr>
              <w:t xml:space="preserve">x </w:t>
            </w:r>
            <w:r w:rsidRPr="002E0ED1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E0ED1">
              <w:rPr>
                <w:sz w:val="16"/>
                <w:szCs w:val="16"/>
              </w:rPr>
              <w:instrText xml:space="preserve"> FORMTEXT </w:instrText>
            </w:r>
            <w:r w:rsidRPr="002E0ED1">
              <w:rPr>
                <w:sz w:val="16"/>
                <w:szCs w:val="16"/>
              </w:rPr>
            </w:r>
            <w:r w:rsidRPr="002E0ED1">
              <w:rPr>
                <w:sz w:val="16"/>
                <w:szCs w:val="16"/>
              </w:rPr>
              <w:fldChar w:fldCharType="separate"/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fldChar w:fldCharType="end"/>
            </w:r>
            <w:r w:rsidRPr="002E0ED1">
              <w:rPr>
                <w:sz w:val="16"/>
                <w:szCs w:val="16"/>
              </w:rPr>
              <w:t xml:space="preserve"> v.</w:t>
            </w:r>
            <w:r w:rsidR="003A0C4E">
              <w:rPr>
                <w:sz w:val="16"/>
                <w:szCs w:val="16"/>
              </w:rPr>
              <w:t xml:space="preserve"> </w:t>
            </w:r>
            <w:r w:rsidRPr="002E0ED1">
              <w:rPr>
                <w:sz w:val="16"/>
                <w:szCs w:val="16"/>
              </w:rPr>
              <w:t>H.)</w:t>
            </w:r>
          </w:p>
        </w:tc>
        <w:tc>
          <w:tcPr>
            <w:tcW w:w="1873" w:type="dxa"/>
            <w:gridSpan w:val="2"/>
            <w:vAlign w:val="bottom"/>
          </w:tcPr>
          <w:p w14:paraId="47178026" w14:textId="7C969301" w:rsidR="00503F90" w:rsidRPr="00505069" w:rsidRDefault="00503F90" w:rsidP="006E427E">
            <w:pPr>
              <w:ind w:right="170"/>
              <w:jc w:val="right"/>
              <w:rPr>
                <w:szCs w:val="16"/>
              </w:rPr>
            </w:pPr>
            <w:r w:rsidRPr="00505069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Pr="00505069">
              <w:rPr>
                <w:szCs w:val="16"/>
              </w:rPr>
              <w:instrText xml:space="preserve"> FORMTEXT </w:instrText>
            </w:r>
            <w:r w:rsidRPr="00505069">
              <w:rPr>
                <w:szCs w:val="16"/>
              </w:rPr>
            </w:r>
            <w:r w:rsidRPr="00505069">
              <w:rPr>
                <w:szCs w:val="16"/>
              </w:rPr>
              <w:fldChar w:fldCharType="separate"/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szCs w:val="16"/>
              </w:rPr>
              <w:fldChar w:fldCharType="end"/>
            </w:r>
            <w:bookmarkEnd w:id="7"/>
          </w:p>
        </w:tc>
        <w:tc>
          <w:tcPr>
            <w:tcW w:w="1961" w:type="dxa"/>
            <w:gridSpan w:val="2"/>
            <w:vMerge/>
            <w:shd w:val="pct15" w:color="auto" w:fill="auto"/>
            <w:vAlign w:val="center"/>
          </w:tcPr>
          <w:p w14:paraId="6B9C07AC" w14:textId="77777777" w:rsidR="00503F90" w:rsidRPr="003E1335" w:rsidRDefault="00503F90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503F90" w14:paraId="0B972A6A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F1558C7" w14:textId="0DCC49C4" w:rsidR="00503F90" w:rsidRDefault="00503F90" w:rsidP="0066116D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9.4</w:t>
            </w:r>
            <w:r>
              <w:rPr>
                <w:rStyle w:val="Funotenzeichen"/>
                <w:sz w:val="16"/>
                <w:szCs w:val="16"/>
              </w:rPr>
              <w:t>1</w:t>
            </w:r>
          </w:p>
        </w:tc>
        <w:tc>
          <w:tcPr>
            <w:tcW w:w="349" w:type="dxa"/>
            <w:vAlign w:val="center"/>
          </w:tcPr>
          <w:p w14:paraId="1C79964C" w14:textId="6243881A" w:rsidR="00503F90" w:rsidRPr="0035385D" w:rsidRDefault="00503F90" w:rsidP="00035F57">
            <w:pPr>
              <w:tabs>
                <w:tab w:val="left" w:pos="43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C6E">
              <w:rPr>
                <w:sz w:val="16"/>
                <w:szCs w:val="16"/>
              </w:rPr>
              <w:instrText xml:space="preserve"> FORMCHECKBOX </w:instrText>
            </w:r>
            <w:r w:rsidR="006B24B0">
              <w:rPr>
                <w:sz w:val="16"/>
                <w:szCs w:val="16"/>
              </w:rPr>
            </w:r>
            <w:r w:rsidR="006B24B0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vAlign w:val="center"/>
          </w:tcPr>
          <w:p w14:paraId="7F87A2F1" w14:textId="76517E4F" w:rsidR="00503F90" w:rsidRDefault="00503F90" w:rsidP="003A0C4E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bookmarkStart w:id="8" w:name="Feld5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Pr="000B041B">
              <w:rPr>
                <w:sz w:val="16"/>
                <w:szCs w:val="16"/>
                <w:u w:val="single"/>
              </w:rPr>
            </w:r>
            <w:r w:rsidRPr="000B041B">
              <w:rPr>
                <w:sz w:val="16"/>
                <w:szCs w:val="16"/>
                <w:u w:val="single"/>
              </w:rPr>
              <w:fldChar w:fldCharType="separate"/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sz w:val="16"/>
                <w:szCs w:val="16"/>
                <w:u w:val="single"/>
              </w:rPr>
              <w:fldChar w:fldCharType="end"/>
            </w:r>
            <w:bookmarkEnd w:id="8"/>
            <w:r w:rsidRPr="006F5C6E">
              <w:rPr>
                <w:sz w:val="16"/>
                <w:szCs w:val="16"/>
              </w:rPr>
              <w:t xml:space="preserve"> v.</w:t>
            </w:r>
            <w:r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AD5573">
              <w:rPr>
                <w:sz w:val="16"/>
                <w:szCs w:val="16"/>
              </w:rPr>
              <w:t>(Abschlag)</w:t>
            </w:r>
            <w:r>
              <w:rPr>
                <w:sz w:val="16"/>
                <w:szCs w:val="16"/>
              </w:rPr>
              <w:t xml:space="preserve"> </w:t>
            </w:r>
            <w:r w:rsidR="003A0C4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[Z. 9.2 x </w:t>
            </w:r>
            <w:r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Pr="000B041B">
              <w:rPr>
                <w:sz w:val="16"/>
                <w:szCs w:val="16"/>
                <w:u w:val="single"/>
              </w:rPr>
            </w:r>
            <w:r w:rsidRPr="000B041B">
              <w:rPr>
                <w:sz w:val="16"/>
                <w:szCs w:val="16"/>
                <w:u w:val="single"/>
              </w:rPr>
              <w:fldChar w:fldCharType="separate"/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73" w:type="dxa"/>
            <w:gridSpan w:val="2"/>
            <w:tcBorders>
              <w:bottom w:val="single" w:sz="8" w:space="0" w:color="auto"/>
            </w:tcBorders>
            <w:vAlign w:val="bottom"/>
          </w:tcPr>
          <w:p w14:paraId="118306BE" w14:textId="0DEBE1C3" w:rsidR="00503F90" w:rsidRPr="00505069" w:rsidRDefault="00503F90">
            <w:pPr>
              <w:ind w:right="170"/>
              <w:jc w:val="right"/>
              <w:rPr>
                <w:sz w:val="16"/>
                <w:szCs w:val="16"/>
              </w:rPr>
            </w:pPr>
            <w:r w:rsidRPr="00505069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9" w:name="Text38"/>
            <w:r w:rsidRPr="00505069">
              <w:rPr>
                <w:szCs w:val="16"/>
              </w:rPr>
              <w:instrText xml:space="preserve"> FORMTEXT </w:instrText>
            </w:r>
            <w:r w:rsidRPr="00505069">
              <w:rPr>
                <w:szCs w:val="16"/>
              </w:rPr>
            </w:r>
            <w:r w:rsidRPr="00505069">
              <w:rPr>
                <w:szCs w:val="16"/>
              </w:rPr>
              <w:fldChar w:fldCharType="separate"/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6AA65EFE" w14:textId="77777777" w:rsidR="00503F90" w:rsidRDefault="00503F9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3F90" w14:paraId="1CF6E804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F7E846B" w14:textId="54A27430" w:rsidR="00503F90" w:rsidRDefault="00503F90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5258" w:type="dxa"/>
            <w:gridSpan w:val="2"/>
            <w:tcBorders>
              <w:right w:val="single" w:sz="8" w:space="0" w:color="auto"/>
            </w:tcBorders>
            <w:vAlign w:val="center"/>
          </w:tcPr>
          <w:p w14:paraId="3F83CC44" w14:textId="62D428EE" w:rsidR="00503F90" w:rsidRDefault="00503F90" w:rsidP="003C4D6E">
            <w:pPr>
              <w:rPr>
                <w:snapToGrid w:val="0"/>
                <w:color w:val="000000"/>
                <w:sz w:val="16"/>
                <w:szCs w:val="16"/>
              </w:rPr>
            </w:pPr>
            <w:r w:rsidRPr="001305CE">
              <w:rPr>
                <w:b/>
                <w:sz w:val="16"/>
                <w:szCs w:val="16"/>
              </w:rPr>
              <w:t xml:space="preserve">Honorarsatz </w:t>
            </w:r>
            <w:r w:rsidRPr="00BD3846">
              <w:rPr>
                <w:sz w:val="16"/>
                <w:szCs w:val="16"/>
              </w:rPr>
              <w:t>(100 v. H. des Leistungsbildes) [Z.</w:t>
            </w:r>
            <w:r>
              <w:rPr>
                <w:sz w:val="16"/>
                <w:szCs w:val="16"/>
              </w:rPr>
              <w:t xml:space="preserve"> 9</w:t>
            </w:r>
            <w:r w:rsidRPr="00BD3846">
              <w:rPr>
                <w:sz w:val="16"/>
                <w:szCs w:val="16"/>
              </w:rPr>
              <w:t>.2 + Z.</w:t>
            </w:r>
            <w:r>
              <w:rPr>
                <w:sz w:val="16"/>
                <w:szCs w:val="16"/>
              </w:rPr>
              <w:t xml:space="preserve"> 9</w:t>
            </w:r>
            <w:r w:rsidRPr="00BD3846">
              <w:rPr>
                <w:sz w:val="16"/>
                <w:szCs w:val="16"/>
              </w:rPr>
              <w:t xml:space="preserve">.3 </w:t>
            </w:r>
            <w:r>
              <w:rPr>
                <w:sz w:val="16"/>
                <w:szCs w:val="16"/>
              </w:rPr>
              <w:t>–</w:t>
            </w:r>
            <w:r w:rsidRPr="00BD3846">
              <w:rPr>
                <w:sz w:val="16"/>
                <w:szCs w:val="16"/>
              </w:rPr>
              <w:t xml:space="preserve"> Z.</w:t>
            </w:r>
            <w:r>
              <w:rPr>
                <w:sz w:val="16"/>
                <w:szCs w:val="16"/>
              </w:rPr>
              <w:t xml:space="preserve"> 9</w:t>
            </w:r>
            <w:r w:rsidRPr="00BD3846">
              <w:rPr>
                <w:sz w:val="16"/>
                <w:szCs w:val="16"/>
              </w:rPr>
              <w:t>.4]</w:t>
            </w:r>
          </w:p>
        </w:tc>
        <w:tc>
          <w:tcPr>
            <w:tcW w:w="1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02B57" w14:textId="2E947B60" w:rsidR="00503F90" w:rsidRPr="00452015" w:rsidRDefault="00503F90" w:rsidP="006E427E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0" w:name="Text36"/>
            <w:r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10"/>
          </w:p>
        </w:tc>
        <w:tc>
          <w:tcPr>
            <w:tcW w:w="1961" w:type="dxa"/>
            <w:gridSpan w:val="2"/>
            <w:vMerge/>
            <w:tcBorders>
              <w:left w:val="single" w:sz="8" w:space="0" w:color="auto"/>
            </w:tcBorders>
            <w:shd w:val="pct15" w:color="auto" w:fill="auto"/>
          </w:tcPr>
          <w:p w14:paraId="3ECB6BE4" w14:textId="77777777" w:rsidR="00503F90" w:rsidRDefault="00503F90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503F90" w14:paraId="094B8ACC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694FB491" w14:textId="27D627E0" w:rsidR="00503F90" w:rsidRPr="00CF6DD3" w:rsidRDefault="00503F90" w:rsidP="00035F57">
            <w:pPr>
              <w:tabs>
                <w:tab w:val="left" w:pos="450"/>
              </w:tabs>
              <w:ind w:left="57" w:right="170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92" w:type="dxa"/>
            <w:gridSpan w:val="6"/>
            <w:vAlign w:val="center"/>
          </w:tcPr>
          <w:p w14:paraId="472FA14B" w14:textId="2381FC5E" w:rsidR="00503F90" w:rsidRDefault="00503F90" w:rsidP="00035F57">
            <w:pPr>
              <w:tabs>
                <w:tab w:val="left" w:pos="450"/>
              </w:tabs>
              <w:rPr>
                <w:snapToGrid w:val="0"/>
                <w:color w:val="000000"/>
              </w:rPr>
            </w:pPr>
            <w:r w:rsidRPr="00393674">
              <w:rPr>
                <w:b/>
                <w:snapToGrid w:val="0"/>
                <w:color w:val="000000"/>
                <w:sz w:val="16"/>
                <w:szCs w:val="16"/>
              </w:rPr>
              <w:t>Honorar für Grundleistungen</w:t>
            </w:r>
          </w:p>
        </w:tc>
      </w:tr>
      <w:tr w:rsidR="00503F90" w14:paraId="247FCCFA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6F510CE5" w14:textId="24437540" w:rsidR="00503F90" w:rsidRDefault="00503F90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6ECEC5B4" w14:textId="6BE06A4F" w:rsidR="00503F90" w:rsidRDefault="00503F90" w:rsidP="00035F57">
            <w:pPr>
              <w:rPr>
                <w:snapToGrid w:val="0"/>
                <w:color w:val="000000"/>
                <w:sz w:val="16"/>
              </w:rPr>
            </w:pPr>
            <w:r w:rsidRPr="000B47A8">
              <w:rPr>
                <w:sz w:val="16"/>
                <w:szCs w:val="16"/>
              </w:rPr>
              <w:t xml:space="preserve">Die Leistungen sind nach der Leistungsbeschreibung des Vertrages bewertet mit </w:t>
            </w:r>
          </w:p>
        </w:tc>
        <w:tc>
          <w:tcPr>
            <w:tcW w:w="1873" w:type="dxa"/>
            <w:gridSpan w:val="2"/>
            <w:vAlign w:val="center"/>
          </w:tcPr>
          <w:p w14:paraId="0D8376E4" w14:textId="114DDA42" w:rsidR="00503F90" w:rsidRPr="001305CE" w:rsidRDefault="00503F90" w:rsidP="00035F57">
            <w:pPr>
              <w:jc w:val="center"/>
              <w:rPr>
                <w:szCs w:val="16"/>
              </w:rPr>
            </w:pPr>
            <w:r w:rsidRPr="000B041B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1" w:name="Feld7"/>
            <w:r w:rsidRPr="000B041B">
              <w:rPr>
                <w:szCs w:val="22"/>
                <w:u w:val="single"/>
              </w:rPr>
              <w:instrText xml:space="preserve"> FORMTEXT </w:instrText>
            </w:r>
            <w:r w:rsidRPr="000B041B">
              <w:rPr>
                <w:szCs w:val="22"/>
                <w:u w:val="single"/>
              </w:rPr>
            </w:r>
            <w:r w:rsidRPr="000B041B">
              <w:rPr>
                <w:szCs w:val="22"/>
                <w:u w:val="single"/>
              </w:rPr>
              <w:fldChar w:fldCharType="separate"/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szCs w:val="22"/>
                <w:u w:val="single"/>
              </w:rPr>
              <w:fldChar w:fldCharType="end"/>
            </w:r>
            <w:bookmarkEnd w:id="11"/>
            <w:r w:rsidRPr="00815BDC">
              <w:rPr>
                <w:szCs w:val="22"/>
              </w:rPr>
              <w:t xml:space="preserve"> </w:t>
            </w:r>
            <w:r w:rsidRPr="000B47A8">
              <w:rPr>
                <w:sz w:val="16"/>
                <w:szCs w:val="16"/>
              </w:rPr>
              <w:t>v.</w:t>
            </w:r>
            <w:r>
              <w:rPr>
                <w:sz w:val="16"/>
                <w:szCs w:val="16"/>
              </w:rPr>
              <w:t xml:space="preserve"> </w:t>
            </w:r>
            <w:r w:rsidRPr="000B47A8">
              <w:rPr>
                <w:sz w:val="16"/>
                <w:szCs w:val="16"/>
              </w:rPr>
              <w:t>H.</w:t>
            </w:r>
          </w:p>
        </w:tc>
        <w:tc>
          <w:tcPr>
            <w:tcW w:w="1961" w:type="dxa"/>
            <w:gridSpan w:val="2"/>
            <w:tcBorders>
              <w:bottom w:val="single" w:sz="8" w:space="0" w:color="auto"/>
            </w:tcBorders>
            <w:shd w:val="pct15" w:color="auto" w:fill="auto"/>
            <w:vAlign w:val="center"/>
          </w:tcPr>
          <w:p w14:paraId="0774BCE8" w14:textId="77777777" w:rsidR="00503F90" w:rsidRDefault="00503F90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503F90" w14:paraId="1464CD1A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ED42FD7" w14:textId="20F956E8" w:rsidR="00503F90" w:rsidRDefault="00503F90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7131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42C2754" w14:textId="5593C754" w:rsidR="00503F90" w:rsidRPr="001305CE" w:rsidRDefault="00503F90" w:rsidP="00223937">
            <w:pPr>
              <w:pStyle w:val="Standard8"/>
              <w:tabs>
                <w:tab w:val="right" w:pos="6981"/>
              </w:tabs>
            </w:pPr>
            <w:r>
              <w:t>Hiernach ergibt sich ein Honorar für die Grundleistungen in Höhe</w:t>
            </w:r>
            <w:r w:rsidRPr="00C62B23">
              <w:tab/>
            </w:r>
            <w:r>
              <w:t>von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DA878" w14:textId="057B5A09" w:rsidR="00503F90" w:rsidRDefault="00503F90" w:rsidP="006E427E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2" w:name="Text39"/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2"/>
          </w:p>
        </w:tc>
      </w:tr>
      <w:tr w:rsidR="00503F90" w:rsidRPr="00D4493F" w14:paraId="6AF76B97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2F9A27B" w14:textId="60CD275A" w:rsidR="00503F90" w:rsidRPr="00CF6DD3" w:rsidRDefault="00503F90" w:rsidP="00035F57">
            <w:pPr>
              <w:tabs>
                <w:tab w:val="left" w:pos="426"/>
              </w:tabs>
              <w:ind w:left="57" w:right="170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92" w:type="dxa"/>
            <w:gridSpan w:val="6"/>
            <w:vAlign w:val="center"/>
          </w:tcPr>
          <w:p w14:paraId="2C058621" w14:textId="72B6A050" w:rsidR="00503F90" w:rsidRDefault="00503F90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Honorar für Besondere Leistungen</w:t>
            </w:r>
          </w:p>
        </w:tc>
      </w:tr>
      <w:tr w:rsidR="00503F90" w:rsidRPr="00D4493F" w14:paraId="1F8338AB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391ED37E" w14:textId="426E573A" w:rsidR="00503F90" w:rsidRDefault="00503F90" w:rsidP="0066116D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11.1</w:t>
            </w:r>
            <w:r>
              <w:rPr>
                <w:snapToGrid w:val="0"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49" w:type="dxa"/>
            <w:vAlign w:val="center"/>
          </w:tcPr>
          <w:p w14:paraId="30E76443" w14:textId="4A80231A" w:rsidR="00503F90" w:rsidRPr="00DC4EB6" w:rsidRDefault="00503F9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"/>
            <w:r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6B24B0">
              <w:rPr>
                <w:snapToGrid w:val="0"/>
                <w:color w:val="000000"/>
                <w:sz w:val="16"/>
                <w:szCs w:val="16"/>
              </w:rPr>
            </w:r>
            <w:r w:rsidR="006B24B0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6782" w:type="dxa"/>
            <w:gridSpan w:val="3"/>
            <w:vAlign w:val="center"/>
          </w:tcPr>
          <w:p w14:paraId="37FE211A" w14:textId="00069D09" w:rsidR="00503F90" w:rsidRPr="00044B7F" w:rsidRDefault="00503F90" w:rsidP="00223937">
            <w:pPr>
              <w:tabs>
                <w:tab w:val="right" w:pos="6632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>Für die Besonderen Leistungen wird ein Honorar vereinbart in Höhe</w:t>
            </w:r>
            <w:r w:rsidRPr="00C62B23">
              <w:tab/>
            </w:r>
            <w:r w:rsidRPr="00044B7F">
              <w:rPr>
                <w:sz w:val="16"/>
                <w:szCs w:val="16"/>
              </w:rPr>
              <w:t>von</w:t>
            </w:r>
          </w:p>
        </w:tc>
        <w:tc>
          <w:tcPr>
            <w:tcW w:w="1961" w:type="dxa"/>
            <w:gridSpan w:val="2"/>
            <w:tcBorders>
              <w:bottom w:val="single" w:sz="12" w:space="0" w:color="auto"/>
            </w:tcBorders>
            <w:shd w:val="clear" w:color="008080" w:fill="auto"/>
            <w:vAlign w:val="center"/>
          </w:tcPr>
          <w:p w14:paraId="2B48B637" w14:textId="728A1580" w:rsidR="00503F90" w:rsidRPr="001305CE" w:rsidRDefault="00503F90" w:rsidP="006E427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503F90" w:rsidRPr="00D4493F" w14:paraId="6E8C6F9F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508AA4E8" w14:textId="0A37E0C0" w:rsidR="00503F90" w:rsidRPr="0066116D" w:rsidRDefault="00503F90" w:rsidP="00057510">
            <w:pPr>
              <w:pStyle w:val="Standard8"/>
              <w:ind w:left="57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</w:t>
            </w:r>
          </w:p>
        </w:tc>
        <w:tc>
          <w:tcPr>
            <w:tcW w:w="7131" w:type="dxa"/>
            <w:gridSpan w:val="4"/>
            <w:tcBorders>
              <w:right w:val="single" w:sz="12" w:space="0" w:color="auto"/>
            </w:tcBorders>
            <w:vAlign w:val="center"/>
          </w:tcPr>
          <w:p w14:paraId="743AB529" w14:textId="354AF0C8" w:rsidR="00503F90" w:rsidRPr="0066116D" w:rsidRDefault="00503F90" w:rsidP="0066116D">
            <w:pPr>
              <w:pStyle w:val="Standard8"/>
              <w:rPr>
                <w:b/>
                <w:snapToGrid w:val="0"/>
              </w:rPr>
            </w:pPr>
            <w:r w:rsidRPr="0066116D">
              <w:rPr>
                <w:b/>
                <w:snapToGrid w:val="0"/>
              </w:rPr>
              <w:t>Gesamthonorar für Objektplanung Freianlagen [Z</w:t>
            </w:r>
            <w:r>
              <w:rPr>
                <w:b/>
                <w:snapToGrid w:val="0"/>
              </w:rPr>
              <w:t>.</w:t>
            </w:r>
            <w:r w:rsidRPr="0066116D">
              <w:rPr>
                <w:b/>
                <w:snapToGrid w:val="0"/>
              </w:rPr>
              <w:t xml:space="preserve"> 11.2 + Z</w:t>
            </w:r>
            <w:r>
              <w:rPr>
                <w:b/>
                <w:snapToGrid w:val="0"/>
              </w:rPr>
              <w:t>.</w:t>
            </w:r>
            <w:r w:rsidRPr="0066116D">
              <w:rPr>
                <w:b/>
                <w:snapToGrid w:val="0"/>
              </w:rPr>
              <w:t xml:space="preserve"> 12.2 + Z</w:t>
            </w:r>
            <w:r>
              <w:rPr>
                <w:b/>
                <w:snapToGrid w:val="0"/>
              </w:rPr>
              <w:t>.</w:t>
            </w:r>
            <w:r w:rsidRPr="0066116D">
              <w:rPr>
                <w:b/>
                <w:snapToGrid w:val="0"/>
              </w:rPr>
              <w:t xml:space="preserve"> 13.1]</w:t>
            </w:r>
          </w:p>
        </w:tc>
        <w:tc>
          <w:tcPr>
            <w:tcW w:w="1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0B44EEDE" w14:textId="48ABF1B9" w:rsidR="00503F90" w:rsidRPr="004178C3" w:rsidRDefault="00503F90" w:rsidP="006E427E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4F3065A3" w14:textId="54CD76CB" w:rsidR="00CF6DD3" w:rsidRDefault="00CF6DD3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491"/>
        <w:gridCol w:w="1491"/>
        <w:gridCol w:w="1492"/>
        <w:gridCol w:w="345"/>
        <w:gridCol w:w="1146"/>
        <w:gridCol w:w="334"/>
        <w:gridCol w:w="1158"/>
        <w:gridCol w:w="719"/>
      </w:tblGrid>
      <w:tr w:rsidR="00CF6DD3" w14:paraId="32BC1475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vAlign w:val="center"/>
          </w:tcPr>
          <w:p w14:paraId="348EEE6B" w14:textId="0F570FDF" w:rsidR="00CF6DD3" w:rsidRPr="00B96357" w:rsidRDefault="00CF6DD3" w:rsidP="00CF6DD3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6A5D3F28" w14:textId="77777777" w:rsidR="00CF6DD3" w:rsidRPr="00B96357" w:rsidRDefault="00CF6DD3" w:rsidP="00CF6DD3">
            <w:pPr>
              <w:jc w:val="center"/>
            </w:pPr>
            <w:r w:rsidRPr="00B96357">
              <w:t>Objektplanung Freianlagen</w:t>
            </w:r>
          </w:p>
          <w:p w14:paraId="164CDBE4" w14:textId="77777777" w:rsidR="00CF6DD3" w:rsidRPr="009721FD" w:rsidRDefault="00CF6DD3" w:rsidP="00CF6DD3">
            <w:pPr>
              <w:jc w:val="center"/>
              <w:rPr>
                <w:smallCaps/>
              </w:rPr>
            </w:pPr>
            <w:r w:rsidRPr="00B96357">
              <w:t>Landschaftspflegerischer Ausführungsplan</w:t>
            </w: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1D9C850F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left w:val="nil"/>
            </w:tcBorders>
            <w:vAlign w:val="center"/>
          </w:tcPr>
          <w:p w14:paraId="18A95204" w14:textId="4CB96779" w:rsidR="00CF6DD3" w:rsidRDefault="00CF6DD3" w:rsidP="006E427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032105D4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</w:tcPr>
          <w:p w14:paraId="74699E66" w14:textId="77777777"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12EE9D5A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left w:val="nil"/>
            </w:tcBorders>
            <w:vAlign w:val="center"/>
          </w:tcPr>
          <w:p w14:paraId="6717478E" w14:textId="05515D09" w:rsidR="00CF6DD3" w:rsidRDefault="00CF6DD3" w:rsidP="006E427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26CBE065" w14:textId="77777777" w:rsidTr="00505069">
        <w:trPr>
          <w:trHeight w:val="340"/>
          <w:jc w:val="center"/>
        </w:trPr>
        <w:tc>
          <w:tcPr>
            <w:tcW w:w="9624" w:type="dxa"/>
            <w:gridSpan w:val="9"/>
            <w:vAlign w:val="center"/>
          </w:tcPr>
          <w:p w14:paraId="24E9576E" w14:textId="78E02898" w:rsidR="00CF6DD3" w:rsidRDefault="00CF6DD3" w:rsidP="006E427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14:paraId="17698499" w14:textId="77777777" w:rsidTr="00505069">
        <w:trPr>
          <w:trHeight w:val="508"/>
          <w:jc w:val="center"/>
        </w:trPr>
        <w:tc>
          <w:tcPr>
            <w:tcW w:w="9624" w:type="dxa"/>
            <w:gridSpan w:val="9"/>
            <w:vAlign w:val="center"/>
          </w:tcPr>
          <w:p w14:paraId="2946AD0D" w14:textId="77777777" w:rsidR="00CF6DD3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C) 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CF6DD3" w:rsidRPr="00B95D2A" w14:paraId="5CA3EB49" w14:textId="77777777" w:rsidTr="00505069">
        <w:trPr>
          <w:trHeight w:val="508"/>
          <w:jc w:val="center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46108FE3" w14:textId="77777777" w:rsidR="00CF6DD3" w:rsidRPr="00B95D2A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F1C1E32" w14:textId="33AB70E5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  <w:p w14:paraId="54BF3EE7" w14:textId="7EC47D80" w:rsidR="00CF6DD3" w:rsidRPr="00E557F0" w:rsidRDefault="009E6F9D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3B7258">
              <w:rPr>
                <w:snapToGrid w:val="0"/>
              </w:rPr>
              <w:t>ehr geringe</w:t>
            </w:r>
            <w:r w:rsidR="003B7258">
              <w:rPr>
                <w:snapToGrid w:val="0"/>
              </w:rPr>
              <w:br/>
            </w:r>
            <w:r w:rsidR="00CF6DD3" w:rsidRPr="00E557F0">
              <w:rPr>
                <w:snapToGrid w:val="0"/>
              </w:rPr>
              <w:t>Planungsanford</w:t>
            </w:r>
            <w:r w:rsidR="00CF6DD3" w:rsidRPr="00E557F0">
              <w:rPr>
                <w:snapToGrid w:val="0"/>
              </w:rPr>
              <w:t>e</w:t>
            </w:r>
            <w:r w:rsidR="00CF6DD3" w:rsidRPr="00E557F0">
              <w:rPr>
                <w:snapToGrid w:val="0"/>
              </w:rPr>
              <w:t>rungen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3CEEF5A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  <w:p w14:paraId="34C0FC0E" w14:textId="5316CBBF" w:rsidR="00CF6DD3" w:rsidRDefault="00CF6DD3" w:rsidP="00CF6DD3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geringe</w:t>
            </w:r>
          </w:p>
          <w:p w14:paraId="6A926CF1" w14:textId="77777777" w:rsidR="00CF6DD3" w:rsidRPr="00E557F0" w:rsidRDefault="00CF6DD3" w:rsidP="00CF6DD3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Planungs</w:t>
            </w:r>
            <w:r>
              <w:rPr>
                <w:snapToGrid w:val="0"/>
              </w:rPr>
              <w:t>anfor</w:t>
            </w:r>
            <w:r w:rsidRPr="00E557F0">
              <w:rPr>
                <w:snapToGrid w:val="0"/>
              </w:rPr>
              <w:t>d</w:t>
            </w:r>
            <w:r w:rsidRPr="00E557F0">
              <w:rPr>
                <w:snapToGrid w:val="0"/>
              </w:rPr>
              <w:t>e</w:t>
            </w:r>
            <w:r w:rsidRPr="00E557F0">
              <w:rPr>
                <w:snapToGrid w:val="0"/>
              </w:rPr>
              <w:t>rungen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1C5EE833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  <w:p w14:paraId="7FFEAD90" w14:textId="16A65873" w:rsidR="00CF6DD3" w:rsidRPr="00E557F0" w:rsidRDefault="009E6F9D" w:rsidP="00CF6DD3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d</w:t>
            </w:r>
            <w:r w:rsidR="00CF6DD3" w:rsidRPr="00E557F0">
              <w:rPr>
                <w:snapToGrid w:val="0"/>
              </w:rPr>
              <w:t>urchschnittliche Planungs</w:t>
            </w:r>
            <w:r w:rsidR="00CF6DD3">
              <w:rPr>
                <w:snapToGrid w:val="0"/>
              </w:rPr>
              <w:t>-</w:t>
            </w:r>
            <w:r w:rsidR="00CF6DD3" w:rsidRPr="00E557F0">
              <w:rPr>
                <w:snapToGrid w:val="0"/>
              </w:rPr>
              <w:t>anforderungen</w:t>
            </w: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vAlign w:val="center"/>
          </w:tcPr>
          <w:p w14:paraId="2E68C8F2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IV</w:t>
            </w:r>
          </w:p>
          <w:p w14:paraId="04F1B832" w14:textId="28E0794F" w:rsidR="00CF6DD3" w:rsidRDefault="009E6F9D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</w:t>
            </w:r>
            <w:r w:rsidR="00CF6DD3" w:rsidRPr="00E557F0">
              <w:rPr>
                <w:snapToGrid w:val="0"/>
              </w:rPr>
              <w:t>ohe</w:t>
            </w:r>
          </w:p>
          <w:p w14:paraId="48340631" w14:textId="77777777" w:rsidR="00CF6DD3" w:rsidRPr="00E557F0" w:rsidRDefault="00CF6DD3" w:rsidP="00CF6DD3">
            <w:pPr>
              <w:pStyle w:val="Standard8"/>
              <w:jc w:val="center"/>
              <w:rPr>
                <w:snapToGrid w:val="0"/>
                <w:sz w:val="18"/>
              </w:rPr>
            </w:pPr>
            <w:r w:rsidRPr="00E557F0">
              <w:rPr>
                <w:snapToGrid w:val="0"/>
              </w:rPr>
              <w:t>Planungsanford</w:t>
            </w:r>
            <w:r w:rsidRPr="00E557F0">
              <w:rPr>
                <w:snapToGrid w:val="0"/>
              </w:rPr>
              <w:t>e</w:t>
            </w:r>
            <w:r w:rsidRPr="00E557F0">
              <w:rPr>
                <w:snapToGrid w:val="0"/>
              </w:rPr>
              <w:t>rungen</w:t>
            </w:r>
          </w:p>
        </w:tc>
        <w:tc>
          <w:tcPr>
            <w:tcW w:w="1492" w:type="dxa"/>
            <w:gridSpan w:val="2"/>
            <w:tcBorders>
              <w:bottom w:val="single" w:sz="4" w:space="0" w:color="auto"/>
            </w:tcBorders>
            <w:vAlign w:val="center"/>
          </w:tcPr>
          <w:p w14:paraId="06832BAC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</w:p>
          <w:p w14:paraId="712F2279" w14:textId="337A6B94" w:rsidR="00CF6DD3" w:rsidRDefault="009E6F9D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CF6DD3" w:rsidRPr="00E557F0">
              <w:rPr>
                <w:snapToGrid w:val="0"/>
              </w:rPr>
              <w:t>ehr hohe</w:t>
            </w:r>
          </w:p>
          <w:p w14:paraId="384A769E" w14:textId="77777777" w:rsidR="00CF6DD3" w:rsidRPr="00E557F0" w:rsidRDefault="00CF6DD3" w:rsidP="00CF6DD3">
            <w:pPr>
              <w:pStyle w:val="Standard8"/>
              <w:jc w:val="center"/>
              <w:rPr>
                <w:snapToGrid w:val="0"/>
                <w:sz w:val="18"/>
              </w:rPr>
            </w:pPr>
            <w:r w:rsidRPr="00E557F0">
              <w:rPr>
                <w:snapToGrid w:val="0"/>
              </w:rPr>
              <w:t>Planungs</w:t>
            </w:r>
            <w:r>
              <w:rPr>
                <w:snapToGrid w:val="0"/>
              </w:rPr>
              <w:t>-</w:t>
            </w:r>
            <w:r w:rsidRPr="00E557F0">
              <w:rPr>
                <w:snapToGrid w:val="0"/>
              </w:rPr>
              <w:t>anforderungen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14:paraId="15399208" w14:textId="2E7B9974" w:rsidR="00CF6DD3" w:rsidRPr="008B403E" w:rsidRDefault="00CF6DD3" w:rsidP="004E60EC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 w:rsidR="004E60EC">
              <w:rPr>
                <w:rStyle w:val="Funotenzeichen"/>
                <w:snapToGrid w:val="0"/>
                <w:sz w:val="18"/>
              </w:rPr>
              <w:footnoteReference w:id="6"/>
            </w:r>
          </w:p>
        </w:tc>
      </w:tr>
      <w:tr w:rsidR="006C5009" w14:paraId="2A389447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136E8342" w14:textId="1C070AE9" w:rsidR="006C5009" w:rsidRPr="00CF6DD3" w:rsidRDefault="006C5009" w:rsidP="00CF6DD3">
            <w:pPr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Anforderungen an die Einbi</w:t>
            </w:r>
            <w:r>
              <w:rPr>
                <w:snapToGrid w:val="0"/>
                <w:color w:val="000000"/>
                <w:sz w:val="16"/>
              </w:rPr>
              <w:t>n</w:t>
            </w:r>
            <w:r>
              <w:rPr>
                <w:snapToGrid w:val="0"/>
                <w:color w:val="000000"/>
                <w:sz w:val="16"/>
              </w:rPr>
              <w:t>dung in die U</w:t>
            </w:r>
            <w:r>
              <w:rPr>
                <w:snapToGrid w:val="0"/>
                <w:color w:val="000000"/>
                <w:sz w:val="16"/>
              </w:rPr>
              <w:t>m</w:t>
            </w:r>
            <w:r>
              <w:rPr>
                <w:snapToGrid w:val="0"/>
                <w:color w:val="000000"/>
                <w:sz w:val="16"/>
              </w:rPr>
              <w:t>gebung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11AE2FBB" w14:textId="010E1A26" w:rsidR="006C5009" w:rsidRDefault="00752E12" w:rsidP="006C5009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6269C79D" w14:textId="11A695AF" w:rsidR="006C5009" w:rsidRDefault="00752E12" w:rsidP="006C5009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0F1BB219" w14:textId="46F079EE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348C1750" w14:textId="617E1ECD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7D6734AC" w14:textId="0568FAB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7B5C97CD" w14:textId="4A82C96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3EDD6A14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39DA519F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(1-8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077A1236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71196619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(2-3)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66ECE0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(4-5)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E2F9FA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(6-7)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59CA30C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(8)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6527B1D0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531A1F33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34340032" w14:textId="553A4EBB" w:rsidR="006C5009" w:rsidRPr="00CF6DD3" w:rsidRDefault="006C5009" w:rsidP="00CF6DD3">
            <w:pPr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Anforderungen an Schutz, Pflege und Entwicklung von Natur und Landschaft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49F84FB0" w14:textId="6543DE5D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14" w:name="Tab21"/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14"/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5615DE64" w14:textId="166D62E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200178CC" w14:textId="05085CA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7383F51C" w14:textId="3BA05FA4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285F2C8F" w14:textId="02FB0C69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663D2750" w14:textId="2B27D6E7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5D404041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68D79839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(1-8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31F7B307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069BD1BD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(2-3)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2C9E9FF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(4-5)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722A72A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(6-7)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773D3B1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(8)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418D1A8C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64706096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04EDDDD3" w14:textId="77777777" w:rsidR="006C5009" w:rsidRDefault="006C5009" w:rsidP="00CF6DD3">
            <w:pPr>
              <w:ind w:left="113"/>
              <w:rPr>
                <w:snapToGrid w:val="0"/>
                <w:color w:val="000000"/>
              </w:rPr>
            </w:pPr>
            <w:r w:rsidRPr="00A30B39">
              <w:rPr>
                <w:snapToGrid w:val="0"/>
                <w:color w:val="000000"/>
                <w:sz w:val="16"/>
              </w:rPr>
              <w:t>Anzahl der Fun</w:t>
            </w:r>
            <w:r w:rsidRPr="00A30B39">
              <w:rPr>
                <w:snapToGrid w:val="0"/>
                <w:color w:val="000000"/>
                <w:sz w:val="16"/>
              </w:rPr>
              <w:t>k</w:t>
            </w:r>
            <w:r w:rsidRPr="00A30B39">
              <w:rPr>
                <w:snapToGrid w:val="0"/>
                <w:color w:val="000000"/>
                <w:sz w:val="16"/>
              </w:rPr>
              <w:t>tionsbereiche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3463A3D2" w14:textId="762A4830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6D9083A8" w14:textId="560FE032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5C17B219" w14:textId="3288AAA4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141862D8" w14:textId="17FBA62C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0694B251" w14:textId="3812B3A1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11898999" w14:textId="7C07CF22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30E18563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6A9F45D0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7B4628C1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4D967F6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1A28609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2FCC52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6249115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23DEAEB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1729C189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56C6F7D0" w14:textId="6A98117D" w:rsidR="006C5009" w:rsidRDefault="006C5009" w:rsidP="00CF6DD3">
            <w:pPr>
              <w:ind w:left="113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G</w:t>
            </w:r>
            <w:r w:rsidRPr="00834CC9">
              <w:rPr>
                <w:snapToGrid w:val="0"/>
                <w:color w:val="000000"/>
                <w:sz w:val="16"/>
              </w:rPr>
              <w:t>estalterische Anforderungen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2A1DC007" w14:textId="59B2AEB5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525CA1BC" w14:textId="20ABE309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46B5974B" w14:textId="1FFAEC09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3F79E499" w14:textId="40CA436E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42439EF1" w14:textId="2F815674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373569D4" w14:textId="06A23AC2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4DA0299A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756AF5F6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(1-8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236AE10B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56483471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(2-3)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B10BDE6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(4-5)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C51FB25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(6-7)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01C8512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(8)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5129DA15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2624E01F" w14:textId="77777777" w:rsidTr="00505069">
        <w:trPr>
          <w:trHeight w:val="1131"/>
          <w:jc w:val="center"/>
        </w:trPr>
        <w:tc>
          <w:tcPr>
            <w:tcW w:w="1448" w:type="dxa"/>
            <w:tcBorders>
              <w:bottom w:val="nil"/>
            </w:tcBorders>
          </w:tcPr>
          <w:p w14:paraId="1468C7D9" w14:textId="38EB3DB7" w:rsidR="006C5009" w:rsidRDefault="006C5009" w:rsidP="00CF6DD3">
            <w:pPr>
              <w:ind w:left="113"/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  <w:sz w:val="16"/>
              </w:rPr>
              <w:t>Ver</w:t>
            </w:r>
            <w:proofErr w:type="spellEnd"/>
            <w:r>
              <w:rPr>
                <w:snapToGrid w:val="0"/>
                <w:color w:val="000000"/>
                <w:sz w:val="16"/>
              </w:rPr>
              <w:t>- und Entso</w:t>
            </w:r>
            <w:r>
              <w:rPr>
                <w:snapToGrid w:val="0"/>
                <w:color w:val="000000"/>
                <w:sz w:val="16"/>
              </w:rPr>
              <w:t>r</w:t>
            </w:r>
            <w:r>
              <w:rPr>
                <w:snapToGrid w:val="0"/>
                <w:color w:val="000000"/>
                <w:sz w:val="16"/>
              </w:rPr>
              <w:t>gung</w:t>
            </w:r>
            <w:r w:rsidRPr="003B195C">
              <w:rPr>
                <w:snapToGrid w:val="0"/>
                <w:color w:val="000000"/>
                <w:sz w:val="16"/>
              </w:rPr>
              <w:t>seinrichtu</w:t>
            </w:r>
            <w:r w:rsidRPr="003B195C">
              <w:rPr>
                <w:snapToGrid w:val="0"/>
                <w:color w:val="000000"/>
                <w:sz w:val="16"/>
              </w:rPr>
              <w:t>n</w:t>
            </w:r>
            <w:r w:rsidRPr="003B195C">
              <w:rPr>
                <w:snapToGrid w:val="0"/>
                <w:color w:val="000000"/>
                <w:sz w:val="16"/>
              </w:rPr>
              <w:t>gen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12C78D93" w14:textId="5A9969A7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0C8F0DA8" w14:textId="66CAAE76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670BA3EC" w14:textId="1754667F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449C6FEC" w14:textId="75EA6E0D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407E8CBF" w14:textId="21C71EA0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51EA5753" w14:textId="4AA1F7BD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35342085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3EB6E9BE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0A320162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3B6BBA89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EDFDA82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CCE84AB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9C46CFC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719" w:type="dxa"/>
            <w:tcBorders>
              <w:top w:val="nil"/>
            </w:tcBorders>
            <w:vAlign w:val="center"/>
          </w:tcPr>
          <w:p w14:paraId="7F95E9B7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E60EC" w14:paraId="7B71A5C5" w14:textId="77777777" w:rsidTr="00505069">
        <w:trPr>
          <w:trHeight w:val="499"/>
          <w:jc w:val="center"/>
        </w:trPr>
        <w:tc>
          <w:tcPr>
            <w:tcW w:w="8905" w:type="dxa"/>
            <w:gridSpan w:val="8"/>
            <w:tcBorders>
              <w:left w:val="nil"/>
              <w:bottom w:val="nil"/>
            </w:tcBorders>
            <w:vAlign w:val="center"/>
          </w:tcPr>
          <w:p w14:paraId="4356FEF7" w14:textId="64B128F2" w:rsidR="004E60EC" w:rsidRPr="003B7258" w:rsidRDefault="004E60EC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vAlign w:val="center"/>
          </w:tcPr>
          <w:p w14:paraId="7B80134F" w14:textId="4E662073" w:rsidR="004E60EC" w:rsidRPr="00CF6DD3" w:rsidRDefault="00752E12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E60EC" w14:paraId="14BBDD23" w14:textId="77777777" w:rsidTr="00505069">
        <w:trPr>
          <w:trHeight w:val="499"/>
          <w:jc w:val="center"/>
        </w:trPr>
        <w:tc>
          <w:tcPr>
            <w:tcW w:w="8905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44BAE2C" w14:textId="7C8A129A" w:rsidR="004E60EC" w:rsidRPr="003B7258" w:rsidRDefault="004E60EC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vAlign w:val="center"/>
          </w:tcPr>
          <w:p w14:paraId="5665A6C6" w14:textId="1AD64FD7" w:rsidR="004E60EC" w:rsidRDefault="00752E12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59D31B4B" w14:textId="77777777" w:rsidR="00CF6DD3" w:rsidRDefault="00CF6DD3" w:rsidP="009721FD"/>
    <w:p w14:paraId="5B35B45C" w14:textId="77777777" w:rsidR="003B7258" w:rsidRPr="009721FD" w:rsidRDefault="003B7258" w:rsidP="009721FD"/>
    <w:sectPr w:rsidR="003B7258" w:rsidRPr="009721FD" w:rsidSect="00B1051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5618A" w14:textId="77777777" w:rsidR="006E4B27" w:rsidRDefault="006E4B27">
      <w:r>
        <w:separator/>
      </w:r>
    </w:p>
  </w:endnote>
  <w:endnote w:type="continuationSeparator" w:id="0">
    <w:p w14:paraId="3F0547E2" w14:textId="77777777" w:rsidR="006E4B27" w:rsidRDefault="006E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46333" w14:textId="77777777" w:rsidR="00C61A61" w:rsidRPr="001C6B80" w:rsidRDefault="00C61A61" w:rsidP="00B96357">
    <w:pPr>
      <w:pStyle w:val="Fuzeile"/>
      <w:pBdr>
        <w:top w:val="single" w:sz="4" w:space="1" w:color="auto"/>
      </w:pBdr>
      <w:rPr>
        <w:rFonts w:cs="Arial"/>
      </w:rPr>
    </w:pPr>
  </w:p>
  <w:p w14:paraId="0B1E81F5" w14:textId="66161F70" w:rsidR="00C61A61" w:rsidRPr="001C6B80" w:rsidRDefault="00C61A61" w:rsidP="000562E3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6B24B0">
      <w:rPr>
        <w:noProof/>
      </w:rPr>
      <w:t>2</w:t>
    </w:r>
    <w:r>
      <w:fldChar w:fldCharType="end"/>
    </w:r>
    <w:r>
      <w:tab/>
      <w:t>10553</w:t>
    </w:r>
    <w:r>
      <w:tab/>
      <w:t xml:space="preserve">Stand: </w:t>
    </w:r>
    <w:r w:rsidR="002E0ED1">
      <w:t>01</w:t>
    </w:r>
    <w:r>
      <w:t>-</w:t>
    </w:r>
    <w:r w:rsidR="002E0ED1"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55694" w14:textId="77777777" w:rsidR="00C61A61" w:rsidRPr="001C6B80" w:rsidRDefault="00C61A61" w:rsidP="00B96357">
    <w:pPr>
      <w:pStyle w:val="Fuzeile"/>
      <w:pBdr>
        <w:top w:val="single" w:sz="4" w:space="1" w:color="auto"/>
      </w:pBdr>
      <w:rPr>
        <w:rFonts w:cs="Arial"/>
      </w:rPr>
    </w:pPr>
  </w:p>
  <w:p w14:paraId="0EE7423C" w14:textId="7C7F2C2E" w:rsidR="00C61A61" w:rsidRPr="008821C5" w:rsidRDefault="00C61A61" w:rsidP="000562E3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6B24B0">
      <w:rPr>
        <w:noProof/>
      </w:rPr>
      <w:t>3</w:t>
    </w:r>
    <w:r>
      <w:fldChar w:fldCharType="end"/>
    </w:r>
    <w:r>
      <w:tab/>
      <w:t>10553</w:t>
    </w:r>
    <w:r>
      <w:tab/>
      <w:t xml:space="preserve">Stand: </w:t>
    </w:r>
    <w:r w:rsidR="002E0ED1">
      <w:t>01</w:t>
    </w:r>
    <w:r>
      <w:t>-</w:t>
    </w:r>
    <w:r w:rsidR="002E0ED1">
      <w:t>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077C" w14:textId="77777777" w:rsidR="00C61A61" w:rsidRPr="005D619A" w:rsidRDefault="00C61A61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520287F" wp14:editId="4DBE75F7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C4EAFC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66F704D3" w14:textId="0FCD0B2B" w:rsidR="00C61A61" w:rsidRPr="005D619A" w:rsidRDefault="00C61A61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941AA" w14:textId="77777777" w:rsidR="006E4B27" w:rsidRDefault="006E4B27">
      <w:r>
        <w:separator/>
      </w:r>
    </w:p>
  </w:footnote>
  <w:footnote w:type="continuationSeparator" w:id="0">
    <w:p w14:paraId="024E2846" w14:textId="77777777" w:rsidR="006E4B27" w:rsidRDefault="006E4B27">
      <w:r>
        <w:continuationSeparator/>
      </w:r>
    </w:p>
  </w:footnote>
  <w:footnote w:id="1">
    <w:p w14:paraId="0EB4BE80" w14:textId="08F03155" w:rsidR="00C61A61" w:rsidRPr="003829AF" w:rsidRDefault="00C61A61" w:rsidP="00C56051">
      <w:pPr>
        <w:pStyle w:val="Funotentext"/>
        <w:rPr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3829AF">
        <w:rPr>
          <w:snapToGrid w:val="0"/>
          <w:szCs w:val="12"/>
        </w:rPr>
        <w:t>Soweit diese durch den Auftragnehmer geplant oder überwacht werden</w:t>
      </w:r>
    </w:p>
  </w:footnote>
  <w:footnote w:id="2">
    <w:p w14:paraId="3EF02E37" w14:textId="5A26DDBC" w:rsidR="00C61A61" w:rsidRPr="003829AF" w:rsidRDefault="00C61A61" w:rsidP="00C56051">
      <w:pPr>
        <w:pStyle w:val="Funotentext"/>
        <w:rPr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3829AF">
        <w:rPr>
          <w:snapToGrid w:val="0"/>
          <w:szCs w:val="12"/>
        </w:rPr>
        <w:t>z.</w:t>
      </w:r>
      <w:r w:rsidR="00BD2EF0">
        <w:rPr>
          <w:snapToGrid w:val="0"/>
          <w:szCs w:val="12"/>
        </w:rPr>
        <w:t xml:space="preserve"> </w:t>
      </w:r>
      <w:r w:rsidRPr="003829AF">
        <w:rPr>
          <w:snapToGrid w:val="0"/>
          <w:szCs w:val="12"/>
        </w:rPr>
        <w:t>B. Amphibien- und Kleintiertunnel sowie damit verbundene Anlagen, soweit keine Nachweise der Standsicherheit erforderlich sind oder diese bei Fertigteilen werksseitig bereitgestellt werden.</w:t>
      </w:r>
    </w:p>
  </w:footnote>
  <w:footnote w:id="3">
    <w:p w14:paraId="76FA1D3D" w14:textId="223FD7C9" w:rsidR="00C61A61" w:rsidRDefault="00C61A61" w:rsidP="00C5605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3829AF">
        <w:rPr>
          <w:snapToGrid w:val="0"/>
          <w:szCs w:val="12"/>
        </w:rPr>
        <w:t>Soweit der Auftragnehmer die Leistungen plant, bei der Beschaffung mitwirkt o. ihre Ausführung o. ihren Einbau fachlich überwacht.</w:t>
      </w:r>
    </w:p>
  </w:footnote>
  <w:footnote w:id="4">
    <w:p w14:paraId="0B1728B7" w14:textId="20154A6B" w:rsidR="00C61A61" w:rsidRPr="003829AF" w:rsidRDefault="00C61A61">
      <w:pPr>
        <w:pStyle w:val="Funotentext"/>
        <w:rPr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>
        <w:rPr>
          <w:szCs w:val="12"/>
        </w:rPr>
        <w:t>z.</w:t>
      </w:r>
      <w:r w:rsidR="00BD2EF0">
        <w:rPr>
          <w:szCs w:val="12"/>
        </w:rPr>
        <w:t xml:space="preserve"> </w:t>
      </w:r>
      <w:r w:rsidRPr="003829AF">
        <w:rPr>
          <w:szCs w:val="12"/>
        </w:rPr>
        <w:t>B. öffentliche Erschließung</w:t>
      </w:r>
    </w:p>
  </w:footnote>
  <w:footnote w:id="5">
    <w:p w14:paraId="7543CCCD" w14:textId="16EC7872" w:rsidR="00C61A61" w:rsidRDefault="00C61A61">
      <w:pPr>
        <w:pStyle w:val="Funotentext"/>
      </w:pPr>
      <w:r>
        <w:rPr>
          <w:rStyle w:val="Funotenzeichen"/>
        </w:rPr>
        <w:footnoteRef/>
      </w:r>
      <w:r>
        <w:t xml:space="preserve"> Die Zeilen 9.3, 9</w:t>
      </w:r>
      <w:r w:rsidRPr="005660EE">
        <w:t>.4, 1</w:t>
      </w:r>
      <w:r>
        <w:t>0</w:t>
      </w:r>
      <w:r w:rsidRPr="005660EE">
        <w:t>.2 und 1</w:t>
      </w:r>
      <w:r>
        <w:t>1</w:t>
      </w:r>
      <w:r w:rsidRPr="005660EE">
        <w:t xml:space="preserve">.1 sind </w:t>
      </w:r>
      <w:r>
        <w:t xml:space="preserve">ggf. </w:t>
      </w:r>
      <w:r w:rsidRPr="005660EE">
        <w:t>vom Bieter auszufüllen.</w:t>
      </w:r>
      <w:r w:rsidRPr="005660EE">
        <w:tab/>
      </w:r>
    </w:p>
  </w:footnote>
  <w:footnote w:id="6">
    <w:p w14:paraId="4EF7FB8D" w14:textId="77777777" w:rsidR="00C61A61" w:rsidRDefault="00C61A61" w:rsidP="004E60EC">
      <w:pPr>
        <w:pStyle w:val="FussnoteeP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4E60EC">
        <w:t>eP</w:t>
      </w:r>
      <w:proofErr w:type="spellEnd"/>
      <w:r w:rsidRPr="004E60EC">
        <w:t xml:space="preserve"> = ermittelte Punktzahl</w:t>
      </w:r>
    </w:p>
    <w:p w14:paraId="56BAC37E" w14:textId="1A7A221F" w:rsidR="00C61A61" w:rsidRPr="004E60EC" w:rsidRDefault="00C61A61" w:rsidP="004E60EC">
      <w:pPr>
        <w:pStyle w:val="FussnoteeP"/>
        <w:rPr>
          <w:sz w:val="12"/>
          <w:szCs w:val="12"/>
        </w:rPr>
      </w:pPr>
      <w:r w:rsidRPr="004E60EC">
        <w:br/>
        <w:t>Anmerkung:</w:t>
      </w:r>
      <w:r w:rsidRPr="004E60EC">
        <w:br/>
        <w:t>bis zu 8 Punkte</w:t>
      </w:r>
      <w:r w:rsidRPr="004E60EC">
        <w:tab/>
        <w:t>=   Honorarzone I</w:t>
      </w:r>
      <w:r w:rsidRPr="004E60EC">
        <w:br/>
        <w:t>9 bis 15 Punkte</w:t>
      </w:r>
      <w:r w:rsidRPr="004E60EC">
        <w:tab/>
        <w:t>=   Honorarzone II</w:t>
      </w:r>
      <w:r w:rsidRPr="004E60EC">
        <w:br/>
        <w:t>16 bis 22 Punkte</w:t>
      </w:r>
      <w:r w:rsidRPr="004E60EC">
        <w:tab/>
        <w:t>=   Honorarzone III</w:t>
      </w:r>
      <w:r w:rsidRPr="004E60EC">
        <w:br/>
        <w:t>23 bis 29 Punkte</w:t>
      </w:r>
      <w:r w:rsidRPr="004E60EC">
        <w:tab/>
        <w:t>=   Honorarzone IV</w:t>
      </w:r>
      <w:r w:rsidRPr="004E60EC">
        <w:br/>
        <w:t>30 bis 36 Punkte</w:t>
      </w:r>
      <w:r w:rsidRPr="004E60EC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7FD6F" w14:textId="5C4B4A1B" w:rsidR="00C61A61" w:rsidRPr="001C6B80" w:rsidRDefault="00C61A61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LAP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14:paraId="60225294" w14:textId="77777777" w:rsidR="00C61A61" w:rsidRPr="00973AF9" w:rsidRDefault="00C61A61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FC6EE01" w14:textId="77777777" w:rsidR="00C61A61" w:rsidRDefault="00C61A61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E7A9F" w14:textId="36142626" w:rsidR="00C61A61" w:rsidRPr="001C6B80" w:rsidRDefault="00C61A61" w:rsidP="000562E3">
    <w:pPr>
      <w:pStyle w:val="Kopfzeile"/>
      <w:rPr>
        <w:b w:val="0"/>
      </w:rPr>
    </w:pPr>
    <w:r w:rsidRPr="001C6B80">
      <w:t>HVA F-StB</w:t>
    </w:r>
    <w:r>
      <w:tab/>
      <w:t>Honorarermittlung</w:t>
    </w:r>
    <w:r>
      <w:rPr>
        <w:b w:val="0"/>
      </w:rPr>
      <w:t xml:space="preserve"> </w:t>
    </w:r>
    <w:r>
      <w:t>LAP</w:t>
    </w:r>
  </w:p>
  <w:p w14:paraId="4142F184" w14:textId="77777777" w:rsidR="00C61A61" w:rsidRPr="00973AF9" w:rsidRDefault="00C61A61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03820EE" w14:textId="77777777" w:rsidR="00C61A61" w:rsidRDefault="00C61A61" w:rsidP="00B963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35F57"/>
    <w:rsid w:val="00036786"/>
    <w:rsid w:val="000447CE"/>
    <w:rsid w:val="00051477"/>
    <w:rsid w:val="00053A3C"/>
    <w:rsid w:val="00054A93"/>
    <w:rsid w:val="000562E3"/>
    <w:rsid w:val="00056D2F"/>
    <w:rsid w:val="00057510"/>
    <w:rsid w:val="000812D4"/>
    <w:rsid w:val="00084BFA"/>
    <w:rsid w:val="000A7E78"/>
    <w:rsid w:val="000B041B"/>
    <w:rsid w:val="000C18B6"/>
    <w:rsid w:val="000F326C"/>
    <w:rsid w:val="000F3DA3"/>
    <w:rsid w:val="00103A3E"/>
    <w:rsid w:val="001117E7"/>
    <w:rsid w:val="00120489"/>
    <w:rsid w:val="00121E09"/>
    <w:rsid w:val="00135967"/>
    <w:rsid w:val="0014396B"/>
    <w:rsid w:val="00170284"/>
    <w:rsid w:val="00183CC8"/>
    <w:rsid w:val="001956CE"/>
    <w:rsid w:val="001E3FBD"/>
    <w:rsid w:val="001F5B60"/>
    <w:rsid w:val="00223937"/>
    <w:rsid w:val="002313C2"/>
    <w:rsid w:val="00234D8F"/>
    <w:rsid w:val="00264220"/>
    <w:rsid w:val="0026427A"/>
    <w:rsid w:val="002737E9"/>
    <w:rsid w:val="00294FFB"/>
    <w:rsid w:val="002A3F8E"/>
    <w:rsid w:val="002B4109"/>
    <w:rsid w:val="002C15B9"/>
    <w:rsid w:val="002C4973"/>
    <w:rsid w:val="002C725F"/>
    <w:rsid w:val="002E0ED1"/>
    <w:rsid w:val="002E4658"/>
    <w:rsid w:val="00314F49"/>
    <w:rsid w:val="00316B5F"/>
    <w:rsid w:val="00322774"/>
    <w:rsid w:val="0032514C"/>
    <w:rsid w:val="003266EF"/>
    <w:rsid w:val="0032701D"/>
    <w:rsid w:val="003410E3"/>
    <w:rsid w:val="00342ACC"/>
    <w:rsid w:val="00344615"/>
    <w:rsid w:val="00345F76"/>
    <w:rsid w:val="00370569"/>
    <w:rsid w:val="00373A11"/>
    <w:rsid w:val="003829AF"/>
    <w:rsid w:val="003925B4"/>
    <w:rsid w:val="00392D01"/>
    <w:rsid w:val="0039603C"/>
    <w:rsid w:val="003A0C4E"/>
    <w:rsid w:val="003A6D0B"/>
    <w:rsid w:val="003B7258"/>
    <w:rsid w:val="003C4D6E"/>
    <w:rsid w:val="003D4D69"/>
    <w:rsid w:val="003E5A64"/>
    <w:rsid w:val="0040294F"/>
    <w:rsid w:val="00410C5B"/>
    <w:rsid w:val="0041384E"/>
    <w:rsid w:val="00425672"/>
    <w:rsid w:val="004454EC"/>
    <w:rsid w:val="00450C03"/>
    <w:rsid w:val="00452D54"/>
    <w:rsid w:val="00477279"/>
    <w:rsid w:val="0048252E"/>
    <w:rsid w:val="00495B58"/>
    <w:rsid w:val="004B3AA0"/>
    <w:rsid w:val="004E60EC"/>
    <w:rsid w:val="004F6067"/>
    <w:rsid w:val="00503F90"/>
    <w:rsid w:val="00505069"/>
    <w:rsid w:val="0050754B"/>
    <w:rsid w:val="005254A1"/>
    <w:rsid w:val="00525BFC"/>
    <w:rsid w:val="005323EA"/>
    <w:rsid w:val="005368AA"/>
    <w:rsid w:val="00547034"/>
    <w:rsid w:val="0055081B"/>
    <w:rsid w:val="005573CD"/>
    <w:rsid w:val="0056270B"/>
    <w:rsid w:val="0056505F"/>
    <w:rsid w:val="005660EE"/>
    <w:rsid w:val="00573DEE"/>
    <w:rsid w:val="00586F53"/>
    <w:rsid w:val="005901DC"/>
    <w:rsid w:val="005A6243"/>
    <w:rsid w:val="005A775C"/>
    <w:rsid w:val="005B5BE5"/>
    <w:rsid w:val="005C11F0"/>
    <w:rsid w:val="005C1F79"/>
    <w:rsid w:val="005C2248"/>
    <w:rsid w:val="005C3999"/>
    <w:rsid w:val="005C411A"/>
    <w:rsid w:val="005D5A8A"/>
    <w:rsid w:val="005F297D"/>
    <w:rsid w:val="005F41D0"/>
    <w:rsid w:val="005F5753"/>
    <w:rsid w:val="00601322"/>
    <w:rsid w:val="00622AE0"/>
    <w:rsid w:val="0062583F"/>
    <w:rsid w:val="0063041A"/>
    <w:rsid w:val="00644C36"/>
    <w:rsid w:val="00646CDF"/>
    <w:rsid w:val="0065153D"/>
    <w:rsid w:val="00653593"/>
    <w:rsid w:val="006579D4"/>
    <w:rsid w:val="0066116D"/>
    <w:rsid w:val="0066389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4B0"/>
    <w:rsid w:val="006B2DF0"/>
    <w:rsid w:val="006B3A85"/>
    <w:rsid w:val="006C01D4"/>
    <w:rsid w:val="006C0364"/>
    <w:rsid w:val="006C5009"/>
    <w:rsid w:val="006D22A1"/>
    <w:rsid w:val="006D40B2"/>
    <w:rsid w:val="006D56BF"/>
    <w:rsid w:val="006E0F4E"/>
    <w:rsid w:val="006E427E"/>
    <w:rsid w:val="006E4B27"/>
    <w:rsid w:val="006F6C9F"/>
    <w:rsid w:val="00723182"/>
    <w:rsid w:val="007346F0"/>
    <w:rsid w:val="00735128"/>
    <w:rsid w:val="00737B54"/>
    <w:rsid w:val="00752E12"/>
    <w:rsid w:val="00760BF9"/>
    <w:rsid w:val="00770F03"/>
    <w:rsid w:val="00786837"/>
    <w:rsid w:val="00791BF8"/>
    <w:rsid w:val="007978B4"/>
    <w:rsid w:val="007A237D"/>
    <w:rsid w:val="007A63B1"/>
    <w:rsid w:val="007B434C"/>
    <w:rsid w:val="007C3BEE"/>
    <w:rsid w:val="007C7939"/>
    <w:rsid w:val="007D14F4"/>
    <w:rsid w:val="007E49E7"/>
    <w:rsid w:val="007F11C0"/>
    <w:rsid w:val="00800152"/>
    <w:rsid w:val="00813D9F"/>
    <w:rsid w:val="00815BDC"/>
    <w:rsid w:val="00825366"/>
    <w:rsid w:val="008916C5"/>
    <w:rsid w:val="008A0C12"/>
    <w:rsid w:val="008A1252"/>
    <w:rsid w:val="008A50E7"/>
    <w:rsid w:val="008A5355"/>
    <w:rsid w:val="008C70F4"/>
    <w:rsid w:val="008D0308"/>
    <w:rsid w:val="008D36F4"/>
    <w:rsid w:val="008D432E"/>
    <w:rsid w:val="008E3B6F"/>
    <w:rsid w:val="008F5F36"/>
    <w:rsid w:val="00911A32"/>
    <w:rsid w:val="0093715D"/>
    <w:rsid w:val="00937607"/>
    <w:rsid w:val="00947213"/>
    <w:rsid w:val="00950021"/>
    <w:rsid w:val="009517D7"/>
    <w:rsid w:val="00952176"/>
    <w:rsid w:val="0095350D"/>
    <w:rsid w:val="009577C8"/>
    <w:rsid w:val="009645D5"/>
    <w:rsid w:val="009721FD"/>
    <w:rsid w:val="0098498B"/>
    <w:rsid w:val="009A4199"/>
    <w:rsid w:val="009B7280"/>
    <w:rsid w:val="009E3A1F"/>
    <w:rsid w:val="009E6F9D"/>
    <w:rsid w:val="009E72CD"/>
    <w:rsid w:val="009F19D7"/>
    <w:rsid w:val="00A0686F"/>
    <w:rsid w:val="00A07B2A"/>
    <w:rsid w:val="00A17B73"/>
    <w:rsid w:val="00A20824"/>
    <w:rsid w:val="00A21F3C"/>
    <w:rsid w:val="00A246A6"/>
    <w:rsid w:val="00A267A7"/>
    <w:rsid w:val="00A34B1D"/>
    <w:rsid w:val="00A4216C"/>
    <w:rsid w:val="00A445D1"/>
    <w:rsid w:val="00A460C6"/>
    <w:rsid w:val="00A860E9"/>
    <w:rsid w:val="00A96DFF"/>
    <w:rsid w:val="00AB6AB7"/>
    <w:rsid w:val="00AC7D10"/>
    <w:rsid w:val="00AD3C0D"/>
    <w:rsid w:val="00AD4347"/>
    <w:rsid w:val="00AD5573"/>
    <w:rsid w:val="00AD6A4A"/>
    <w:rsid w:val="00AE5560"/>
    <w:rsid w:val="00AF0840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665E9"/>
    <w:rsid w:val="00B77C29"/>
    <w:rsid w:val="00B8085E"/>
    <w:rsid w:val="00B8233F"/>
    <w:rsid w:val="00B82347"/>
    <w:rsid w:val="00B825C7"/>
    <w:rsid w:val="00B83AB1"/>
    <w:rsid w:val="00B9320E"/>
    <w:rsid w:val="00B94382"/>
    <w:rsid w:val="00B96148"/>
    <w:rsid w:val="00B96357"/>
    <w:rsid w:val="00B965E6"/>
    <w:rsid w:val="00BA140E"/>
    <w:rsid w:val="00BA1A47"/>
    <w:rsid w:val="00BC5868"/>
    <w:rsid w:val="00BD1098"/>
    <w:rsid w:val="00BD2EF0"/>
    <w:rsid w:val="00BD3846"/>
    <w:rsid w:val="00C068C1"/>
    <w:rsid w:val="00C10B89"/>
    <w:rsid w:val="00C1543B"/>
    <w:rsid w:val="00C164A1"/>
    <w:rsid w:val="00C20DD8"/>
    <w:rsid w:val="00C3606F"/>
    <w:rsid w:val="00C36BF8"/>
    <w:rsid w:val="00C543DD"/>
    <w:rsid w:val="00C54E8E"/>
    <w:rsid w:val="00C56051"/>
    <w:rsid w:val="00C57A3F"/>
    <w:rsid w:val="00C61A61"/>
    <w:rsid w:val="00C72721"/>
    <w:rsid w:val="00C7654B"/>
    <w:rsid w:val="00C87A18"/>
    <w:rsid w:val="00C96BF4"/>
    <w:rsid w:val="00CA042F"/>
    <w:rsid w:val="00CA7350"/>
    <w:rsid w:val="00CB13F4"/>
    <w:rsid w:val="00CB6931"/>
    <w:rsid w:val="00CC0D7A"/>
    <w:rsid w:val="00CC4759"/>
    <w:rsid w:val="00CD1705"/>
    <w:rsid w:val="00CD1D37"/>
    <w:rsid w:val="00CD3B36"/>
    <w:rsid w:val="00CD6532"/>
    <w:rsid w:val="00CE065E"/>
    <w:rsid w:val="00CE2AF6"/>
    <w:rsid w:val="00CF1E8B"/>
    <w:rsid w:val="00CF6DD3"/>
    <w:rsid w:val="00D018DE"/>
    <w:rsid w:val="00D352C2"/>
    <w:rsid w:val="00D37562"/>
    <w:rsid w:val="00D55872"/>
    <w:rsid w:val="00D608AF"/>
    <w:rsid w:val="00D837B9"/>
    <w:rsid w:val="00DB64A1"/>
    <w:rsid w:val="00DC1902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7787F"/>
    <w:rsid w:val="00E80812"/>
    <w:rsid w:val="00E865E2"/>
    <w:rsid w:val="00EA3D40"/>
    <w:rsid w:val="00EB0DA3"/>
    <w:rsid w:val="00EC0135"/>
    <w:rsid w:val="00ED2B1E"/>
    <w:rsid w:val="00EE528C"/>
    <w:rsid w:val="00EE59BE"/>
    <w:rsid w:val="00EF7770"/>
    <w:rsid w:val="00F2160C"/>
    <w:rsid w:val="00F25949"/>
    <w:rsid w:val="00F345C3"/>
    <w:rsid w:val="00F354ED"/>
    <w:rsid w:val="00F37DFA"/>
    <w:rsid w:val="00F708F7"/>
    <w:rsid w:val="00F71729"/>
    <w:rsid w:val="00F83840"/>
    <w:rsid w:val="00F84338"/>
    <w:rsid w:val="00F86A6D"/>
    <w:rsid w:val="00F949F3"/>
    <w:rsid w:val="00FB239C"/>
    <w:rsid w:val="00FC3318"/>
    <w:rsid w:val="00FD3B49"/>
    <w:rsid w:val="00FE07D7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E70B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562E3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0562E3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0562E3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0562E3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829AF"/>
    <w:pPr>
      <w:tabs>
        <w:tab w:val="left" w:pos="113"/>
      </w:tabs>
      <w:ind w:left="113" w:hanging="113"/>
    </w:pPr>
    <w:rPr>
      <w:sz w:val="12"/>
      <w:szCs w:val="24"/>
    </w:rPr>
  </w:style>
  <w:style w:type="character" w:customStyle="1" w:styleId="FunotentextZchn">
    <w:name w:val="Fußnotentext Zchn"/>
    <w:link w:val="Funotentext"/>
    <w:rsid w:val="003829AF"/>
    <w:rPr>
      <w:rFonts w:ascii="Arial" w:eastAsia="Times New Roman" w:hAnsi="Arial"/>
      <w:sz w:val="12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E60EC"/>
    <w:pPr>
      <w:tabs>
        <w:tab w:val="left" w:pos="1276"/>
      </w:tabs>
    </w:pPr>
    <w:rPr>
      <w:snapToGrid w:val="0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562E3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0562E3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0562E3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0562E3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829AF"/>
    <w:pPr>
      <w:tabs>
        <w:tab w:val="left" w:pos="113"/>
      </w:tabs>
      <w:ind w:left="113" w:hanging="113"/>
    </w:pPr>
    <w:rPr>
      <w:sz w:val="12"/>
      <w:szCs w:val="24"/>
    </w:rPr>
  </w:style>
  <w:style w:type="character" w:customStyle="1" w:styleId="FunotentextZchn">
    <w:name w:val="Fußnotentext Zchn"/>
    <w:link w:val="Funotentext"/>
    <w:rsid w:val="003829AF"/>
    <w:rPr>
      <w:rFonts w:ascii="Arial" w:eastAsia="Times New Roman" w:hAnsi="Arial"/>
      <w:sz w:val="12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E60EC"/>
    <w:pPr>
      <w:tabs>
        <w:tab w:val="left" w:pos="1276"/>
      </w:tabs>
    </w:pPr>
    <w:rPr>
      <w:snapToGrid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C43FDD-E723-4CAB-843B-DDB1106A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3</Pages>
  <Words>677</Words>
  <Characters>5607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6272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2019-05-20T11:42:00Z</cp:lastPrinted>
  <dcterms:created xsi:type="dcterms:W3CDTF">2020-12-14T10:06:00Z</dcterms:created>
  <dcterms:modified xsi:type="dcterms:W3CDTF">2020-12-16T14:03:00Z</dcterms:modified>
</cp:coreProperties>
</file>