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3F7B2023" w:rsidR="00854188" w:rsidRPr="00BE0FFC" w:rsidRDefault="001656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50E14820">
                <wp:simplePos x="0" y="0"/>
                <wp:positionH relativeFrom="page">
                  <wp:posOffset>2971800</wp:posOffset>
                </wp:positionH>
                <wp:positionV relativeFrom="margin">
                  <wp:posOffset>2197735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76AAE68D" w:rsidR="00491F7F" w:rsidRPr="00777421" w:rsidRDefault="00491F7F" w:rsidP="00491F7F">
                            <w:pPr>
                              <w:pStyle w:val="StandardWeb"/>
                              <w:rPr>
                                <w:rFonts w:asciiTheme="majorHAnsi" w:hAnsiTheme="majorHAnsi" w:cs="Arial"/>
                                <w:sz w:val="22"/>
                                <w:szCs w:val="22"/>
                              </w:rPr>
                            </w:pPr>
                            <w:r w:rsidRPr="00777421">
                              <w:rPr>
                                <w:rFonts w:asciiTheme="majorHAnsi" w:hAnsiTheme="majorHAnsi" w:cs="Arial"/>
                                <w:sz w:val="22"/>
                                <w:szCs w:val="22"/>
                              </w:rPr>
                              <w:t xml:space="preserve">Die Forschungsgesellschaft für Straßen- und Verkehrswesen (FGSV) hat </w:t>
                            </w:r>
                            <w:r w:rsidR="006535CE" w:rsidRPr="00777421">
                              <w:rPr>
                                <w:rFonts w:asciiTheme="majorHAnsi" w:hAnsiTheme="majorHAnsi" w:cs="Arial"/>
                                <w:sz w:val="22"/>
                                <w:szCs w:val="22"/>
                              </w:rPr>
                              <w:t xml:space="preserve">das </w:t>
                            </w:r>
                            <w:r w:rsidRPr="00777421">
                              <w:rPr>
                                <w:rFonts w:asciiTheme="majorHAnsi" w:hAnsiTheme="majorHAnsi" w:cs="Arial"/>
                                <w:sz w:val="22"/>
                                <w:szCs w:val="22"/>
                              </w:rPr>
                              <w:t>„</w:t>
                            </w:r>
                            <w:r w:rsidR="008F0252" w:rsidRPr="00777421">
                              <w:rPr>
                                <w:rFonts w:asciiTheme="majorHAnsi" w:hAnsiTheme="majorHAnsi" w:cs="Arial"/>
                                <w:sz w:val="22"/>
                                <w:szCs w:val="22"/>
                              </w:rPr>
                              <w:t>Ad-hoc-Arbeitspapier zur Berücksichtigung von großräumigen Klimawirkungen bei Straßenbauvorhaben</w:t>
                            </w:r>
                            <w:r w:rsidRPr="00777421">
                              <w:rPr>
                                <w:rFonts w:asciiTheme="majorHAnsi" w:hAnsiTheme="majorHAnsi" w:cs="Arial"/>
                                <w:sz w:val="22"/>
                                <w:szCs w:val="22"/>
                              </w:rPr>
                              <w:t xml:space="preserve">“ </w:t>
                            </w:r>
                            <w:r w:rsidR="002B7B59" w:rsidRPr="00777421">
                              <w:rPr>
                                <w:rFonts w:asciiTheme="majorHAnsi" w:hAnsiTheme="majorHAnsi" w:cs="Arial"/>
                                <w:sz w:val="22"/>
                                <w:szCs w:val="22"/>
                              </w:rPr>
                              <w:br/>
                            </w:r>
                            <w:r w:rsidRPr="00777421">
                              <w:rPr>
                                <w:rFonts w:asciiTheme="majorHAnsi" w:hAnsiTheme="majorHAnsi" w:cs="Arial"/>
                                <w:sz w:val="22"/>
                                <w:szCs w:val="22"/>
                              </w:rPr>
                              <w:t>(</w:t>
                            </w:r>
                            <w:r w:rsidR="001D167E" w:rsidRPr="00777421">
                              <w:rPr>
                                <w:rFonts w:asciiTheme="majorHAnsi" w:hAnsiTheme="majorHAnsi" w:cs="Arial"/>
                                <w:sz w:val="22"/>
                                <w:szCs w:val="22"/>
                              </w:rPr>
                              <w:t>AP Klimaschutz Straße</w:t>
                            </w:r>
                            <w:r w:rsidRPr="00777421">
                              <w:rPr>
                                <w:rFonts w:asciiTheme="majorHAnsi" w:hAnsiTheme="majorHAnsi" w:cs="Arial"/>
                                <w:sz w:val="22"/>
                                <w:szCs w:val="22"/>
                              </w:rPr>
                              <w:t xml:space="preserve">) (FGSV </w:t>
                            </w:r>
                            <w:r w:rsidR="001D167E" w:rsidRPr="00777421">
                              <w:rPr>
                                <w:rFonts w:asciiTheme="majorHAnsi" w:hAnsiTheme="majorHAnsi" w:cs="Arial"/>
                                <w:sz w:val="22"/>
                                <w:szCs w:val="22"/>
                              </w:rPr>
                              <w:t>2299</w:t>
                            </w:r>
                            <w:r w:rsidRPr="00777421">
                              <w:rPr>
                                <w:rFonts w:asciiTheme="majorHAnsi" w:hAnsiTheme="majorHAnsi" w:cs="Arial"/>
                                <w:sz w:val="22"/>
                                <w:szCs w:val="22"/>
                              </w:rPr>
                              <w:t xml:space="preserve">) </w:t>
                            </w:r>
                            <w:r w:rsidR="006535CE" w:rsidRPr="00777421">
                              <w:rPr>
                                <w:rFonts w:asciiTheme="majorHAnsi" w:hAnsiTheme="majorHAnsi" w:cs="Arial"/>
                                <w:sz w:val="22"/>
                                <w:szCs w:val="22"/>
                              </w:rPr>
                              <w:t>mit einer Ausgabe 2023</w:t>
                            </w:r>
                            <w:r w:rsidR="001D167E" w:rsidRPr="00777421">
                              <w:rPr>
                                <w:rFonts w:asciiTheme="majorHAnsi" w:hAnsiTheme="majorHAnsi" w:cs="Arial"/>
                                <w:sz w:val="22"/>
                                <w:szCs w:val="22"/>
                              </w:rPr>
                              <w:br/>
                            </w:r>
                            <w:r w:rsidR="006535CE" w:rsidRPr="00777421">
                              <w:rPr>
                                <w:rFonts w:asciiTheme="majorHAnsi" w:hAnsiTheme="majorHAnsi" w:cs="Arial"/>
                                <w:sz w:val="22"/>
                                <w:szCs w:val="22"/>
                              </w:rPr>
                              <w:t>herausgegeben.</w:t>
                            </w:r>
                            <w:r w:rsidR="001D167E" w:rsidRPr="00777421">
                              <w:rPr>
                                <w:rFonts w:asciiTheme="majorHAnsi" w:hAnsiTheme="majorHAnsi" w:cs="Arial"/>
                                <w:sz w:val="22"/>
                                <w:szCs w:val="22"/>
                              </w:rPr>
                              <w:t xml:space="preserve"> </w:t>
                            </w:r>
                            <w:r w:rsidRPr="00777421">
                              <w:rPr>
                                <w:rFonts w:asciiTheme="majorHAnsi" w:hAnsiTheme="majorHAnsi" w:cs="Arial"/>
                                <w:sz w:val="22"/>
                                <w:szCs w:val="22"/>
                              </w:rPr>
                              <w:t xml:space="preserve">Der Bezugspreis ist </w:t>
                            </w:r>
                            <w:r w:rsidR="001D167E" w:rsidRPr="00777421">
                              <w:rPr>
                                <w:rFonts w:asciiTheme="majorHAnsi" w:hAnsiTheme="majorHAnsi" w:cs="Arial"/>
                                <w:sz w:val="22"/>
                                <w:szCs w:val="22"/>
                              </w:rPr>
                              <w:t>28</w:t>
                            </w:r>
                            <w:r w:rsidRPr="00777421">
                              <w:rPr>
                                <w:rFonts w:asciiTheme="majorHAnsi" w:hAnsiTheme="majorHAnsi" w:cs="Arial"/>
                                <w:sz w:val="22"/>
                                <w:szCs w:val="22"/>
                              </w:rPr>
                              <w:t>,</w:t>
                            </w:r>
                            <w:r w:rsidR="001D167E" w:rsidRPr="00777421">
                              <w:rPr>
                                <w:rFonts w:asciiTheme="majorHAnsi" w:hAnsiTheme="majorHAnsi" w:cs="Arial"/>
                                <w:sz w:val="22"/>
                                <w:szCs w:val="22"/>
                              </w:rPr>
                              <w:t>7</w:t>
                            </w:r>
                            <w:r w:rsidRPr="00777421">
                              <w:rPr>
                                <w:rFonts w:asciiTheme="majorHAnsi" w:hAnsiTheme="majorHAnsi" w:cs="Arial"/>
                                <w:sz w:val="22"/>
                                <w:szCs w:val="22"/>
                              </w:rPr>
                              <w:t>0 EUR (FGSV-Mitglieder erhalten einen</w:t>
                            </w:r>
                            <w:r w:rsidR="001D167E" w:rsidRPr="00777421">
                              <w:rPr>
                                <w:rFonts w:asciiTheme="majorHAnsi" w:hAnsiTheme="majorHAnsi" w:cs="Arial"/>
                                <w:sz w:val="22"/>
                                <w:szCs w:val="22"/>
                              </w:rPr>
                              <w:t xml:space="preserve"> </w:t>
                            </w:r>
                            <w:r w:rsidRPr="00777421">
                              <w:rPr>
                                <w:rFonts w:asciiTheme="majorHAnsi" w:hAnsiTheme="majorHAnsi" w:cs="Arial"/>
                                <w:sz w:val="22"/>
                                <w:szCs w:val="22"/>
                              </w:rPr>
                              <w:t>Rabatt von 30 %).</w:t>
                            </w:r>
                          </w:p>
                          <w:p w14:paraId="68E5A384" w14:textId="73A761D6" w:rsidR="00777421" w:rsidRPr="00777421" w:rsidRDefault="00777421" w:rsidP="00777421">
                            <w:pPr>
                              <w:pStyle w:val="StandardWeb"/>
                              <w:rPr>
                                <w:rFonts w:asciiTheme="majorHAnsi" w:hAnsiTheme="majorHAnsi"/>
                                <w:sz w:val="22"/>
                                <w:szCs w:val="22"/>
                              </w:rPr>
                            </w:pPr>
                            <w:r w:rsidRPr="00777421">
                              <w:rPr>
                                <w:rFonts w:asciiTheme="majorHAnsi" w:hAnsiTheme="majorHAnsi"/>
                                <w:sz w:val="22"/>
                                <w:szCs w:val="22"/>
                              </w:rPr>
                              <w:t>Maßnahmen zum Klimaschutz sind ein zentraler Bestandteil der nationalen Nachhaltigkeitsstrategie (SDG 13) der Bundesregierung. Um die Klimaschutzziele zu erreichen, wurden im Oktober 2019 das Klimaschutzprogramm 2030 sowie das Bundes-Klimaschutz</w:t>
                            </w:r>
                            <w:r w:rsidR="00165604">
                              <w:rPr>
                                <w:rFonts w:asciiTheme="majorHAnsi" w:hAnsiTheme="majorHAnsi"/>
                                <w:sz w:val="22"/>
                                <w:szCs w:val="22"/>
                              </w:rPr>
                              <w:t>-</w:t>
                            </w:r>
                            <w:r w:rsidR="00165604">
                              <w:rPr>
                                <w:rFonts w:asciiTheme="majorHAnsi" w:hAnsiTheme="majorHAnsi"/>
                                <w:sz w:val="22"/>
                                <w:szCs w:val="22"/>
                              </w:rPr>
                              <w:br/>
                            </w:r>
                            <w:proofErr w:type="spellStart"/>
                            <w:r w:rsidRPr="00777421">
                              <w:rPr>
                                <w:rFonts w:asciiTheme="majorHAnsi" w:hAnsiTheme="majorHAnsi"/>
                                <w:sz w:val="22"/>
                                <w:szCs w:val="22"/>
                              </w:rPr>
                              <w:t>gesetz</w:t>
                            </w:r>
                            <w:proofErr w:type="spellEnd"/>
                            <w:r w:rsidRPr="00777421">
                              <w:rPr>
                                <w:rFonts w:asciiTheme="majorHAnsi" w:hAnsiTheme="majorHAnsi"/>
                                <w:sz w:val="22"/>
                                <w:szCs w:val="22"/>
                              </w:rPr>
                              <w:t xml:space="preserve"> (KSG) verabschiedet. Das Bundes-Klimaschutzgesetz </w:t>
                            </w:r>
                            <w:r w:rsidR="00165604">
                              <w:rPr>
                                <w:rFonts w:asciiTheme="majorHAnsi" w:hAnsiTheme="majorHAnsi"/>
                                <w:sz w:val="22"/>
                                <w:szCs w:val="22"/>
                              </w:rPr>
                              <w:br/>
                            </w:r>
                            <w:r w:rsidRPr="00777421">
                              <w:rPr>
                                <w:rFonts w:asciiTheme="majorHAnsi" w:hAnsiTheme="majorHAnsi"/>
                                <w:sz w:val="22"/>
                                <w:szCs w:val="22"/>
                              </w:rPr>
                              <w:t>verpflichtet mit § 13 Abs. 1 KSG alle Träger öffentlicher Aufgaben, den Klimaschutz bei allen relevanten Planungen und Entscheidungen angemessen zu berücksichtigen. Gefordert sind daher auch die Straßenbauverwaltungen des Bundes und der Länder bei Planung, Bau und Betrieb jeder einzelnen Straße. Die im Klimaschutz</w:t>
                            </w:r>
                            <w:r w:rsidR="00165604">
                              <w:rPr>
                                <w:rFonts w:asciiTheme="majorHAnsi" w:hAnsiTheme="majorHAnsi"/>
                                <w:sz w:val="22"/>
                                <w:szCs w:val="22"/>
                              </w:rPr>
                              <w:t>-</w:t>
                            </w:r>
                            <w:r w:rsidR="00165604">
                              <w:rPr>
                                <w:rFonts w:asciiTheme="majorHAnsi" w:hAnsiTheme="majorHAnsi"/>
                                <w:sz w:val="22"/>
                                <w:szCs w:val="22"/>
                              </w:rPr>
                              <w:br/>
                            </w:r>
                            <w:proofErr w:type="spellStart"/>
                            <w:r w:rsidRPr="00777421">
                              <w:rPr>
                                <w:rFonts w:asciiTheme="majorHAnsi" w:hAnsiTheme="majorHAnsi"/>
                                <w:sz w:val="22"/>
                                <w:szCs w:val="22"/>
                              </w:rPr>
                              <w:t>programm</w:t>
                            </w:r>
                            <w:proofErr w:type="spellEnd"/>
                            <w:r w:rsidRPr="00777421">
                              <w:rPr>
                                <w:rFonts w:asciiTheme="majorHAnsi" w:hAnsiTheme="majorHAnsi"/>
                                <w:sz w:val="22"/>
                                <w:szCs w:val="22"/>
                              </w:rPr>
                              <w:t xml:space="preserve"> enthaltenen Maßnahmen und der aufgezeigte </w:t>
                            </w:r>
                            <w:r w:rsidR="00165604">
                              <w:rPr>
                                <w:rFonts w:asciiTheme="majorHAnsi" w:hAnsiTheme="majorHAnsi"/>
                                <w:sz w:val="22"/>
                                <w:szCs w:val="22"/>
                              </w:rPr>
                              <w:br/>
                            </w:r>
                            <w:r w:rsidRPr="00777421">
                              <w:rPr>
                                <w:rFonts w:asciiTheme="majorHAnsi" w:hAnsiTheme="majorHAnsi"/>
                                <w:sz w:val="22"/>
                                <w:szCs w:val="22"/>
                              </w:rPr>
                              <w:t>Forschungsbedarf sollen unter anderem Wege zur Klimaneutralität des Verkehrssektors aufzeigen. Die Operationalisierung dieser Ziele für den Bereich Straßenbau betrifft somit auch die Planung von Bundesfern- und Landesstraßen.</w:t>
                            </w:r>
                          </w:p>
                          <w:p w14:paraId="4CBEF364" w14:textId="2E777BFC" w:rsidR="00777421" w:rsidRPr="00777421" w:rsidRDefault="00777421" w:rsidP="00777421">
                            <w:pPr>
                              <w:pStyle w:val="StandardWeb"/>
                              <w:rPr>
                                <w:rFonts w:asciiTheme="majorHAnsi" w:hAnsiTheme="majorHAnsi"/>
                                <w:sz w:val="22"/>
                                <w:szCs w:val="22"/>
                              </w:rPr>
                            </w:pPr>
                            <w:r w:rsidRPr="00777421">
                              <w:rPr>
                                <w:rFonts w:asciiTheme="majorHAnsi" w:hAnsiTheme="majorHAnsi"/>
                                <w:sz w:val="22"/>
                                <w:szCs w:val="22"/>
                              </w:rPr>
                              <w:t>Mit Datum vom 25.</w:t>
                            </w:r>
                            <w:r w:rsidR="0015622A">
                              <w:rPr>
                                <w:rFonts w:asciiTheme="majorHAnsi" w:hAnsiTheme="majorHAnsi"/>
                                <w:sz w:val="22"/>
                                <w:szCs w:val="22"/>
                              </w:rPr>
                              <w:t xml:space="preserve"> Januar </w:t>
                            </w:r>
                            <w:r w:rsidRPr="00777421">
                              <w:rPr>
                                <w:rFonts w:asciiTheme="majorHAnsi" w:hAnsiTheme="majorHAnsi"/>
                                <w:sz w:val="22"/>
                                <w:szCs w:val="22"/>
                              </w:rPr>
                              <w:t>2023 hat das Bundesministerium für</w:t>
                            </w:r>
                            <w:r w:rsidR="0015622A">
                              <w:rPr>
                                <w:rFonts w:asciiTheme="majorHAnsi" w:hAnsiTheme="majorHAnsi"/>
                                <w:sz w:val="22"/>
                                <w:szCs w:val="22"/>
                              </w:rPr>
                              <w:br/>
                            </w:r>
                            <w:r w:rsidRPr="00777421">
                              <w:rPr>
                                <w:rFonts w:asciiTheme="majorHAnsi" w:hAnsiTheme="majorHAnsi"/>
                                <w:sz w:val="22"/>
                                <w:szCs w:val="22"/>
                              </w:rPr>
                              <w:t xml:space="preserve">Digitales und Verkehr (BMDV) das Allgemeine Rundschreiben </w:t>
                            </w:r>
                            <w:r w:rsidR="0015622A">
                              <w:rPr>
                                <w:rFonts w:asciiTheme="majorHAnsi" w:hAnsiTheme="majorHAnsi"/>
                                <w:sz w:val="22"/>
                                <w:szCs w:val="22"/>
                              </w:rPr>
                              <w:br/>
                            </w:r>
                            <w:r w:rsidRPr="00777421">
                              <w:rPr>
                                <w:rFonts w:asciiTheme="majorHAnsi" w:hAnsiTheme="majorHAnsi"/>
                                <w:sz w:val="22"/>
                                <w:szCs w:val="22"/>
                              </w:rPr>
                              <w:t xml:space="preserve">Straßenbau (ARS 3/2023), einschließlich der „Hinweise zur </w:t>
                            </w:r>
                            <w:r w:rsidR="0015622A">
                              <w:rPr>
                                <w:rFonts w:asciiTheme="majorHAnsi" w:hAnsiTheme="majorHAnsi"/>
                                <w:sz w:val="22"/>
                                <w:szCs w:val="22"/>
                              </w:rPr>
                              <w:br/>
                            </w:r>
                            <w:r w:rsidRPr="00777421">
                              <w:rPr>
                                <w:rFonts w:asciiTheme="majorHAnsi" w:hAnsiTheme="majorHAnsi"/>
                                <w:sz w:val="22"/>
                                <w:szCs w:val="22"/>
                              </w:rPr>
                              <w:t>Berücksichtigung der großräumigen Klimawirkungen in der Vor</w:t>
                            </w:r>
                            <w:r w:rsidR="0015622A">
                              <w:rPr>
                                <w:rFonts w:asciiTheme="majorHAnsi" w:hAnsiTheme="majorHAnsi"/>
                                <w:sz w:val="22"/>
                                <w:szCs w:val="22"/>
                              </w:rPr>
                              <w:t>-</w:t>
                            </w:r>
                            <w:r w:rsidR="0015622A">
                              <w:rPr>
                                <w:rFonts w:asciiTheme="majorHAnsi" w:hAnsiTheme="majorHAnsi"/>
                                <w:sz w:val="22"/>
                                <w:szCs w:val="22"/>
                              </w:rPr>
                              <w:br/>
                            </w:r>
                            <w:proofErr w:type="spellStart"/>
                            <w:r w:rsidRPr="00777421">
                              <w:rPr>
                                <w:rFonts w:asciiTheme="majorHAnsi" w:hAnsiTheme="majorHAnsi"/>
                                <w:sz w:val="22"/>
                                <w:szCs w:val="22"/>
                              </w:rPr>
                              <w:t>habenzulassung</w:t>
                            </w:r>
                            <w:proofErr w:type="spellEnd"/>
                            <w:r w:rsidRPr="00777421">
                              <w:rPr>
                                <w:rFonts w:asciiTheme="majorHAnsi" w:hAnsiTheme="majorHAnsi"/>
                                <w:sz w:val="22"/>
                                <w:szCs w:val="22"/>
                              </w:rPr>
                              <w:t>“ eingeführt. Das nun vorgelegte Ad-hoc-Arbeits</w:t>
                            </w:r>
                            <w:r w:rsidR="0015622A">
                              <w:rPr>
                                <w:rFonts w:asciiTheme="majorHAnsi" w:hAnsiTheme="majorHAnsi"/>
                                <w:sz w:val="22"/>
                                <w:szCs w:val="22"/>
                              </w:rPr>
                              <w:t>-</w:t>
                            </w:r>
                            <w:r w:rsidRPr="00777421">
                              <w:rPr>
                                <w:rFonts w:asciiTheme="majorHAnsi" w:hAnsiTheme="majorHAnsi"/>
                                <w:sz w:val="22"/>
                                <w:szCs w:val="22"/>
                              </w:rPr>
                              <w:t xml:space="preserve">papier konzentriert sich auf den Aspekt des Klimaschutzes, das heißt auf die Berücksichtigung von THG (Treibhausgas)-Emissionen, die infolge des Baus und des Betriebs von Straßen auftreten. Ad-hoc-Arbeitspapiere der FGSV sollen schneller auf aktuelle </w:t>
                            </w:r>
                            <w:r w:rsidR="0015622A">
                              <w:rPr>
                                <w:rFonts w:asciiTheme="majorHAnsi" w:hAnsiTheme="majorHAnsi"/>
                                <w:sz w:val="22"/>
                                <w:szCs w:val="22"/>
                              </w:rPr>
                              <w:br/>
                            </w:r>
                            <w:r w:rsidRPr="00777421">
                              <w:rPr>
                                <w:rFonts w:asciiTheme="majorHAnsi" w:hAnsiTheme="majorHAnsi"/>
                                <w:sz w:val="22"/>
                                <w:szCs w:val="22"/>
                              </w:rPr>
                              <w:t>Fragestellungen</w:t>
                            </w:r>
                            <w:r w:rsidR="0015622A">
                              <w:rPr>
                                <w:rFonts w:asciiTheme="majorHAnsi" w:hAnsiTheme="majorHAnsi"/>
                                <w:sz w:val="22"/>
                                <w:szCs w:val="22"/>
                              </w:rPr>
                              <w:t xml:space="preserve"> </w:t>
                            </w:r>
                            <w:r w:rsidRPr="00777421">
                              <w:rPr>
                                <w:rFonts w:asciiTheme="majorHAnsi" w:hAnsiTheme="majorHAnsi"/>
                                <w:sz w:val="22"/>
                                <w:szCs w:val="22"/>
                              </w:rPr>
                              <w:t>reagieren und den aktuellen Stand des Wissens schneller darstellen.</w:t>
                            </w:r>
                          </w:p>
                          <w:p w14:paraId="548C2782" w14:textId="7D7DFE23" w:rsidR="00777421" w:rsidRPr="00777421" w:rsidRDefault="00777421" w:rsidP="00777421">
                            <w:pPr>
                              <w:pStyle w:val="StandardWeb"/>
                              <w:rPr>
                                <w:rFonts w:asciiTheme="majorHAnsi" w:hAnsiTheme="majorHAnsi"/>
                                <w:sz w:val="22"/>
                                <w:szCs w:val="22"/>
                              </w:rPr>
                            </w:pPr>
                            <w:r w:rsidRPr="00777421">
                              <w:rPr>
                                <w:rFonts w:asciiTheme="majorHAnsi" w:hAnsiTheme="majorHAnsi"/>
                                <w:sz w:val="22"/>
                                <w:szCs w:val="22"/>
                              </w:rPr>
                              <w:t xml:space="preserve">Ziel des Ad-hoc-Arbeitspapiers ist es, bis zu weitergehenden </w:t>
                            </w:r>
                            <w:r w:rsidR="00165604">
                              <w:rPr>
                                <w:rFonts w:asciiTheme="majorHAnsi" w:hAnsiTheme="majorHAnsi"/>
                                <w:sz w:val="22"/>
                                <w:szCs w:val="22"/>
                              </w:rPr>
                              <w:br/>
                            </w:r>
                            <w:r w:rsidRPr="00777421">
                              <w:rPr>
                                <w:rFonts w:asciiTheme="majorHAnsi" w:hAnsiTheme="majorHAnsi"/>
                                <w:sz w:val="22"/>
                                <w:szCs w:val="22"/>
                              </w:rPr>
                              <w:t>Regelungen eine vorläufige Hilfestellung zu geben, wie das globale Klima und Treibhausgasemissionen bei der Planung von Straßenbauvorhaben berücksichtigt werden können. Hierzu zählt – neben der Aufbereitung der rechtlichen Aspekte – vor allem eine praktikable Methode der Bilanzierung der Treibhausgasemissionen des Vorhabens (CO</w:t>
                            </w:r>
                            <w:r w:rsidRPr="00777421">
                              <w:rPr>
                                <w:rFonts w:asciiTheme="majorHAnsi" w:hAnsiTheme="majorHAnsi"/>
                                <w:sz w:val="22"/>
                                <w:szCs w:val="22"/>
                                <w:vertAlign w:val="subscript"/>
                              </w:rPr>
                              <w:t>2</w:t>
                            </w:r>
                            <w:r w:rsidRPr="00777421">
                              <w:rPr>
                                <w:rFonts w:asciiTheme="majorHAnsi" w:hAnsiTheme="majorHAnsi"/>
                                <w:sz w:val="22"/>
                                <w:szCs w:val="22"/>
                              </w:rPr>
                              <w:t xml:space="preserve">-Äquivalente (CO2e)). Behandelt werden rechtliche Grundlagen, die Berechnung der THG-Emissionen aus dem </w:t>
                            </w:r>
                            <w:r w:rsidR="00165604">
                              <w:rPr>
                                <w:rFonts w:asciiTheme="majorHAnsi" w:hAnsiTheme="majorHAnsi"/>
                                <w:sz w:val="22"/>
                                <w:szCs w:val="22"/>
                              </w:rPr>
                              <w:br/>
                            </w:r>
                            <w:r w:rsidRPr="00777421">
                              <w:rPr>
                                <w:rFonts w:asciiTheme="majorHAnsi" w:hAnsiTheme="majorHAnsi"/>
                                <w:sz w:val="22"/>
                                <w:szCs w:val="22"/>
                              </w:rPr>
                              <w:t>Verkehr, die Prognose von THG-Emissionen aus dem Lebenszyklus einer Maßnahme und Landnutzungsänderungen.</w:t>
                            </w:r>
                          </w:p>
                          <w:p w14:paraId="6D47BDC9" w14:textId="3AA50CB7" w:rsidR="00365687" w:rsidRPr="00777421" w:rsidRDefault="00365687" w:rsidP="00777421">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73.0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" filled="f" stroked="f">
                <v:textbox inset="0,0,,0">
                  <w:txbxContent>
                    <w:p w14:paraId="689678D5" w14:textId="76AAE68D" w:rsidR="00491F7F" w:rsidRPr="00777421" w:rsidRDefault="00491F7F" w:rsidP="00491F7F">
                      <w:pPr>
                        <w:pStyle w:val="StandardWeb"/>
                        <w:rPr>
                          <w:rFonts w:asciiTheme="majorHAnsi" w:hAnsiTheme="majorHAnsi" w:cs="Arial"/>
                          <w:sz w:val="22"/>
                          <w:szCs w:val="22"/>
                        </w:rPr>
                      </w:pPr>
                      <w:r w:rsidRPr="00777421">
                        <w:rPr>
                          <w:rFonts w:asciiTheme="majorHAnsi" w:hAnsiTheme="majorHAnsi" w:cs="Arial"/>
                          <w:sz w:val="22"/>
                          <w:szCs w:val="22"/>
                        </w:rPr>
                        <w:t xml:space="preserve">Die Forschungsgesellschaft für Straßen- und Verkehrswesen (FGSV) hat </w:t>
                      </w:r>
                      <w:r w:rsidR="006535CE" w:rsidRPr="00777421">
                        <w:rPr>
                          <w:rFonts w:asciiTheme="majorHAnsi" w:hAnsiTheme="majorHAnsi" w:cs="Arial"/>
                          <w:sz w:val="22"/>
                          <w:szCs w:val="22"/>
                        </w:rPr>
                        <w:t xml:space="preserve">das </w:t>
                      </w:r>
                      <w:r w:rsidRPr="00777421">
                        <w:rPr>
                          <w:rFonts w:asciiTheme="majorHAnsi" w:hAnsiTheme="majorHAnsi" w:cs="Arial"/>
                          <w:sz w:val="22"/>
                          <w:szCs w:val="22"/>
                        </w:rPr>
                        <w:t>„</w:t>
                      </w:r>
                      <w:r w:rsidR="008F0252" w:rsidRPr="00777421">
                        <w:rPr>
                          <w:rFonts w:asciiTheme="majorHAnsi" w:hAnsiTheme="majorHAnsi" w:cs="Arial"/>
                          <w:sz w:val="22"/>
                          <w:szCs w:val="22"/>
                        </w:rPr>
                        <w:t>Ad-hoc-Arbeitspapier zur Berücksichtigung von großräumigen Klimawirkungen bei Straßenbauvorhaben</w:t>
                      </w:r>
                      <w:r w:rsidRPr="00777421">
                        <w:rPr>
                          <w:rFonts w:asciiTheme="majorHAnsi" w:hAnsiTheme="majorHAnsi" w:cs="Arial"/>
                          <w:sz w:val="22"/>
                          <w:szCs w:val="22"/>
                        </w:rPr>
                        <w:t xml:space="preserve">“ </w:t>
                      </w:r>
                      <w:r w:rsidR="002B7B59" w:rsidRPr="00777421">
                        <w:rPr>
                          <w:rFonts w:asciiTheme="majorHAnsi" w:hAnsiTheme="majorHAnsi" w:cs="Arial"/>
                          <w:sz w:val="22"/>
                          <w:szCs w:val="22"/>
                        </w:rPr>
                        <w:br/>
                      </w:r>
                      <w:r w:rsidRPr="00777421">
                        <w:rPr>
                          <w:rFonts w:asciiTheme="majorHAnsi" w:hAnsiTheme="majorHAnsi" w:cs="Arial"/>
                          <w:sz w:val="22"/>
                          <w:szCs w:val="22"/>
                        </w:rPr>
                        <w:t>(</w:t>
                      </w:r>
                      <w:r w:rsidR="001D167E" w:rsidRPr="00777421">
                        <w:rPr>
                          <w:rFonts w:asciiTheme="majorHAnsi" w:hAnsiTheme="majorHAnsi" w:cs="Arial"/>
                          <w:sz w:val="22"/>
                          <w:szCs w:val="22"/>
                        </w:rPr>
                        <w:t>AP Klimaschutz Straße</w:t>
                      </w:r>
                      <w:r w:rsidRPr="00777421">
                        <w:rPr>
                          <w:rFonts w:asciiTheme="majorHAnsi" w:hAnsiTheme="majorHAnsi" w:cs="Arial"/>
                          <w:sz w:val="22"/>
                          <w:szCs w:val="22"/>
                        </w:rPr>
                        <w:t xml:space="preserve">) (FGSV </w:t>
                      </w:r>
                      <w:r w:rsidR="001D167E" w:rsidRPr="00777421">
                        <w:rPr>
                          <w:rFonts w:asciiTheme="majorHAnsi" w:hAnsiTheme="majorHAnsi" w:cs="Arial"/>
                          <w:sz w:val="22"/>
                          <w:szCs w:val="22"/>
                        </w:rPr>
                        <w:t>2299</w:t>
                      </w:r>
                      <w:r w:rsidRPr="00777421">
                        <w:rPr>
                          <w:rFonts w:asciiTheme="majorHAnsi" w:hAnsiTheme="majorHAnsi" w:cs="Arial"/>
                          <w:sz w:val="22"/>
                          <w:szCs w:val="22"/>
                        </w:rPr>
                        <w:t xml:space="preserve">) </w:t>
                      </w:r>
                      <w:r w:rsidR="006535CE" w:rsidRPr="00777421">
                        <w:rPr>
                          <w:rFonts w:asciiTheme="majorHAnsi" w:hAnsiTheme="majorHAnsi" w:cs="Arial"/>
                          <w:sz w:val="22"/>
                          <w:szCs w:val="22"/>
                        </w:rPr>
                        <w:t>mit einer Ausgabe 2023</w:t>
                      </w:r>
                      <w:r w:rsidR="001D167E" w:rsidRPr="00777421">
                        <w:rPr>
                          <w:rFonts w:asciiTheme="majorHAnsi" w:hAnsiTheme="majorHAnsi" w:cs="Arial"/>
                          <w:sz w:val="22"/>
                          <w:szCs w:val="22"/>
                        </w:rPr>
                        <w:br/>
                      </w:r>
                      <w:r w:rsidR="006535CE" w:rsidRPr="00777421">
                        <w:rPr>
                          <w:rFonts w:asciiTheme="majorHAnsi" w:hAnsiTheme="majorHAnsi" w:cs="Arial"/>
                          <w:sz w:val="22"/>
                          <w:szCs w:val="22"/>
                        </w:rPr>
                        <w:t>herausgegeben.</w:t>
                      </w:r>
                      <w:r w:rsidR="001D167E" w:rsidRPr="00777421">
                        <w:rPr>
                          <w:rFonts w:asciiTheme="majorHAnsi" w:hAnsiTheme="majorHAnsi" w:cs="Arial"/>
                          <w:sz w:val="22"/>
                          <w:szCs w:val="22"/>
                        </w:rPr>
                        <w:t xml:space="preserve"> </w:t>
                      </w:r>
                      <w:r w:rsidRPr="00777421">
                        <w:rPr>
                          <w:rFonts w:asciiTheme="majorHAnsi" w:hAnsiTheme="majorHAnsi" w:cs="Arial"/>
                          <w:sz w:val="22"/>
                          <w:szCs w:val="22"/>
                        </w:rPr>
                        <w:t xml:space="preserve">Der Bezugspreis ist </w:t>
                      </w:r>
                      <w:r w:rsidR="001D167E" w:rsidRPr="00777421">
                        <w:rPr>
                          <w:rFonts w:asciiTheme="majorHAnsi" w:hAnsiTheme="majorHAnsi" w:cs="Arial"/>
                          <w:sz w:val="22"/>
                          <w:szCs w:val="22"/>
                        </w:rPr>
                        <w:t>28</w:t>
                      </w:r>
                      <w:r w:rsidRPr="00777421">
                        <w:rPr>
                          <w:rFonts w:asciiTheme="majorHAnsi" w:hAnsiTheme="majorHAnsi" w:cs="Arial"/>
                          <w:sz w:val="22"/>
                          <w:szCs w:val="22"/>
                        </w:rPr>
                        <w:t>,</w:t>
                      </w:r>
                      <w:r w:rsidR="001D167E" w:rsidRPr="00777421">
                        <w:rPr>
                          <w:rFonts w:asciiTheme="majorHAnsi" w:hAnsiTheme="majorHAnsi" w:cs="Arial"/>
                          <w:sz w:val="22"/>
                          <w:szCs w:val="22"/>
                        </w:rPr>
                        <w:t>7</w:t>
                      </w:r>
                      <w:r w:rsidRPr="00777421">
                        <w:rPr>
                          <w:rFonts w:asciiTheme="majorHAnsi" w:hAnsiTheme="majorHAnsi" w:cs="Arial"/>
                          <w:sz w:val="22"/>
                          <w:szCs w:val="22"/>
                        </w:rPr>
                        <w:t>0 EUR (FGSV-Mitglieder erhalten einen</w:t>
                      </w:r>
                      <w:r w:rsidR="001D167E" w:rsidRPr="00777421">
                        <w:rPr>
                          <w:rFonts w:asciiTheme="majorHAnsi" w:hAnsiTheme="majorHAnsi" w:cs="Arial"/>
                          <w:sz w:val="22"/>
                          <w:szCs w:val="22"/>
                        </w:rPr>
                        <w:t xml:space="preserve"> </w:t>
                      </w:r>
                      <w:r w:rsidRPr="00777421">
                        <w:rPr>
                          <w:rFonts w:asciiTheme="majorHAnsi" w:hAnsiTheme="majorHAnsi" w:cs="Arial"/>
                          <w:sz w:val="22"/>
                          <w:szCs w:val="22"/>
                        </w:rPr>
                        <w:t>Rabatt von 30 %).</w:t>
                      </w:r>
                    </w:p>
                    <w:p w14:paraId="68E5A384" w14:textId="73A761D6" w:rsidR="00777421" w:rsidRPr="00777421" w:rsidRDefault="00777421" w:rsidP="00777421">
                      <w:pPr>
                        <w:pStyle w:val="StandardWeb"/>
                        <w:rPr>
                          <w:rFonts w:asciiTheme="majorHAnsi" w:hAnsiTheme="majorHAnsi"/>
                          <w:sz w:val="22"/>
                          <w:szCs w:val="22"/>
                        </w:rPr>
                      </w:pPr>
                      <w:r w:rsidRPr="00777421">
                        <w:rPr>
                          <w:rFonts w:asciiTheme="majorHAnsi" w:hAnsiTheme="majorHAnsi"/>
                          <w:sz w:val="22"/>
                          <w:szCs w:val="22"/>
                        </w:rPr>
                        <w:t>Maßnahmen zum Klimaschutz sind ein zentraler Bestandteil der nationalen Nachhaltigkeitsstrategie (SDG 13) der Bundesregierung. Um die Klimaschutzziele zu erreichen, wurden im Oktober 2019 das Klimaschutzprogramm 2030 sowie das Bundes-Klimaschutz</w:t>
                      </w:r>
                      <w:r w:rsidR="00165604">
                        <w:rPr>
                          <w:rFonts w:asciiTheme="majorHAnsi" w:hAnsiTheme="majorHAnsi"/>
                          <w:sz w:val="22"/>
                          <w:szCs w:val="22"/>
                        </w:rPr>
                        <w:t>-</w:t>
                      </w:r>
                      <w:r w:rsidR="00165604">
                        <w:rPr>
                          <w:rFonts w:asciiTheme="majorHAnsi" w:hAnsiTheme="majorHAnsi"/>
                          <w:sz w:val="22"/>
                          <w:szCs w:val="22"/>
                        </w:rPr>
                        <w:br/>
                      </w:r>
                      <w:proofErr w:type="spellStart"/>
                      <w:r w:rsidRPr="00777421">
                        <w:rPr>
                          <w:rFonts w:asciiTheme="majorHAnsi" w:hAnsiTheme="majorHAnsi"/>
                          <w:sz w:val="22"/>
                          <w:szCs w:val="22"/>
                        </w:rPr>
                        <w:t>gesetz</w:t>
                      </w:r>
                      <w:proofErr w:type="spellEnd"/>
                      <w:r w:rsidRPr="00777421">
                        <w:rPr>
                          <w:rFonts w:asciiTheme="majorHAnsi" w:hAnsiTheme="majorHAnsi"/>
                          <w:sz w:val="22"/>
                          <w:szCs w:val="22"/>
                        </w:rPr>
                        <w:t xml:space="preserve"> (KSG) verabschiedet. Das Bundes-Klimaschutzgesetz </w:t>
                      </w:r>
                      <w:r w:rsidR="00165604">
                        <w:rPr>
                          <w:rFonts w:asciiTheme="majorHAnsi" w:hAnsiTheme="majorHAnsi"/>
                          <w:sz w:val="22"/>
                          <w:szCs w:val="22"/>
                        </w:rPr>
                        <w:br/>
                      </w:r>
                      <w:r w:rsidRPr="00777421">
                        <w:rPr>
                          <w:rFonts w:asciiTheme="majorHAnsi" w:hAnsiTheme="majorHAnsi"/>
                          <w:sz w:val="22"/>
                          <w:szCs w:val="22"/>
                        </w:rPr>
                        <w:t>verpflichtet mit § 13 Abs. 1 KSG alle Träger öffentlicher Aufgaben, den Klimaschutz bei allen relevanten Planungen und Entscheidungen angemessen zu berücksichtigen. Gefordert sind daher auch die Straßenbauverwaltungen des Bundes und der Länder bei Planung, Bau und Betrieb jeder einzelnen Straße. Die im Klimaschutz</w:t>
                      </w:r>
                      <w:r w:rsidR="00165604">
                        <w:rPr>
                          <w:rFonts w:asciiTheme="majorHAnsi" w:hAnsiTheme="majorHAnsi"/>
                          <w:sz w:val="22"/>
                          <w:szCs w:val="22"/>
                        </w:rPr>
                        <w:t>-</w:t>
                      </w:r>
                      <w:r w:rsidR="00165604">
                        <w:rPr>
                          <w:rFonts w:asciiTheme="majorHAnsi" w:hAnsiTheme="majorHAnsi"/>
                          <w:sz w:val="22"/>
                          <w:szCs w:val="22"/>
                        </w:rPr>
                        <w:br/>
                      </w:r>
                      <w:proofErr w:type="spellStart"/>
                      <w:r w:rsidRPr="00777421">
                        <w:rPr>
                          <w:rFonts w:asciiTheme="majorHAnsi" w:hAnsiTheme="majorHAnsi"/>
                          <w:sz w:val="22"/>
                          <w:szCs w:val="22"/>
                        </w:rPr>
                        <w:t>programm</w:t>
                      </w:r>
                      <w:proofErr w:type="spellEnd"/>
                      <w:r w:rsidRPr="00777421">
                        <w:rPr>
                          <w:rFonts w:asciiTheme="majorHAnsi" w:hAnsiTheme="majorHAnsi"/>
                          <w:sz w:val="22"/>
                          <w:szCs w:val="22"/>
                        </w:rPr>
                        <w:t xml:space="preserve"> enthaltenen Maßnahmen und der aufgezeigte </w:t>
                      </w:r>
                      <w:r w:rsidR="00165604">
                        <w:rPr>
                          <w:rFonts w:asciiTheme="majorHAnsi" w:hAnsiTheme="majorHAnsi"/>
                          <w:sz w:val="22"/>
                          <w:szCs w:val="22"/>
                        </w:rPr>
                        <w:br/>
                      </w:r>
                      <w:r w:rsidRPr="00777421">
                        <w:rPr>
                          <w:rFonts w:asciiTheme="majorHAnsi" w:hAnsiTheme="majorHAnsi"/>
                          <w:sz w:val="22"/>
                          <w:szCs w:val="22"/>
                        </w:rPr>
                        <w:t>Forschungsbedarf sollen unter anderem Wege zur Klimaneutralität des Verkehrssektors aufzeigen. Die Operationalisierung dieser Ziele für den Bereich Straßenbau betrifft somit auch die Planung von Bundesfern- und Landesstraßen.</w:t>
                      </w:r>
                    </w:p>
                    <w:p w14:paraId="4CBEF364" w14:textId="2E777BFC" w:rsidR="00777421" w:rsidRPr="00777421" w:rsidRDefault="00777421" w:rsidP="00777421">
                      <w:pPr>
                        <w:pStyle w:val="StandardWeb"/>
                        <w:rPr>
                          <w:rFonts w:asciiTheme="majorHAnsi" w:hAnsiTheme="majorHAnsi"/>
                          <w:sz w:val="22"/>
                          <w:szCs w:val="22"/>
                        </w:rPr>
                      </w:pPr>
                      <w:r w:rsidRPr="00777421">
                        <w:rPr>
                          <w:rFonts w:asciiTheme="majorHAnsi" w:hAnsiTheme="majorHAnsi"/>
                          <w:sz w:val="22"/>
                          <w:szCs w:val="22"/>
                        </w:rPr>
                        <w:t>Mit Datum vom 25.</w:t>
                      </w:r>
                      <w:r w:rsidR="0015622A">
                        <w:rPr>
                          <w:rFonts w:asciiTheme="majorHAnsi" w:hAnsiTheme="majorHAnsi"/>
                          <w:sz w:val="22"/>
                          <w:szCs w:val="22"/>
                        </w:rPr>
                        <w:t xml:space="preserve"> Januar </w:t>
                      </w:r>
                      <w:r w:rsidRPr="00777421">
                        <w:rPr>
                          <w:rFonts w:asciiTheme="majorHAnsi" w:hAnsiTheme="majorHAnsi"/>
                          <w:sz w:val="22"/>
                          <w:szCs w:val="22"/>
                        </w:rPr>
                        <w:t>2023 hat das Bundesministerium für</w:t>
                      </w:r>
                      <w:r w:rsidR="0015622A">
                        <w:rPr>
                          <w:rFonts w:asciiTheme="majorHAnsi" w:hAnsiTheme="majorHAnsi"/>
                          <w:sz w:val="22"/>
                          <w:szCs w:val="22"/>
                        </w:rPr>
                        <w:br/>
                      </w:r>
                      <w:r w:rsidRPr="00777421">
                        <w:rPr>
                          <w:rFonts w:asciiTheme="majorHAnsi" w:hAnsiTheme="majorHAnsi"/>
                          <w:sz w:val="22"/>
                          <w:szCs w:val="22"/>
                        </w:rPr>
                        <w:t xml:space="preserve">Digitales und Verkehr (BMDV) das Allgemeine Rundschreiben </w:t>
                      </w:r>
                      <w:r w:rsidR="0015622A">
                        <w:rPr>
                          <w:rFonts w:asciiTheme="majorHAnsi" w:hAnsiTheme="majorHAnsi"/>
                          <w:sz w:val="22"/>
                          <w:szCs w:val="22"/>
                        </w:rPr>
                        <w:br/>
                      </w:r>
                      <w:r w:rsidRPr="00777421">
                        <w:rPr>
                          <w:rFonts w:asciiTheme="majorHAnsi" w:hAnsiTheme="majorHAnsi"/>
                          <w:sz w:val="22"/>
                          <w:szCs w:val="22"/>
                        </w:rPr>
                        <w:t xml:space="preserve">Straßenbau (ARS 3/2023), einschließlich der „Hinweise zur </w:t>
                      </w:r>
                      <w:r w:rsidR="0015622A">
                        <w:rPr>
                          <w:rFonts w:asciiTheme="majorHAnsi" w:hAnsiTheme="majorHAnsi"/>
                          <w:sz w:val="22"/>
                          <w:szCs w:val="22"/>
                        </w:rPr>
                        <w:br/>
                      </w:r>
                      <w:r w:rsidRPr="00777421">
                        <w:rPr>
                          <w:rFonts w:asciiTheme="majorHAnsi" w:hAnsiTheme="majorHAnsi"/>
                          <w:sz w:val="22"/>
                          <w:szCs w:val="22"/>
                        </w:rPr>
                        <w:t>Berücksichtigung der großräumigen Klimawirkungen in der Vor</w:t>
                      </w:r>
                      <w:r w:rsidR="0015622A">
                        <w:rPr>
                          <w:rFonts w:asciiTheme="majorHAnsi" w:hAnsiTheme="majorHAnsi"/>
                          <w:sz w:val="22"/>
                          <w:szCs w:val="22"/>
                        </w:rPr>
                        <w:t>-</w:t>
                      </w:r>
                      <w:r w:rsidR="0015622A">
                        <w:rPr>
                          <w:rFonts w:asciiTheme="majorHAnsi" w:hAnsiTheme="majorHAnsi"/>
                          <w:sz w:val="22"/>
                          <w:szCs w:val="22"/>
                        </w:rPr>
                        <w:br/>
                      </w:r>
                      <w:proofErr w:type="spellStart"/>
                      <w:r w:rsidRPr="00777421">
                        <w:rPr>
                          <w:rFonts w:asciiTheme="majorHAnsi" w:hAnsiTheme="majorHAnsi"/>
                          <w:sz w:val="22"/>
                          <w:szCs w:val="22"/>
                        </w:rPr>
                        <w:t>habenzulassung</w:t>
                      </w:r>
                      <w:proofErr w:type="spellEnd"/>
                      <w:r w:rsidRPr="00777421">
                        <w:rPr>
                          <w:rFonts w:asciiTheme="majorHAnsi" w:hAnsiTheme="majorHAnsi"/>
                          <w:sz w:val="22"/>
                          <w:szCs w:val="22"/>
                        </w:rPr>
                        <w:t>“ eingeführt. Das nun vorgelegte Ad-hoc-Arbeits</w:t>
                      </w:r>
                      <w:r w:rsidR="0015622A">
                        <w:rPr>
                          <w:rFonts w:asciiTheme="majorHAnsi" w:hAnsiTheme="majorHAnsi"/>
                          <w:sz w:val="22"/>
                          <w:szCs w:val="22"/>
                        </w:rPr>
                        <w:t>-</w:t>
                      </w:r>
                      <w:r w:rsidRPr="00777421">
                        <w:rPr>
                          <w:rFonts w:asciiTheme="majorHAnsi" w:hAnsiTheme="majorHAnsi"/>
                          <w:sz w:val="22"/>
                          <w:szCs w:val="22"/>
                        </w:rPr>
                        <w:t xml:space="preserve">papier konzentriert sich auf den Aspekt des Klimaschutzes, das heißt auf die Berücksichtigung von THG (Treibhausgas)-Emissionen, die infolge des Baus und des Betriebs von Straßen auftreten. Ad-hoc-Arbeitspapiere der FGSV sollen schneller auf aktuelle </w:t>
                      </w:r>
                      <w:r w:rsidR="0015622A">
                        <w:rPr>
                          <w:rFonts w:asciiTheme="majorHAnsi" w:hAnsiTheme="majorHAnsi"/>
                          <w:sz w:val="22"/>
                          <w:szCs w:val="22"/>
                        </w:rPr>
                        <w:br/>
                      </w:r>
                      <w:r w:rsidRPr="00777421">
                        <w:rPr>
                          <w:rFonts w:asciiTheme="majorHAnsi" w:hAnsiTheme="majorHAnsi"/>
                          <w:sz w:val="22"/>
                          <w:szCs w:val="22"/>
                        </w:rPr>
                        <w:t>Fragestellungen</w:t>
                      </w:r>
                      <w:r w:rsidR="0015622A">
                        <w:rPr>
                          <w:rFonts w:asciiTheme="majorHAnsi" w:hAnsiTheme="majorHAnsi"/>
                          <w:sz w:val="22"/>
                          <w:szCs w:val="22"/>
                        </w:rPr>
                        <w:t xml:space="preserve"> </w:t>
                      </w:r>
                      <w:r w:rsidRPr="00777421">
                        <w:rPr>
                          <w:rFonts w:asciiTheme="majorHAnsi" w:hAnsiTheme="majorHAnsi"/>
                          <w:sz w:val="22"/>
                          <w:szCs w:val="22"/>
                        </w:rPr>
                        <w:t>reagieren und den aktuellen Stand des Wissens schneller darstellen.</w:t>
                      </w:r>
                    </w:p>
                    <w:p w14:paraId="548C2782" w14:textId="7D7DFE23" w:rsidR="00777421" w:rsidRPr="00777421" w:rsidRDefault="00777421" w:rsidP="00777421">
                      <w:pPr>
                        <w:pStyle w:val="StandardWeb"/>
                        <w:rPr>
                          <w:rFonts w:asciiTheme="majorHAnsi" w:hAnsiTheme="majorHAnsi"/>
                          <w:sz w:val="22"/>
                          <w:szCs w:val="22"/>
                        </w:rPr>
                      </w:pPr>
                      <w:r w:rsidRPr="00777421">
                        <w:rPr>
                          <w:rFonts w:asciiTheme="majorHAnsi" w:hAnsiTheme="majorHAnsi"/>
                          <w:sz w:val="22"/>
                          <w:szCs w:val="22"/>
                        </w:rPr>
                        <w:t xml:space="preserve">Ziel des Ad-hoc-Arbeitspapiers ist es, bis zu weitergehenden </w:t>
                      </w:r>
                      <w:r w:rsidR="00165604">
                        <w:rPr>
                          <w:rFonts w:asciiTheme="majorHAnsi" w:hAnsiTheme="majorHAnsi"/>
                          <w:sz w:val="22"/>
                          <w:szCs w:val="22"/>
                        </w:rPr>
                        <w:br/>
                      </w:r>
                      <w:r w:rsidRPr="00777421">
                        <w:rPr>
                          <w:rFonts w:asciiTheme="majorHAnsi" w:hAnsiTheme="majorHAnsi"/>
                          <w:sz w:val="22"/>
                          <w:szCs w:val="22"/>
                        </w:rPr>
                        <w:t>Regelungen eine vorläufige Hilfestellung zu geben, wie das globale Klima und Treibhausgasemissionen bei der Planung von Straßenbauvorhaben berücksichtigt werden können. Hierzu zählt – neben der Aufbereitung der rechtlichen Aspekte – vor allem eine praktikable Methode der Bilanzierung der Treibhausgasemissionen des Vorhabens (CO</w:t>
                      </w:r>
                      <w:r w:rsidRPr="00777421">
                        <w:rPr>
                          <w:rFonts w:asciiTheme="majorHAnsi" w:hAnsiTheme="majorHAnsi"/>
                          <w:sz w:val="22"/>
                          <w:szCs w:val="22"/>
                          <w:vertAlign w:val="subscript"/>
                        </w:rPr>
                        <w:t>2</w:t>
                      </w:r>
                      <w:r w:rsidRPr="00777421">
                        <w:rPr>
                          <w:rFonts w:asciiTheme="majorHAnsi" w:hAnsiTheme="majorHAnsi"/>
                          <w:sz w:val="22"/>
                          <w:szCs w:val="22"/>
                        </w:rPr>
                        <w:t xml:space="preserve">-Äquivalente (CO2e)). Behandelt werden rechtliche Grundlagen, die Berechnung der THG-Emissionen aus dem </w:t>
                      </w:r>
                      <w:r w:rsidR="00165604">
                        <w:rPr>
                          <w:rFonts w:asciiTheme="majorHAnsi" w:hAnsiTheme="majorHAnsi"/>
                          <w:sz w:val="22"/>
                          <w:szCs w:val="22"/>
                        </w:rPr>
                        <w:br/>
                      </w:r>
                      <w:r w:rsidRPr="00777421">
                        <w:rPr>
                          <w:rFonts w:asciiTheme="majorHAnsi" w:hAnsiTheme="majorHAnsi"/>
                          <w:sz w:val="22"/>
                          <w:szCs w:val="22"/>
                        </w:rPr>
                        <w:t>Verkehr, die Prognose von THG-Emissionen aus dem Lebenszyklus einer Maßnahme und Landnutzungsänderungen.</w:t>
                      </w:r>
                    </w:p>
                    <w:p w14:paraId="6D47BDC9" w14:textId="3AA50CB7" w:rsidR="00365687" w:rsidRPr="00777421" w:rsidRDefault="00365687" w:rsidP="00777421">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61A9F9CE">
                <wp:simplePos x="0" y="0"/>
                <wp:positionH relativeFrom="page">
                  <wp:posOffset>323850</wp:posOffset>
                </wp:positionH>
                <wp:positionV relativeFrom="page">
                  <wp:posOffset>5913120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65.6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5BBFA1AB">
                <wp:simplePos x="0" y="0"/>
                <wp:positionH relativeFrom="page">
                  <wp:posOffset>342900</wp:posOffset>
                </wp:positionH>
                <wp:positionV relativeFrom="page">
                  <wp:posOffset>3074670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52EBAB30" w:rsidR="00491F7F" w:rsidRPr="00386479" w:rsidRDefault="007E7633" w:rsidP="00491F7F">
                            <w:pPr>
                              <w:pStyle w:val="berschrift1"/>
                              <w:rPr>
                                <w:rFonts w:ascii="DIN Pro" w:hAnsi="DIN Pro" w:cs="Helvetica"/>
                                <w:sz w:val="24"/>
                                <w:szCs w:val="24"/>
                              </w:rPr>
                            </w:pPr>
                            <w:r>
                              <w:rPr>
                                <w:rFonts w:ascii="DIN Pro" w:hAnsi="DIN Pro" w:cs="Helvetica"/>
                                <w:sz w:val="24"/>
                                <w:szCs w:val="24"/>
                              </w:rPr>
                              <w:t xml:space="preserve">AP </w:t>
                            </w:r>
                            <w:r w:rsidR="00530FE4">
                              <w:rPr>
                                <w:rFonts w:ascii="DIN Pro" w:hAnsi="DIN Pro" w:cs="Helvetica"/>
                                <w:sz w:val="24"/>
                                <w:szCs w:val="24"/>
                              </w:rPr>
                              <w:t>Klimaschutz Straße</w:t>
                            </w:r>
                            <w:r>
                              <w:rPr>
                                <w:rFonts w:ascii="DIN Pro" w:hAnsi="DIN Pro" w:cs="Helvetica"/>
                                <w:sz w:val="24"/>
                                <w:szCs w:val="24"/>
                              </w:rPr>
                              <w:t>,</w:t>
                            </w:r>
                            <w:r w:rsidR="00530FE4">
                              <w:rPr>
                                <w:rFonts w:ascii="DIN Pro" w:hAnsi="DIN Pro" w:cs="Helvetica"/>
                                <w:sz w:val="24"/>
                                <w:szCs w:val="24"/>
                              </w:rPr>
                              <w:br/>
                            </w:r>
                            <w:r>
                              <w:rPr>
                                <w:rFonts w:ascii="DIN Pro" w:hAnsi="DIN Pro" w:cs="Helvetica"/>
                                <w:sz w:val="24"/>
                                <w:szCs w:val="24"/>
                              </w:rPr>
                              <w:t>Ausgabe 2023</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384DD716" w:rsidR="00491F7F" w:rsidRPr="00715586" w:rsidRDefault="00530FE4"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44</w:t>
                            </w:r>
                            <w:r w:rsidR="00491F7F">
                              <w:rPr>
                                <w:rStyle w:val="InhaltsverzeichnisNummerZeichen"/>
                                <w:rFonts w:ascii="DIN Pro" w:hAnsi="DIN Pro" w:cs="Helvetica"/>
                                <w:color w:val="auto"/>
                                <w:sz w:val="20"/>
                                <w:szCs w:val="20"/>
                              </w:rPr>
                              <w:t xml:space="preserve"> S. A </w:t>
                            </w:r>
                            <w:r w:rsidR="007863F6">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7863F6">
                              <w:rPr>
                                <w:rStyle w:val="InhaltsverzeichnisNummerZeichen"/>
                                <w:rFonts w:ascii="DIN Pro" w:hAnsi="DIN Pro" w:cs="Helvetica"/>
                                <w:color w:val="auto"/>
                                <w:sz w:val="20"/>
                                <w:szCs w:val="20"/>
                              </w:rPr>
                              <w:t>W 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sidR="007863F6">
                              <w:rPr>
                                <w:rStyle w:val="InhaltsverzeichnisNummerZeichen"/>
                                <w:rFonts w:ascii="DIN Pro" w:hAnsi="DIN Pro"/>
                                <w:sz w:val="20"/>
                                <w:szCs w:val="20"/>
                              </w:rPr>
                              <w:t>2</w:t>
                            </w:r>
                            <w:r>
                              <w:rPr>
                                <w:rStyle w:val="InhaltsverzeichnisNummerZeichen"/>
                                <w:rFonts w:ascii="DIN Pro" w:hAnsi="DIN Pro"/>
                                <w:sz w:val="20"/>
                                <w:szCs w:val="20"/>
                              </w:rPr>
                              <w:t>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7</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3785FA37"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530FE4">
                              <w:rPr>
                                <w:rStyle w:val="InhaltsverzeichnisNummerZeichen"/>
                                <w:rFonts w:ascii="DIN Pro" w:hAnsi="DIN Pro" w:cs="Helvetica"/>
                                <w:color w:val="auto"/>
                                <w:sz w:val="20"/>
                                <w:szCs w:val="20"/>
                              </w:rPr>
                              <w:t>2299</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42.1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" filled="f" stroked="f" strokecolor="#c30">
                <v:textbox>
                  <w:txbxContent>
                    <w:p w14:paraId="069F1778" w14:textId="52EBAB30" w:rsidR="00491F7F" w:rsidRPr="00386479" w:rsidRDefault="007E7633" w:rsidP="00491F7F">
                      <w:pPr>
                        <w:pStyle w:val="berschrift1"/>
                        <w:rPr>
                          <w:rFonts w:ascii="DIN Pro" w:hAnsi="DIN Pro" w:cs="Helvetica"/>
                          <w:sz w:val="24"/>
                          <w:szCs w:val="24"/>
                        </w:rPr>
                      </w:pPr>
                      <w:r>
                        <w:rPr>
                          <w:rFonts w:ascii="DIN Pro" w:hAnsi="DIN Pro" w:cs="Helvetica"/>
                          <w:sz w:val="24"/>
                          <w:szCs w:val="24"/>
                        </w:rPr>
                        <w:t xml:space="preserve">AP </w:t>
                      </w:r>
                      <w:r w:rsidR="00530FE4">
                        <w:rPr>
                          <w:rFonts w:ascii="DIN Pro" w:hAnsi="DIN Pro" w:cs="Helvetica"/>
                          <w:sz w:val="24"/>
                          <w:szCs w:val="24"/>
                        </w:rPr>
                        <w:t>Klimaschutz Straße</w:t>
                      </w:r>
                      <w:r>
                        <w:rPr>
                          <w:rFonts w:ascii="DIN Pro" w:hAnsi="DIN Pro" w:cs="Helvetica"/>
                          <w:sz w:val="24"/>
                          <w:szCs w:val="24"/>
                        </w:rPr>
                        <w:t>,</w:t>
                      </w:r>
                      <w:r w:rsidR="00530FE4">
                        <w:rPr>
                          <w:rFonts w:ascii="DIN Pro" w:hAnsi="DIN Pro" w:cs="Helvetica"/>
                          <w:sz w:val="24"/>
                          <w:szCs w:val="24"/>
                        </w:rPr>
                        <w:br/>
                      </w:r>
                      <w:r>
                        <w:rPr>
                          <w:rFonts w:ascii="DIN Pro" w:hAnsi="DIN Pro" w:cs="Helvetica"/>
                          <w:sz w:val="24"/>
                          <w:szCs w:val="24"/>
                        </w:rPr>
                        <w:t>Ausgabe 2023</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384DD716" w:rsidR="00491F7F" w:rsidRPr="00715586" w:rsidRDefault="00530FE4"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44</w:t>
                      </w:r>
                      <w:r w:rsidR="00491F7F">
                        <w:rPr>
                          <w:rStyle w:val="InhaltsverzeichnisNummerZeichen"/>
                          <w:rFonts w:ascii="DIN Pro" w:hAnsi="DIN Pro" w:cs="Helvetica"/>
                          <w:color w:val="auto"/>
                          <w:sz w:val="20"/>
                          <w:szCs w:val="20"/>
                        </w:rPr>
                        <w:t xml:space="preserve"> S. A </w:t>
                      </w:r>
                      <w:r w:rsidR="007863F6">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7863F6">
                        <w:rPr>
                          <w:rStyle w:val="InhaltsverzeichnisNummerZeichen"/>
                          <w:rFonts w:ascii="DIN Pro" w:hAnsi="DIN Pro" w:cs="Helvetica"/>
                          <w:color w:val="auto"/>
                          <w:sz w:val="20"/>
                          <w:szCs w:val="20"/>
                        </w:rPr>
                        <w:t>W 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sidR="007863F6">
                        <w:rPr>
                          <w:rStyle w:val="InhaltsverzeichnisNummerZeichen"/>
                          <w:rFonts w:ascii="DIN Pro" w:hAnsi="DIN Pro"/>
                          <w:sz w:val="20"/>
                          <w:szCs w:val="20"/>
                        </w:rPr>
                        <w:t>2</w:t>
                      </w:r>
                      <w:r>
                        <w:rPr>
                          <w:rStyle w:val="InhaltsverzeichnisNummerZeichen"/>
                          <w:rFonts w:ascii="DIN Pro" w:hAnsi="DIN Pro"/>
                          <w:sz w:val="20"/>
                          <w:szCs w:val="20"/>
                        </w:rPr>
                        <w:t>8</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7</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3785FA37"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530FE4">
                        <w:rPr>
                          <w:rStyle w:val="InhaltsverzeichnisNummerZeichen"/>
                          <w:rFonts w:ascii="DIN Pro" w:hAnsi="DIN Pro" w:cs="Helvetica"/>
                          <w:color w:val="auto"/>
                          <w:sz w:val="20"/>
                          <w:szCs w:val="20"/>
                        </w:rPr>
                        <w:t>2299</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50049B1E">
                <wp:simplePos x="0" y="0"/>
                <wp:positionH relativeFrom="page">
                  <wp:posOffset>457200</wp:posOffset>
                </wp:positionH>
                <wp:positionV relativeFrom="page">
                  <wp:posOffset>7932420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24.6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550182FA">
                <wp:simplePos x="0" y="0"/>
                <wp:positionH relativeFrom="page">
                  <wp:posOffset>352425</wp:posOffset>
                </wp:positionH>
                <wp:positionV relativeFrom="page">
                  <wp:posOffset>2426970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452DFFA"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30FE4">
                              <w:rPr>
                                <w:rFonts w:ascii="DIN Pro" w:hAnsi="DIN Pro"/>
                                <w:sz w:val="20"/>
                                <w:szCs w:val="20"/>
                              </w:rPr>
                              <w:t>22</w:t>
                            </w:r>
                            <w:r w:rsidR="002F3CDF" w:rsidRPr="00092F03">
                              <w:rPr>
                                <w:rFonts w:ascii="DIN Pro" w:hAnsi="DIN Pro"/>
                                <w:sz w:val="20"/>
                                <w:szCs w:val="20"/>
                              </w:rPr>
                              <w:t>.</w:t>
                            </w:r>
                            <w:r w:rsidR="00491F7F">
                              <w:rPr>
                                <w:rFonts w:ascii="DIN Pro" w:hAnsi="DIN Pro"/>
                                <w:sz w:val="20"/>
                                <w:szCs w:val="20"/>
                              </w:rPr>
                              <w:t>1</w:t>
                            </w:r>
                            <w:r w:rsidR="00530FE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191.1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" filled="f" stroked="f">
                <v:textbox inset=",0,,0">
                  <w:txbxContent>
                    <w:p w14:paraId="4B7F21A1" w14:textId="3452DFFA"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30FE4">
                        <w:rPr>
                          <w:rFonts w:ascii="DIN Pro" w:hAnsi="DIN Pro"/>
                          <w:sz w:val="20"/>
                          <w:szCs w:val="20"/>
                        </w:rPr>
                        <w:t>22</w:t>
                      </w:r>
                      <w:r w:rsidR="002F3CDF" w:rsidRPr="00092F03">
                        <w:rPr>
                          <w:rFonts w:ascii="DIN Pro" w:hAnsi="DIN Pro"/>
                          <w:sz w:val="20"/>
                          <w:szCs w:val="20"/>
                        </w:rPr>
                        <w:t>.</w:t>
                      </w:r>
                      <w:r w:rsidR="00491F7F">
                        <w:rPr>
                          <w:rFonts w:ascii="DIN Pro" w:hAnsi="DIN Pro"/>
                          <w:sz w:val="20"/>
                          <w:szCs w:val="20"/>
                        </w:rPr>
                        <w:t>1</w:t>
                      </w:r>
                      <w:r w:rsidR="00530FE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360A8A23">
                <wp:simplePos x="0" y="0"/>
                <wp:positionH relativeFrom="page">
                  <wp:posOffset>2971800</wp:posOffset>
                </wp:positionH>
                <wp:positionV relativeFrom="page">
                  <wp:posOffset>2400300</wp:posOffset>
                </wp:positionV>
                <wp:extent cx="4105275" cy="876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45FC0B55" w:rsidR="00491F7F" w:rsidRPr="0066239E" w:rsidRDefault="00561DA8"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w:t>
                            </w:r>
                            <w:r w:rsidR="00CC7B5C">
                              <w:rPr>
                                <w:rFonts w:ascii="DIN Pro" w:hAnsi="DIN Pro"/>
                                <w:color w:val="31849B" w:themeColor="accent5" w:themeShade="BF"/>
                                <w:sz w:val="24"/>
                                <w:szCs w:val="24"/>
                              </w:rPr>
                              <w:t>Klimaschutz Straße</w:t>
                            </w:r>
                            <w:r w:rsidR="00491F7F">
                              <w:rPr>
                                <w:rFonts w:ascii="DIN Pro" w:hAnsi="DIN Pro"/>
                                <w:color w:val="31849B" w:themeColor="accent5" w:themeShade="BF"/>
                                <w:sz w:val="24"/>
                                <w:szCs w:val="24"/>
                              </w:rPr>
                              <w:t xml:space="preserve"> – </w:t>
                            </w:r>
                            <w:r w:rsidR="00CC7B5C">
                              <w:rPr>
                                <w:rFonts w:ascii="DIN Pro" w:hAnsi="DIN Pro"/>
                                <w:color w:val="31849B" w:themeColor="accent5" w:themeShade="BF"/>
                                <w:sz w:val="24"/>
                                <w:szCs w:val="24"/>
                              </w:rPr>
                              <w:t xml:space="preserve">Ad-hoc-Arbeitspapier zur </w:t>
                            </w:r>
                            <w:r w:rsidR="00CC7B5C">
                              <w:rPr>
                                <w:rFonts w:ascii="DIN Pro" w:hAnsi="DIN Pro"/>
                                <w:color w:val="31849B" w:themeColor="accent5" w:themeShade="BF"/>
                                <w:sz w:val="24"/>
                                <w:szCs w:val="24"/>
                              </w:rPr>
                              <w:br/>
                              <w:t>Berücksichtigung von großräumigen Klimawirkungen</w:t>
                            </w:r>
                            <w:r w:rsidR="00CC7B5C">
                              <w:rPr>
                                <w:rFonts w:ascii="DIN Pro" w:hAnsi="DIN Pro"/>
                                <w:color w:val="31849B" w:themeColor="accent5" w:themeShade="BF"/>
                                <w:sz w:val="24"/>
                                <w:szCs w:val="24"/>
                              </w:rPr>
                              <w:br/>
                              <w:t>bei Straßenbauvorhaben</w:t>
                            </w:r>
                            <w:r>
                              <w:rPr>
                                <w:rFonts w:ascii="DIN Pro" w:hAnsi="DIN Pro"/>
                                <w:color w:val="31849B" w:themeColor="accent5" w:themeShade="BF"/>
                                <w:sz w:val="24"/>
                                <w:szCs w:val="24"/>
                              </w:rPr>
                              <w:t>, Ausgabe 2023</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189pt;width:323.25pt;height:6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" filled="f" stroked="f">
                <v:textbox inset="0,0,0,0">
                  <w:txbxContent>
                    <w:p w14:paraId="661A6E8E" w14:textId="45FC0B55" w:rsidR="00491F7F" w:rsidRPr="0066239E" w:rsidRDefault="00561DA8"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w:t>
                      </w:r>
                      <w:r w:rsidR="00CC7B5C">
                        <w:rPr>
                          <w:rFonts w:ascii="DIN Pro" w:hAnsi="DIN Pro"/>
                          <w:color w:val="31849B" w:themeColor="accent5" w:themeShade="BF"/>
                          <w:sz w:val="24"/>
                          <w:szCs w:val="24"/>
                        </w:rPr>
                        <w:t>Klimaschutz Straße</w:t>
                      </w:r>
                      <w:r w:rsidR="00491F7F">
                        <w:rPr>
                          <w:rFonts w:ascii="DIN Pro" w:hAnsi="DIN Pro"/>
                          <w:color w:val="31849B" w:themeColor="accent5" w:themeShade="BF"/>
                          <w:sz w:val="24"/>
                          <w:szCs w:val="24"/>
                        </w:rPr>
                        <w:t xml:space="preserve"> – </w:t>
                      </w:r>
                      <w:r w:rsidR="00CC7B5C">
                        <w:rPr>
                          <w:rFonts w:ascii="DIN Pro" w:hAnsi="DIN Pro"/>
                          <w:color w:val="31849B" w:themeColor="accent5" w:themeShade="BF"/>
                          <w:sz w:val="24"/>
                          <w:szCs w:val="24"/>
                        </w:rPr>
                        <w:t xml:space="preserve">Ad-hoc-Arbeitspapier zur </w:t>
                      </w:r>
                      <w:r w:rsidR="00CC7B5C">
                        <w:rPr>
                          <w:rFonts w:ascii="DIN Pro" w:hAnsi="DIN Pro"/>
                          <w:color w:val="31849B" w:themeColor="accent5" w:themeShade="BF"/>
                          <w:sz w:val="24"/>
                          <w:szCs w:val="24"/>
                        </w:rPr>
                        <w:br/>
                        <w:t>Berücksichtigung von großräumigen Klimawirkungen</w:t>
                      </w:r>
                      <w:r w:rsidR="00CC7B5C">
                        <w:rPr>
                          <w:rFonts w:ascii="DIN Pro" w:hAnsi="DIN Pro"/>
                          <w:color w:val="31849B" w:themeColor="accent5" w:themeShade="BF"/>
                          <w:sz w:val="24"/>
                          <w:szCs w:val="24"/>
                        </w:rPr>
                        <w:br/>
                        <w:t>bei Straßenbauvorhaben</w:t>
                      </w:r>
                      <w:r>
                        <w:rPr>
                          <w:rFonts w:ascii="DIN Pro" w:hAnsi="DIN Pro"/>
                          <w:color w:val="31849B" w:themeColor="accent5" w:themeShade="BF"/>
                          <w:sz w:val="24"/>
                          <w:szCs w:val="24"/>
                        </w:rPr>
                        <w:t>, Ausgabe 2023</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swiss"/>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D0619"/>
    <w:rsid w:val="002D0F15"/>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1F7F"/>
    <w:rsid w:val="00492754"/>
    <w:rsid w:val="00494294"/>
    <w:rsid w:val="004956F6"/>
    <w:rsid w:val="004A2708"/>
    <w:rsid w:val="004A3349"/>
    <w:rsid w:val="004A4939"/>
    <w:rsid w:val="004A4C85"/>
    <w:rsid w:val="004A4DB0"/>
    <w:rsid w:val="004B10DF"/>
    <w:rsid w:val="004B7012"/>
    <w:rsid w:val="004C0B64"/>
    <w:rsid w:val="004C2346"/>
    <w:rsid w:val="004C2F28"/>
    <w:rsid w:val="004C4E8F"/>
    <w:rsid w:val="004C5437"/>
    <w:rsid w:val="004C5B31"/>
    <w:rsid w:val="004C6825"/>
    <w:rsid w:val="004C6DF8"/>
    <w:rsid w:val="004D1B9C"/>
    <w:rsid w:val="004D208F"/>
    <w:rsid w:val="004D334A"/>
    <w:rsid w:val="004D49B7"/>
    <w:rsid w:val="004E0F81"/>
    <w:rsid w:val="004E2D45"/>
    <w:rsid w:val="004E2F14"/>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42D5B"/>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447</cp:revision>
  <cp:lastPrinted>2023-11-13T11:20:00Z</cp:lastPrinted>
  <dcterms:created xsi:type="dcterms:W3CDTF">2020-06-23T09:12:00Z</dcterms:created>
  <dcterms:modified xsi:type="dcterms:W3CDTF">2023-12-22T11:14:00Z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