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CC"/>
  <w:body>
    <w:p w14:paraId="1B8DB30B" w14:textId="59C2C44D" w:rsidR="00854188" w:rsidRPr="00BE0FFC" w:rsidRDefault="006C7135"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1890B5E3" wp14:editId="7789DB9E">
                <wp:simplePos x="0" y="0"/>
                <wp:positionH relativeFrom="page">
                  <wp:posOffset>2971800</wp:posOffset>
                </wp:positionH>
                <wp:positionV relativeFrom="margin">
                  <wp:posOffset>2331085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F5F9B" w14:textId="5122785F" w:rsidR="00000558" w:rsidRPr="001B15BA" w:rsidRDefault="00630E83" w:rsidP="006B2943">
                            <w:pPr>
                              <w:autoSpaceDE w:val="0"/>
                              <w:autoSpaceDN w:val="0"/>
                              <w:adjustRightInd w:val="0"/>
                              <w:rPr>
                                <w:rFonts w:asciiTheme="majorHAnsi" w:hAnsiTheme="majorHAnsi" w:cs="Cambria"/>
                                <w:color w:val="auto"/>
                                <w:sz w:val="22"/>
                                <w:szCs w:val="22"/>
                                <w:lang w:eastAsia="en-US"/>
                              </w:rPr>
                            </w:pPr>
                            <w:r w:rsidRPr="001B15BA">
                              <w:rPr>
                                <w:rFonts w:asciiTheme="majorHAnsi" w:hAnsiTheme="majorHAnsi" w:cs="Cambria"/>
                                <w:color w:val="auto"/>
                                <w:sz w:val="22"/>
                                <w:szCs w:val="22"/>
                                <w:lang w:eastAsia="en-US"/>
                              </w:rPr>
                              <w:t>Die Forschungsgesellschaft für Straßen- und Verkehrswesen (FGSV) hat d</w:t>
                            </w:r>
                            <w:r w:rsidR="00627A0D">
                              <w:rPr>
                                <w:rFonts w:asciiTheme="majorHAnsi" w:hAnsiTheme="majorHAnsi" w:cs="Cambria"/>
                                <w:color w:val="auto"/>
                                <w:sz w:val="22"/>
                                <w:szCs w:val="22"/>
                                <w:lang w:eastAsia="en-US"/>
                              </w:rPr>
                              <w:t>as</w:t>
                            </w:r>
                            <w:r w:rsidRPr="001B15BA">
                              <w:rPr>
                                <w:rFonts w:asciiTheme="majorHAnsi" w:hAnsiTheme="majorHAnsi" w:cs="Cambria"/>
                                <w:color w:val="auto"/>
                                <w:sz w:val="22"/>
                                <w:szCs w:val="22"/>
                                <w:lang w:eastAsia="en-US"/>
                              </w:rPr>
                              <w:t xml:space="preserve"> „</w:t>
                            </w:r>
                            <w:r w:rsidR="00627A0D">
                              <w:rPr>
                                <w:rFonts w:asciiTheme="majorHAnsi" w:hAnsiTheme="majorHAnsi" w:cs="Cambria"/>
                                <w:color w:val="auto"/>
                                <w:sz w:val="22"/>
                                <w:szCs w:val="22"/>
                                <w:lang w:eastAsia="en-US"/>
                              </w:rPr>
                              <w:t>Merkblatt zur wegweisenden Beschilderung für den Radverkehr</w:t>
                            </w:r>
                            <w:r w:rsidRPr="001B15BA">
                              <w:rPr>
                                <w:rFonts w:asciiTheme="majorHAnsi" w:hAnsiTheme="majorHAnsi" w:cs="Cambria"/>
                                <w:color w:val="auto"/>
                                <w:sz w:val="22"/>
                                <w:szCs w:val="22"/>
                                <w:lang w:eastAsia="en-US"/>
                              </w:rPr>
                              <w:t>“</w:t>
                            </w:r>
                            <w:r w:rsidR="006B2943" w:rsidRPr="001B15BA">
                              <w:rPr>
                                <w:rFonts w:asciiTheme="majorHAnsi" w:hAnsiTheme="majorHAnsi" w:cs="Cambria"/>
                                <w:color w:val="auto"/>
                                <w:sz w:val="22"/>
                                <w:szCs w:val="22"/>
                                <w:lang w:eastAsia="en-US"/>
                              </w:rPr>
                              <w:t xml:space="preserve"> (</w:t>
                            </w:r>
                            <w:r w:rsidR="00627A0D">
                              <w:rPr>
                                <w:rFonts w:asciiTheme="majorHAnsi" w:hAnsiTheme="majorHAnsi" w:cs="Cambria"/>
                                <w:color w:val="auto"/>
                                <w:sz w:val="22"/>
                                <w:szCs w:val="22"/>
                                <w:lang w:eastAsia="en-US"/>
                              </w:rPr>
                              <w:t>M WBR</w:t>
                            </w:r>
                            <w:r w:rsidR="006B2943" w:rsidRPr="001B15BA">
                              <w:rPr>
                                <w:rFonts w:asciiTheme="majorHAnsi" w:hAnsiTheme="majorHAnsi" w:cs="Cambria"/>
                                <w:color w:val="auto"/>
                                <w:sz w:val="22"/>
                                <w:szCs w:val="22"/>
                                <w:lang w:eastAsia="en-US"/>
                              </w:rPr>
                              <w:t>)</w:t>
                            </w:r>
                            <w:r w:rsidR="004218A4" w:rsidRPr="001B15BA">
                              <w:rPr>
                                <w:rFonts w:asciiTheme="majorHAnsi" w:hAnsiTheme="majorHAnsi" w:cs="Cambria"/>
                                <w:color w:val="auto"/>
                                <w:sz w:val="22"/>
                                <w:szCs w:val="22"/>
                                <w:lang w:eastAsia="en-US"/>
                              </w:rPr>
                              <w:t xml:space="preserve"> </w:t>
                            </w:r>
                            <w:r w:rsidR="005833AB" w:rsidRPr="001B15BA">
                              <w:rPr>
                                <w:rFonts w:asciiTheme="majorHAnsi" w:hAnsiTheme="majorHAnsi" w:cs="Cambria"/>
                                <w:color w:val="auto"/>
                                <w:sz w:val="22"/>
                                <w:szCs w:val="22"/>
                                <w:lang w:eastAsia="en-US"/>
                              </w:rPr>
                              <w:t>mit einer Ausgabe 2024 herausgegeben</w:t>
                            </w:r>
                            <w:r w:rsidRPr="001B15BA">
                              <w:rPr>
                                <w:rFonts w:asciiTheme="majorHAnsi" w:hAnsiTheme="majorHAnsi" w:cs="Cambria"/>
                                <w:color w:val="auto"/>
                                <w:sz w:val="22"/>
                                <w:szCs w:val="22"/>
                                <w:lang w:eastAsia="en-US"/>
                              </w:rPr>
                              <w:t xml:space="preserve">. </w:t>
                            </w:r>
                            <w:r w:rsidR="00627A0D">
                              <w:rPr>
                                <w:rFonts w:asciiTheme="majorHAnsi" w:hAnsiTheme="majorHAnsi" w:cs="Cambria"/>
                                <w:color w:val="auto"/>
                                <w:sz w:val="22"/>
                                <w:szCs w:val="22"/>
                                <w:lang w:eastAsia="en-US"/>
                              </w:rPr>
                              <w:t xml:space="preserve">Es ersetzt die gleichnamige Ausgabe von 1998. </w:t>
                            </w:r>
                            <w:r w:rsidR="006B2943" w:rsidRPr="001B15BA">
                              <w:rPr>
                                <w:rFonts w:asciiTheme="majorHAnsi" w:hAnsiTheme="majorHAnsi" w:cs="Cambria"/>
                                <w:color w:val="auto"/>
                                <w:sz w:val="22"/>
                                <w:szCs w:val="22"/>
                                <w:lang w:eastAsia="en-US"/>
                              </w:rPr>
                              <w:t xml:space="preserve">Der Bezugspreis ist </w:t>
                            </w:r>
                            <w:r w:rsidR="00627A0D">
                              <w:rPr>
                                <w:rFonts w:asciiTheme="majorHAnsi" w:hAnsiTheme="majorHAnsi" w:cs="Cambria"/>
                                <w:color w:val="auto"/>
                                <w:sz w:val="22"/>
                                <w:szCs w:val="22"/>
                                <w:lang w:eastAsia="en-US"/>
                              </w:rPr>
                              <w:t>51</w:t>
                            </w:r>
                            <w:r w:rsidR="006B2943" w:rsidRPr="001B15BA">
                              <w:rPr>
                                <w:rFonts w:asciiTheme="majorHAnsi" w:hAnsiTheme="majorHAnsi" w:cs="Cambria"/>
                                <w:color w:val="auto"/>
                                <w:sz w:val="22"/>
                                <w:szCs w:val="22"/>
                                <w:lang w:eastAsia="en-US"/>
                              </w:rPr>
                              <w:t>,</w:t>
                            </w:r>
                            <w:r w:rsidR="003F1CF6" w:rsidRPr="001B15BA">
                              <w:rPr>
                                <w:rFonts w:asciiTheme="majorHAnsi" w:hAnsiTheme="majorHAnsi" w:cs="Cambria"/>
                                <w:color w:val="auto"/>
                                <w:sz w:val="22"/>
                                <w:szCs w:val="22"/>
                                <w:lang w:eastAsia="en-US"/>
                              </w:rPr>
                              <w:t>0</w:t>
                            </w:r>
                            <w:r w:rsidR="006B2943" w:rsidRPr="001B15BA">
                              <w:rPr>
                                <w:rFonts w:asciiTheme="majorHAnsi" w:hAnsiTheme="majorHAnsi" w:cs="Cambria"/>
                                <w:color w:val="auto"/>
                                <w:sz w:val="22"/>
                                <w:szCs w:val="22"/>
                                <w:lang w:eastAsia="en-US"/>
                              </w:rPr>
                              <w:t>0 EUR (FGSV-Mitglieder erhalten einen Rabatt von 30 %).</w:t>
                            </w:r>
                          </w:p>
                          <w:p w14:paraId="11E4BD35" w14:textId="77777777" w:rsidR="006B2943" w:rsidRPr="001B15BA" w:rsidRDefault="006B2943" w:rsidP="006B2943">
                            <w:pPr>
                              <w:autoSpaceDE w:val="0"/>
                              <w:autoSpaceDN w:val="0"/>
                              <w:adjustRightInd w:val="0"/>
                              <w:rPr>
                                <w:rFonts w:asciiTheme="majorHAnsi" w:hAnsiTheme="majorHAnsi" w:cs="Cambria"/>
                                <w:color w:val="auto"/>
                                <w:sz w:val="22"/>
                                <w:szCs w:val="22"/>
                                <w:lang w:eastAsia="en-US"/>
                              </w:rPr>
                            </w:pPr>
                          </w:p>
                          <w:p w14:paraId="379BDE35" w14:textId="577E4A32" w:rsidR="00630E83" w:rsidRPr="001B15BA" w:rsidRDefault="00F27C28" w:rsidP="00630E83">
                            <w:pPr>
                              <w:autoSpaceDE w:val="0"/>
                              <w:autoSpaceDN w:val="0"/>
                              <w:adjustRightInd w:val="0"/>
                              <w:rPr>
                                <w:rFonts w:ascii="Cambria" w:hAnsi="Cambria" w:cs="Cambria"/>
                                <w:color w:val="auto"/>
                                <w:sz w:val="22"/>
                                <w:szCs w:val="22"/>
                                <w:lang w:eastAsia="en-US"/>
                              </w:rPr>
                            </w:pPr>
                            <w:r w:rsidRPr="00F27C28">
                              <w:rPr>
                                <w:rFonts w:asciiTheme="majorHAnsi" w:hAnsiTheme="majorHAnsi" w:cs="Cambria"/>
                                <w:color w:val="auto"/>
                                <w:sz w:val="22"/>
                                <w:szCs w:val="22"/>
                                <w:lang w:eastAsia="en-US"/>
                              </w:rPr>
                              <w:t>Das M WBR beinhaltet den übergeordneten Standard der Rad</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verkehrswegweisung</w:t>
                            </w:r>
                            <w:proofErr w:type="spellEnd"/>
                            <w:r w:rsidRPr="00F27C28">
                              <w:rPr>
                                <w:rFonts w:asciiTheme="majorHAnsi" w:hAnsiTheme="majorHAnsi" w:cs="Cambria"/>
                                <w:color w:val="auto"/>
                                <w:sz w:val="22"/>
                                <w:szCs w:val="22"/>
                                <w:lang w:eastAsia="en-US"/>
                              </w:rPr>
                              <w:t xml:space="preserve"> in Deutschland und bildet damit den Rahmen für vertiefende Regelungen in den Bundesländern. Es ist, außerhalb der amtlichen Beschilderung gemäß der Straßenverkehrs-Ordnung (StVO), die Grundlage für Planung und Betrieb von </w:t>
                            </w:r>
                            <w:r w:rsidR="004564F9">
                              <w:rPr>
                                <w:rFonts w:asciiTheme="majorHAnsi" w:hAnsiTheme="majorHAnsi" w:cs="Cambria"/>
                                <w:color w:val="auto"/>
                                <w:sz w:val="22"/>
                                <w:szCs w:val="22"/>
                                <w:lang w:eastAsia="en-US"/>
                              </w:rPr>
                              <w:br/>
                            </w:r>
                            <w:r w:rsidRPr="00F27C28">
                              <w:rPr>
                                <w:rFonts w:asciiTheme="majorHAnsi" w:hAnsiTheme="majorHAnsi" w:cs="Cambria"/>
                                <w:color w:val="auto"/>
                                <w:sz w:val="22"/>
                                <w:szCs w:val="22"/>
                                <w:lang w:eastAsia="en-US"/>
                              </w:rPr>
                              <w:t>Wegweisungssystemen für den Radverkehr. Es gilt für die Neu</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anlage</w:t>
                            </w:r>
                            <w:proofErr w:type="spellEnd"/>
                            <w:r w:rsidRPr="00F27C28">
                              <w:rPr>
                                <w:rFonts w:asciiTheme="majorHAnsi" w:hAnsiTheme="majorHAnsi" w:cs="Cambria"/>
                                <w:color w:val="auto"/>
                                <w:sz w:val="22"/>
                                <w:szCs w:val="22"/>
                                <w:lang w:eastAsia="en-US"/>
                              </w:rPr>
                              <w:t xml:space="preserve"> und die Erneuerung der Radverkehrswegweisung und stellt den aktuellen Stand der Technik dar. Gegenüber der Erstausgabe von 1998 konnten viele technische Fragestellungen ergänzt oder konkretisiert werden, der grundlegende Standard wird jedoch </w:t>
                            </w:r>
                            <w:r w:rsidR="004564F9">
                              <w:rPr>
                                <w:rFonts w:asciiTheme="majorHAnsi" w:hAnsiTheme="majorHAnsi" w:cs="Cambria"/>
                                <w:color w:val="auto"/>
                                <w:sz w:val="22"/>
                                <w:szCs w:val="22"/>
                                <w:lang w:eastAsia="en-US"/>
                              </w:rPr>
                              <w:br/>
                            </w:r>
                            <w:r w:rsidRPr="00F27C28">
                              <w:rPr>
                                <w:rFonts w:asciiTheme="majorHAnsi" w:hAnsiTheme="majorHAnsi" w:cs="Cambria"/>
                                <w:color w:val="auto"/>
                                <w:sz w:val="22"/>
                                <w:szCs w:val="22"/>
                                <w:lang w:eastAsia="en-US"/>
                              </w:rPr>
                              <w:t xml:space="preserve">beibehalten. Die Netzplanung und die Ausgestaltung von Radverkehrsanlagen sind in den </w:t>
                            </w:r>
                            <w:r w:rsidRPr="0011535C">
                              <w:rPr>
                                <w:rFonts w:asciiTheme="majorHAnsi" w:hAnsiTheme="majorHAnsi" w:cs="Cambria"/>
                                <w:color w:val="auto"/>
                                <w:sz w:val="22"/>
                                <w:szCs w:val="22"/>
                                <w:lang w:eastAsia="en-US"/>
                              </w:rPr>
                              <w:t>„Empfehlungen für Radverkehrsanlagen“ (ERA)</w:t>
                            </w:r>
                            <w:r w:rsidRPr="00F27C28">
                              <w:rPr>
                                <w:rFonts w:asciiTheme="majorHAnsi" w:hAnsiTheme="majorHAnsi" w:cs="Cambria"/>
                                <w:color w:val="auto"/>
                                <w:sz w:val="22"/>
                                <w:szCs w:val="22"/>
                                <w:lang w:eastAsia="en-US"/>
                              </w:rPr>
                              <w:t xml:space="preserve"> geregelt und orientieren sich an den </w:t>
                            </w:r>
                            <w:r w:rsidRPr="0011535C">
                              <w:rPr>
                                <w:rFonts w:asciiTheme="majorHAnsi" w:hAnsiTheme="majorHAnsi" w:cs="Cambria"/>
                                <w:color w:val="auto"/>
                                <w:sz w:val="22"/>
                                <w:szCs w:val="22"/>
                                <w:lang w:eastAsia="en-US"/>
                              </w:rPr>
                              <w:t xml:space="preserve">„Richtlinien für </w:t>
                            </w:r>
                            <w:r w:rsidR="004564F9">
                              <w:rPr>
                                <w:rFonts w:asciiTheme="majorHAnsi" w:hAnsiTheme="majorHAnsi" w:cs="Cambria"/>
                                <w:color w:val="auto"/>
                                <w:sz w:val="22"/>
                                <w:szCs w:val="22"/>
                                <w:lang w:eastAsia="en-US"/>
                              </w:rPr>
                              <w:br/>
                            </w:r>
                            <w:r w:rsidRPr="0011535C">
                              <w:rPr>
                                <w:rFonts w:asciiTheme="majorHAnsi" w:hAnsiTheme="majorHAnsi" w:cs="Cambria"/>
                                <w:color w:val="auto"/>
                                <w:sz w:val="22"/>
                                <w:szCs w:val="22"/>
                                <w:lang w:eastAsia="en-US"/>
                              </w:rPr>
                              <w:t>integrierte Netzgestaltung“ (RIN)</w:t>
                            </w:r>
                            <w:r w:rsidRPr="00F27C28">
                              <w:rPr>
                                <w:rFonts w:asciiTheme="majorHAnsi" w:hAnsiTheme="majorHAnsi" w:cs="Cambria"/>
                                <w:color w:val="auto"/>
                                <w:sz w:val="22"/>
                                <w:szCs w:val="22"/>
                                <w:lang w:eastAsia="en-US"/>
                              </w:rPr>
                              <w:t xml:space="preserve">. Die empfohlenen Wegweiser </w:t>
                            </w:r>
                            <w:r w:rsidR="004564F9">
                              <w:rPr>
                                <w:rFonts w:asciiTheme="majorHAnsi" w:hAnsiTheme="majorHAnsi" w:cs="Cambria"/>
                                <w:color w:val="auto"/>
                                <w:sz w:val="22"/>
                                <w:szCs w:val="22"/>
                                <w:lang w:eastAsia="en-US"/>
                              </w:rPr>
                              <w:br/>
                            </w:r>
                            <w:r w:rsidRPr="00F27C28">
                              <w:rPr>
                                <w:rFonts w:asciiTheme="majorHAnsi" w:hAnsiTheme="majorHAnsi" w:cs="Cambria"/>
                                <w:color w:val="auto"/>
                                <w:sz w:val="22"/>
                                <w:szCs w:val="22"/>
                                <w:lang w:eastAsia="en-US"/>
                              </w:rPr>
                              <w:t xml:space="preserve">orientieren sich unter Berücksichtigung radverkehrsspezifischer Merkmale an den Gestaltungsgrundsätzen der </w:t>
                            </w:r>
                            <w:r w:rsidRPr="0011535C">
                              <w:rPr>
                                <w:rFonts w:asciiTheme="majorHAnsi" w:hAnsiTheme="majorHAnsi" w:cs="Cambria"/>
                                <w:color w:val="auto"/>
                                <w:sz w:val="22"/>
                                <w:szCs w:val="22"/>
                                <w:lang w:eastAsia="en-US"/>
                              </w:rPr>
                              <w:t xml:space="preserve">„Richtlinien für </w:t>
                            </w:r>
                            <w:r w:rsidR="004564F9">
                              <w:rPr>
                                <w:rFonts w:asciiTheme="majorHAnsi" w:hAnsiTheme="majorHAnsi" w:cs="Cambria"/>
                                <w:color w:val="auto"/>
                                <w:sz w:val="22"/>
                                <w:szCs w:val="22"/>
                                <w:lang w:eastAsia="en-US"/>
                              </w:rPr>
                              <w:br/>
                            </w:r>
                            <w:r w:rsidRPr="0011535C">
                              <w:rPr>
                                <w:rFonts w:asciiTheme="majorHAnsi" w:hAnsiTheme="majorHAnsi" w:cs="Cambria"/>
                                <w:color w:val="auto"/>
                                <w:sz w:val="22"/>
                                <w:szCs w:val="22"/>
                                <w:lang w:eastAsia="en-US"/>
                              </w:rPr>
                              <w:t>wegweisende Beschilderung außerhalb von Autobahnen“ (RWB)</w:t>
                            </w:r>
                            <w:r w:rsidRPr="00F27C28">
                              <w:rPr>
                                <w:rFonts w:asciiTheme="majorHAnsi" w:hAnsiTheme="majorHAnsi" w:cs="Cambria"/>
                                <w:color w:val="auto"/>
                                <w:sz w:val="22"/>
                                <w:szCs w:val="22"/>
                                <w:lang w:eastAsia="en-US"/>
                              </w:rPr>
                              <w:t>. Im Gegensatz zur Beschilderung nach den RWB sind die in diesem Merkblatt empfohlenen Wegweiser keine amtlichen Verkehrs</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zeichen</w:t>
                            </w:r>
                            <w:proofErr w:type="spellEnd"/>
                            <w:r w:rsidRPr="00F27C28">
                              <w:rPr>
                                <w:rFonts w:asciiTheme="majorHAnsi" w:hAnsiTheme="majorHAnsi" w:cs="Cambria"/>
                                <w:color w:val="auto"/>
                                <w:sz w:val="22"/>
                                <w:szCs w:val="22"/>
                                <w:lang w:eastAsia="en-US"/>
                              </w:rPr>
                              <w:t xml:space="preserve"> im Sinne der StVO. Eine Abstimmung mit den Straßen</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verkehrsbehörden</w:t>
                            </w:r>
                            <w:proofErr w:type="spellEnd"/>
                            <w:r w:rsidRPr="00F27C28">
                              <w:rPr>
                                <w:rFonts w:asciiTheme="majorHAnsi" w:hAnsiTheme="majorHAnsi" w:cs="Cambria"/>
                                <w:color w:val="auto"/>
                                <w:sz w:val="22"/>
                                <w:szCs w:val="22"/>
                                <w:lang w:eastAsia="en-US"/>
                              </w:rPr>
                              <w:t xml:space="preserve"> und Grundeigentümern ist in jedem Fall er</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forderlich</w:t>
                            </w:r>
                            <w:proofErr w:type="spellEnd"/>
                            <w:r w:rsidRPr="00F27C28">
                              <w:rPr>
                                <w:rFonts w:asciiTheme="majorHAnsi" w:hAnsiTheme="majorHAnsi" w:cs="Cambria"/>
                                <w:color w:val="auto"/>
                                <w:sz w:val="22"/>
                                <w:szCs w:val="22"/>
                                <w:lang w:eastAsia="en-US"/>
                              </w:rPr>
                              <w:t>. Die straßenverkehrsrechtliche Anordnung der Weg</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r w:rsidRPr="00F27C28">
                              <w:rPr>
                                <w:rFonts w:asciiTheme="majorHAnsi" w:hAnsiTheme="majorHAnsi" w:cs="Cambria"/>
                                <w:color w:val="auto"/>
                                <w:sz w:val="22"/>
                                <w:szCs w:val="22"/>
                                <w:lang w:eastAsia="en-US"/>
                              </w:rPr>
                              <w:t xml:space="preserve">weiser wird in einigen Ländern praktiziert und trägt so zur </w:t>
                            </w:r>
                            <w:r w:rsidR="004564F9">
                              <w:rPr>
                                <w:rFonts w:asciiTheme="majorHAnsi" w:hAnsiTheme="majorHAnsi" w:cs="Cambria"/>
                                <w:color w:val="auto"/>
                                <w:sz w:val="22"/>
                                <w:szCs w:val="22"/>
                                <w:lang w:eastAsia="en-US"/>
                              </w:rPr>
                              <w:br/>
                            </w:r>
                            <w:r w:rsidRPr="00F27C28">
                              <w:rPr>
                                <w:rFonts w:asciiTheme="majorHAnsi" w:hAnsiTheme="majorHAnsi" w:cs="Cambria"/>
                                <w:color w:val="auto"/>
                                <w:sz w:val="22"/>
                                <w:szCs w:val="22"/>
                                <w:lang w:eastAsia="en-US"/>
                              </w:rPr>
                              <w:t xml:space="preserve">Klärung der Zuständigkeiten bei. Wo der Radverkehr auf eine </w:t>
                            </w:r>
                            <w:r w:rsidR="004564F9">
                              <w:rPr>
                                <w:rFonts w:asciiTheme="majorHAnsi" w:hAnsiTheme="majorHAnsi" w:cs="Cambria"/>
                                <w:color w:val="auto"/>
                                <w:sz w:val="22"/>
                                <w:szCs w:val="22"/>
                                <w:lang w:eastAsia="en-US"/>
                              </w:rPr>
                              <w:br/>
                            </w:r>
                            <w:r w:rsidRPr="00F27C28">
                              <w:rPr>
                                <w:rFonts w:asciiTheme="majorHAnsi" w:hAnsiTheme="majorHAnsi" w:cs="Cambria"/>
                                <w:color w:val="auto"/>
                                <w:sz w:val="22"/>
                                <w:szCs w:val="22"/>
                                <w:lang w:eastAsia="en-US"/>
                              </w:rPr>
                              <w:t>andere Strecke abgeleitet werden soll, weil z. B. eine reine Kraftfahrtstraße folgt oder die Strecke für den Radverkehr dauerhaft oder temporär nicht befahrbar ist, kann eine Radverkehrsweg</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weisung</w:t>
                            </w:r>
                            <w:proofErr w:type="spellEnd"/>
                            <w:r w:rsidRPr="00F27C28">
                              <w:rPr>
                                <w:rFonts w:asciiTheme="majorHAnsi" w:hAnsiTheme="majorHAnsi" w:cs="Cambria"/>
                                <w:color w:val="auto"/>
                                <w:sz w:val="22"/>
                                <w:szCs w:val="22"/>
                                <w:lang w:eastAsia="en-US"/>
                              </w:rPr>
                              <w:t xml:space="preserve"> oder Umleitungsbeschilderung gemäß StVO, VwV-StVO und der </w:t>
                            </w:r>
                            <w:r w:rsidRPr="0011535C">
                              <w:rPr>
                                <w:rFonts w:asciiTheme="majorHAnsi" w:hAnsiTheme="majorHAnsi" w:cs="Cambria"/>
                                <w:color w:val="auto"/>
                                <w:sz w:val="22"/>
                                <w:szCs w:val="22"/>
                                <w:lang w:eastAsia="en-US"/>
                              </w:rPr>
                              <w:t>„Richtlinien für Umleitungsbeschilderungen“ (RUB)</w:t>
                            </w:r>
                            <w:r w:rsidRPr="00F27C28">
                              <w:rPr>
                                <w:rFonts w:asciiTheme="majorHAnsi" w:hAnsiTheme="majorHAnsi" w:cs="Cambria"/>
                                <w:color w:val="auto"/>
                                <w:sz w:val="22"/>
                                <w:szCs w:val="22"/>
                                <w:lang w:eastAsia="en-US"/>
                              </w:rPr>
                              <w:t xml:space="preserve"> z. B. mit Zeichen 422 oder 442 StVO eingerichtet werden. Es handelt sich dabei nicht um eine vollständige und flächendeckende Rad</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verkehrswegweisung</w:t>
                            </w:r>
                            <w:proofErr w:type="spellEnd"/>
                            <w:r w:rsidRPr="00F27C28">
                              <w:rPr>
                                <w:rFonts w:asciiTheme="majorHAnsi" w:hAnsiTheme="majorHAnsi" w:cs="Cambria"/>
                                <w:color w:val="auto"/>
                                <w:sz w:val="22"/>
                                <w:szCs w:val="22"/>
                                <w:lang w:eastAsia="en-US"/>
                              </w:rPr>
                              <w:t xml:space="preserve"> im Sinne des Merkblattes. Für die Zielauswahl kann auf die </w:t>
                            </w:r>
                            <w:r w:rsidRPr="0011535C">
                              <w:rPr>
                                <w:rFonts w:asciiTheme="majorHAnsi" w:hAnsiTheme="majorHAnsi" w:cs="Cambria"/>
                                <w:color w:val="auto"/>
                                <w:sz w:val="22"/>
                                <w:szCs w:val="22"/>
                                <w:lang w:eastAsia="en-US"/>
                              </w:rPr>
                              <w:t>„Richtlinien für die touristische Beschilderung“ (</w:t>
                            </w:r>
                            <w:proofErr w:type="spellStart"/>
                            <w:r w:rsidRPr="0011535C">
                              <w:rPr>
                                <w:rFonts w:asciiTheme="majorHAnsi" w:hAnsiTheme="majorHAnsi" w:cs="Cambria"/>
                                <w:color w:val="auto"/>
                                <w:sz w:val="22"/>
                                <w:szCs w:val="22"/>
                                <w:lang w:eastAsia="en-US"/>
                              </w:rPr>
                              <w:t>RtB</w:t>
                            </w:r>
                            <w:proofErr w:type="spellEnd"/>
                            <w:r w:rsidRPr="0011535C">
                              <w:rPr>
                                <w:rFonts w:asciiTheme="majorHAnsi" w:hAnsiTheme="majorHAnsi" w:cs="Cambria"/>
                                <w:color w:val="auto"/>
                                <w:sz w:val="22"/>
                                <w:szCs w:val="22"/>
                                <w:lang w:eastAsia="en-US"/>
                              </w:rPr>
                              <w:t>)</w:t>
                            </w:r>
                            <w:r w:rsidRPr="00F27C28">
                              <w:rPr>
                                <w:rFonts w:asciiTheme="majorHAnsi" w:hAnsiTheme="majorHAnsi" w:cs="Cambria"/>
                                <w:color w:val="auto"/>
                                <w:sz w:val="22"/>
                                <w:szCs w:val="22"/>
                                <w:lang w:eastAsia="en-US"/>
                              </w:rPr>
                              <w:t xml:space="preserve"> zurückgegriffen werden. Die innerörtliche Fußverkehrswegweisung orientiert sich an dem </w:t>
                            </w:r>
                            <w:r w:rsidRPr="0011535C">
                              <w:rPr>
                                <w:rFonts w:asciiTheme="majorHAnsi" w:hAnsiTheme="majorHAnsi" w:cs="Cambria"/>
                                <w:color w:val="auto"/>
                                <w:sz w:val="22"/>
                                <w:szCs w:val="22"/>
                                <w:lang w:eastAsia="en-US"/>
                              </w:rPr>
                              <w:t xml:space="preserve">„Merkblatt zur wegweisenden </w:t>
                            </w:r>
                            <w:r w:rsidR="004564F9">
                              <w:rPr>
                                <w:rFonts w:asciiTheme="majorHAnsi" w:hAnsiTheme="majorHAnsi" w:cs="Cambria"/>
                                <w:color w:val="auto"/>
                                <w:sz w:val="22"/>
                                <w:szCs w:val="22"/>
                                <w:lang w:eastAsia="en-US"/>
                              </w:rPr>
                              <w:br/>
                            </w:r>
                            <w:r w:rsidRPr="0011535C">
                              <w:rPr>
                                <w:rFonts w:asciiTheme="majorHAnsi" w:hAnsiTheme="majorHAnsi" w:cs="Cambria"/>
                                <w:color w:val="auto"/>
                                <w:sz w:val="22"/>
                                <w:szCs w:val="22"/>
                                <w:lang w:eastAsia="en-US"/>
                              </w:rPr>
                              <w:t>Beschilderung für den Fußgängerverkehr“ (M WBF)</w:t>
                            </w:r>
                            <w:r w:rsidRPr="00F27C28">
                              <w:rPr>
                                <w:rFonts w:asciiTheme="majorHAnsi" w:hAnsiTheme="majorHAnsi" w:cs="Cambria"/>
                                <w:color w:val="auto"/>
                                <w:sz w:val="22"/>
                                <w:szCs w:val="22"/>
                                <w:lang w:eastAsia="en-US"/>
                              </w:rPr>
                              <w:t>.</w:t>
                            </w:r>
                          </w:p>
                          <w:p w14:paraId="41C764AD" w14:textId="77777777" w:rsidR="00365687" w:rsidRPr="001B15BA" w:rsidRDefault="00365687" w:rsidP="00190F56">
                            <w:pPr>
                              <w:autoSpaceDE w:val="0"/>
                              <w:autoSpaceDN w:val="0"/>
                              <w:adjustRightInd w:val="0"/>
                              <w:rPr>
                                <w:rFonts w:asciiTheme="majorHAnsi" w:hAnsiTheme="majorHAnsi" w:cs="Cambria"/>
                                <w:color w:val="auto"/>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0B5E3" id="_x0000_t202" coordsize="21600,21600" o:spt="202" path="m,l,21600r21600,l21600,xe">
                <v:stroke joinstyle="miter"/>
                <v:path gradientshapeok="t" o:connecttype="rect"/>
              </v:shapetype>
              <v:shape id="Text Box 14" o:spid="_x0000_s1026" type="#_x0000_t202" style="position:absolute;left:0;text-align:left;margin-left:234pt;margin-top:183.5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" filled="f" stroked="f">
                <v:textbox inset="0,0,,0">
                  <w:txbxContent>
                    <w:p w14:paraId="369F5F9B" w14:textId="5122785F" w:rsidR="00000558" w:rsidRPr="001B15BA" w:rsidRDefault="00630E83" w:rsidP="006B2943">
                      <w:pPr>
                        <w:autoSpaceDE w:val="0"/>
                        <w:autoSpaceDN w:val="0"/>
                        <w:adjustRightInd w:val="0"/>
                        <w:rPr>
                          <w:rFonts w:asciiTheme="majorHAnsi" w:hAnsiTheme="majorHAnsi" w:cs="Cambria"/>
                          <w:color w:val="auto"/>
                          <w:sz w:val="22"/>
                          <w:szCs w:val="22"/>
                          <w:lang w:eastAsia="en-US"/>
                        </w:rPr>
                      </w:pPr>
                      <w:r w:rsidRPr="001B15BA">
                        <w:rPr>
                          <w:rFonts w:asciiTheme="majorHAnsi" w:hAnsiTheme="majorHAnsi" w:cs="Cambria"/>
                          <w:color w:val="auto"/>
                          <w:sz w:val="22"/>
                          <w:szCs w:val="22"/>
                          <w:lang w:eastAsia="en-US"/>
                        </w:rPr>
                        <w:t>Die Forschungsgesellschaft für Straßen- und Verkehrswesen (FGSV) hat d</w:t>
                      </w:r>
                      <w:r w:rsidR="00627A0D">
                        <w:rPr>
                          <w:rFonts w:asciiTheme="majorHAnsi" w:hAnsiTheme="majorHAnsi" w:cs="Cambria"/>
                          <w:color w:val="auto"/>
                          <w:sz w:val="22"/>
                          <w:szCs w:val="22"/>
                          <w:lang w:eastAsia="en-US"/>
                        </w:rPr>
                        <w:t>as</w:t>
                      </w:r>
                      <w:r w:rsidRPr="001B15BA">
                        <w:rPr>
                          <w:rFonts w:asciiTheme="majorHAnsi" w:hAnsiTheme="majorHAnsi" w:cs="Cambria"/>
                          <w:color w:val="auto"/>
                          <w:sz w:val="22"/>
                          <w:szCs w:val="22"/>
                          <w:lang w:eastAsia="en-US"/>
                        </w:rPr>
                        <w:t xml:space="preserve"> „</w:t>
                      </w:r>
                      <w:r w:rsidR="00627A0D">
                        <w:rPr>
                          <w:rFonts w:asciiTheme="majorHAnsi" w:hAnsiTheme="majorHAnsi" w:cs="Cambria"/>
                          <w:color w:val="auto"/>
                          <w:sz w:val="22"/>
                          <w:szCs w:val="22"/>
                          <w:lang w:eastAsia="en-US"/>
                        </w:rPr>
                        <w:t>Merkblatt zur wegweisenden Beschilderung für den Radverkehr</w:t>
                      </w:r>
                      <w:r w:rsidRPr="001B15BA">
                        <w:rPr>
                          <w:rFonts w:asciiTheme="majorHAnsi" w:hAnsiTheme="majorHAnsi" w:cs="Cambria"/>
                          <w:color w:val="auto"/>
                          <w:sz w:val="22"/>
                          <w:szCs w:val="22"/>
                          <w:lang w:eastAsia="en-US"/>
                        </w:rPr>
                        <w:t>“</w:t>
                      </w:r>
                      <w:r w:rsidR="006B2943" w:rsidRPr="001B15BA">
                        <w:rPr>
                          <w:rFonts w:asciiTheme="majorHAnsi" w:hAnsiTheme="majorHAnsi" w:cs="Cambria"/>
                          <w:color w:val="auto"/>
                          <w:sz w:val="22"/>
                          <w:szCs w:val="22"/>
                          <w:lang w:eastAsia="en-US"/>
                        </w:rPr>
                        <w:t xml:space="preserve"> (</w:t>
                      </w:r>
                      <w:r w:rsidR="00627A0D">
                        <w:rPr>
                          <w:rFonts w:asciiTheme="majorHAnsi" w:hAnsiTheme="majorHAnsi" w:cs="Cambria"/>
                          <w:color w:val="auto"/>
                          <w:sz w:val="22"/>
                          <w:szCs w:val="22"/>
                          <w:lang w:eastAsia="en-US"/>
                        </w:rPr>
                        <w:t>M WBR</w:t>
                      </w:r>
                      <w:r w:rsidR="006B2943" w:rsidRPr="001B15BA">
                        <w:rPr>
                          <w:rFonts w:asciiTheme="majorHAnsi" w:hAnsiTheme="majorHAnsi" w:cs="Cambria"/>
                          <w:color w:val="auto"/>
                          <w:sz w:val="22"/>
                          <w:szCs w:val="22"/>
                          <w:lang w:eastAsia="en-US"/>
                        </w:rPr>
                        <w:t>)</w:t>
                      </w:r>
                      <w:r w:rsidR="004218A4" w:rsidRPr="001B15BA">
                        <w:rPr>
                          <w:rFonts w:asciiTheme="majorHAnsi" w:hAnsiTheme="majorHAnsi" w:cs="Cambria"/>
                          <w:color w:val="auto"/>
                          <w:sz w:val="22"/>
                          <w:szCs w:val="22"/>
                          <w:lang w:eastAsia="en-US"/>
                        </w:rPr>
                        <w:t xml:space="preserve"> </w:t>
                      </w:r>
                      <w:r w:rsidR="005833AB" w:rsidRPr="001B15BA">
                        <w:rPr>
                          <w:rFonts w:asciiTheme="majorHAnsi" w:hAnsiTheme="majorHAnsi" w:cs="Cambria"/>
                          <w:color w:val="auto"/>
                          <w:sz w:val="22"/>
                          <w:szCs w:val="22"/>
                          <w:lang w:eastAsia="en-US"/>
                        </w:rPr>
                        <w:t>mit einer Ausgabe 2024 herausgegeben</w:t>
                      </w:r>
                      <w:r w:rsidRPr="001B15BA">
                        <w:rPr>
                          <w:rFonts w:asciiTheme="majorHAnsi" w:hAnsiTheme="majorHAnsi" w:cs="Cambria"/>
                          <w:color w:val="auto"/>
                          <w:sz w:val="22"/>
                          <w:szCs w:val="22"/>
                          <w:lang w:eastAsia="en-US"/>
                        </w:rPr>
                        <w:t xml:space="preserve">. </w:t>
                      </w:r>
                      <w:r w:rsidR="00627A0D">
                        <w:rPr>
                          <w:rFonts w:asciiTheme="majorHAnsi" w:hAnsiTheme="majorHAnsi" w:cs="Cambria"/>
                          <w:color w:val="auto"/>
                          <w:sz w:val="22"/>
                          <w:szCs w:val="22"/>
                          <w:lang w:eastAsia="en-US"/>
                        </w:rPr>
                        <w:t xml:space="preserve">Es ersetzt die gleichnamige Ausgabe von 1998. </w:t>
                      </w:r>
                      <w:r w:rsidR="006B2943" w:rsidRPr="001B15BA">
                        <w:rPr>
                          <w:rFonts w:asciiTheme="majorHAnsi" w:hAnsiTheme="majorHAnsi" w:cs="Cambria"/>
                          <w:color w:val="auto"/>
                          <w:sz w:val="22"/>
                          <w:szCs w:val="22"/>
                          <w:lang w:eastAsia="en-US"/>
                        </w:rPr>
                        <w:t xml:space="preserve">Der Bezugspreis ist </w:t>
                      </w:r>
                      <w:r w:rsidR="00627A0D">
                        <w:rPr>
                          <w:rFonts w:asciiTheme="majorHAnsi" w:hAnsiTheme="majorHAnsi" w:cs="Cambria"/>
                          <w:color w:val="auto"/>
                          <w:sz w:val="22"/>
                          <w:szCs w:val="22"/>
                          <w:lang w:eastAsia="en-US"/>
                        </w:rPr>
                        <w:t>51</w:t>
                      </w:r>
                      <w:r w:rsidR="006B2943" w:rsidRPr="001B15BA">
                        <w:rPr>
                          <w:rFonts w:asciiTheme="majorHAnsi" w:hAnsiTheme="majorHAnsi" w:cs="Cambria"/>
                          <w:color w:val="auto"/>
                          <w:sz w:val="22"/>
                          <w:szCs w:val="22"/>
                          <w:lang w:eastAsia="en-US"/>
                        </w:rPr>
                        <w:t>,</w:t>
                      </w:r>
                      <w:r w:rsidR="003F1CF6" w:rsidRPr="001B15BA">
                        <w:rPr>
                          <w:rFonts w:asciiTheme="majorHAnsi" w:hAnsiTheme="majorHAnsi" w:cs="Cambria"/>
                          <w:color w:val="auto"/>
                          <w:sz w:val="22"/>
                          <w:szCs w:val="22"/>
                          <w:lang w:eastAsia="en-US"/>
                        </w:rPr>
                        <w:t>0</w:t>
                      </w:r>
                      <w:r w:rsidR="006B2943" w:rsidRPr="001B15BA">
                        <w:rPr>
                          <w:rFonts w:asciiTheme="majorHAnsi" w:hAnsiTheme="majorHAnsi" w:cs="Cambria"/>
                          <w:color w:val="auto"/>
                          <w:sz w:val="22"/>
                          <w:szCs w:val="22"/>
                          <w:lang w:eastAsia="en-US"/>
                        </w:rPr>
                        <w:t>0 EUR (FGSV-Mitglieder erhalten einen Rabatt von 30 %).</w:t>
                      </w:r>
                    </w:p>
                    <w:p w14:paraId="11E4BD35" w14:textId="77777777" w:rsidR="006B2943" w:rsidRPr="001B15BA" w:rsidRDefault="006B2943" w:rsidP="006B2943">
                      <w:pPr>
                        <w:autoSpaceDE w:val="0"/>
                        <w:autoSpaceDN w:val="0"/>
                        <w:adjustRightInd w:val="0"/>
                        <w:rPr>
                          <w:rFonts w:asciiTheme="majorHAnsi" w:hAnsiTheme="majorHAnsi" w:cs="Cambria"/>
                          <w:color w:val="auto"/>
                          <w:sz w:val="22"/>
                          <w:szCs w:val="22"/>
                          <w:lang w:eastAsia="en-US"/>
                        </w:rPr>
                      </w:pPr>
                    </w:p>
                    <w:p w14:paraId="379BDE35" w14:textId="577E4A32" w:rsidR="00630E83" w:rsidRPr="001B15BA" w:rsidRDefault="00F27C28" w:rsidP="00630E83">
                      <w:pPr>
                        <w:autoSpaceDE w:val="0"/>
                        <w:autoSpaceDN w:val="0"/>
                        <w:adjustRightInd w:val="0"/>
                        <w:rPr>
                          <w:rFonts w:ascii="Cambria" w:hAnsi="Cambria" w:cs="Cambria"/>
                          <w:color w:val="auto"/>
                          <w:sz w:val="22"/>
                          <w:szCs w:val="22"/>
                          <w:lang w:eastAsia="en-US"/>
                        </w:rPr>
                      </w:pPr>
                      <w:r w:rsidRPr="00F27C28">
                        <w:rPr>
                          <w:rFonts w:asciiTheme="majorHAnsi" w:hAnsiTheme="majorHAnsi" w:cs="Cambria"/>
                          <w:color w:val="auto"/>
                          <w:sz w:val="22"/>
                          <w:szCs w:val="22"/>
                          <w:lang w:eastAsia="en-US"/>
                        </w:rPr>
                        <w:t>Das M WBR beinhaltet den übergeordneten Standard der Rad</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verkehrswegweisung</w:t>
                      </w:r>
                      <w:proofErr w:type="spellEnd"/>
                      <w:r w:rsidRPr="00F27C28">
                        <w:rPr>
                          <w:rFonts w:asciiTheme="majorHAnsi" w:hAnsiTheme="majorHAnsi" w:cs="Cambria"/>
                          <w:color w:val="auto"/>
                          <w:sz w:val="22"/>
                          <w:szCs w:val="22"/>
                          <w:lang w:eastAsia="en-US"/>
                        </w:rPr>
                        <w:t xml:space="preserve"> in Deutschland und bildet damit den Rahmen für vertiefende Regelungen in den Bundesländern. Es ist, außerhalb der amtlichen Beschilderung gemäß der Straßenverkehrs-Ordnung (StVO), die Grundlage für Planung und Betrieb von </w:t>
                      </w:r>
                      <w:r w:rsidR="004564F9">
                        <w:rPr>
                          <w:rFonts w:asciiTheme="majorHAnsi" w:hAnsiTheme="majorHAnsi" w:cs="Cambria"/>
                          <w:color w:val="auto"/>
                          <w:sz w:val="22"/>
                          <w:szCs w:val="22"/>
                          <w:lang w:eastAsia="en-US"/>
                        </w:rPr>
                        <w:br/>
                      </w:r>
                      <w:r w:rsidRPr="00F27C28">
                        <w:rPr>
                          <w:rFonts w:asciiTheme="majorHAnsi" w:hAnsiTheme="majorHAnsi" w:cs="Cambria"/>
                          <w:color w:val="auto"/>
                          <w:sz w:val="22"/>
                          <w:szCs w:val="22"/>
                          <w:lang w:eastAsia="en-US"/>
                        </w:rPr>
                        <w:t>Wegweisungssystemen für den Radverkehr. Es gilt für die Neu</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anlage</w:t>
                      </w:r>
                      <w:proofErr w:type="spellEnd"/>
                      <w:r w:rsidRPr="00F27C28">
                        <w:rPr>
                          <w:rFonts w:asciiTheme="majorHAnsi" w:hAnsiTheme="majorHAnsi" w:cs="Cambria"/>
                          <w:color w:val="auto"/>
                          <w:sz w:val="22"/>
                          <w:szCs w:val="22"/>
                          <w:lang w:eastAsia="en-US"/>
                        </w:rPr>
                        <w:t xml:space="preserve"> und die Erneuerung der Radverkehrswegweisung und stellt den aktuellen Stand der Technik dar. Gegenüber der Erstausgabe von 1998 konnten viele technische Fragestellungen ergänzt oder konkretisiert werden, der grundlegende Standard wird jedoch </w:t>
                      </w:r>
                      <w:r w:rsidR="004564F9">
                        <w:rPr>
                          <w:rFonts w:asciiTheme="majorHAnsi" w:hAnsiTheme="majorHAnsi" w:cs="Cambria"/>
                          <w:color w:val="auto"/>
                          <w:sz w:val="22"/>
                          <w:szCs w:val="22"/>
                          <w:lang w:eastAsia="en-US"/>
                        </w:rPr>
                        <w:br/>
                      </w:r>
                      <w:r w:rsidRPr="00F27C28">
                        <w:rPr>
                          <w:rFonts w:asciiTheme="majorHAnsi" w:hAnsiTheme="majorHAnsi" w:cs="Cambria"/>
                          <w:color w:val="auto"/>
                          <w:sz w:val="22"/>
                          <w:szCs w:val="22"/>
                          <w:lang w:eastAsia="en-US"/>
                        </w:rPr>
                        <w:t xml:space="preserve">beibehalten. Die Netzplanung und die Ausgestaltung von Radverkehrsanlagen sind in den </w:t>
                      </w:r>
                      <w:r w:rsidRPr="0011535C">
                        <w:rPr>
                          <w:rFonts w:asciiTheme="majorHAnsi" w:hAnsiTheme="majorHAnsi" w:cs="Cambria"/>
                          <w:color w:val="auto"/>
                          <w:sz w:val="22"/>
                          <w:szCs w:val="22"/>
                          <w:lang w:eastAsia="en-US"/>
                        </w:rPr>
                        <w:t>„Empfehlungen für Radverkehrsanlagen“ (ERA)</w:t>
                      </w:r>
                      <w:r w:rsidRPr="00F27C28">
                        <w:rPr>
                          <w:rFonts w:asciiTheme="majorHAnsi" w:hAnsiTheme="majorHAnsi" w:cs="Cambria"/>
                          <w:color w:val="auto"/>
                          <w:sz w:val="22"/>
                          <w:szCs w:val="22"/>
                          <w:lang w:eastAsia="en-US"/>
                        </w:rPr>
                        <w:t xml:space="preserve"> geregelt und orientieren sich an den </w:t>
                      </w:r>
                      <w:r w:rsidRPr="0011535C">
                        <w:rPr>
                          <w:rFonts w:asciiTheme="majorHAnsi" w:hAnsiTheme="majorHAnsi" w:cs="Cambria"/>
                          <w:color w:val="auto"/>
                          <w:sz w:val="22"/>
                          <w:szCs w:val="22"/>
                          <w:lang w:eastAsia="en-US"/>
                        </w:rPr>
                        <w:t xml:space="preserve">„Richtlinien für </w:t>
                      </w:r>
                      <w:r w:rsidR="004564F9">
                        <w:rPr>
                          <w:rFonts w:asciiTheme="majorHAnsi" w:hAnsiTheme="majorHAnsi" w:cs="Cambria"/>
                          <w:color w:val="auto"/>
                          <w:sz w:val="22"/>
                          <w:szCs w:val="22"/>
                          <w:lang w:eastAsia="en-US"/>
                        </w:rPr>
                        <w:br/>
                      </w:r>
                      <w:r w:rsidRPr="0011535C">
                        <w:rPr>
                          <w:rFonts w:asciiTheme="majorHAnsi" w:hAnsiTheme="majorHAnsi" w:cs="Cambria"/>
                          <w:color w:val="auto"/>
                          <w:sz w:val="22"/>
                          <w:szCs w:val="22"/>
                          <w:lang w:eastAsia="en-US"/>
                        </w:rPr>
                        <w:t>integrierte Netzgestaltung“ (RIN)</w:t>
                      </w:r>
                      <w:r w:rsidRPr="00F27C28">
                        <w:rPr>
                          <w:rFonts w:asciiTheme="majorHAnsi" w:hAnsiTheme="majorHAnsi" w:cs="Cambria"/>
                          <w:color w:val="auto"/>
                          <w:sz w:val="22"/>
                          <w:szCs w:val="22"/>
                          <w:lang w:eastAsia="en-US"/>
                        </w:rPr>
                        <w:t xml:space="preserve">. Die empfohlenen Wegweiser </w:t>
                      </w:r>
                      <w:r w:rsidR="004564F9">
                        <w:rPr>
                          <w:rFonts w:asciiTheme="majorHAnsi" w:hAnsiTheme="majorHAnsi" w:cs="Cambria"/>
                          <w:color w:val="auto"/>
                          <w:sz w:val="22"/>
                          <w:szCs w:val="22"/>
                          <w:lang w:eastAsia="en-US"/>
                        </w:rPr>
                        <w:br/>
                      </w:r>
                      <w:r w:rsidRPr="00F27C28">
                        <w:rPr>
                          <w:rFonts w:asciiTheme="majorHAnsi" w:hAnsiTheme="majorHAnsi" w:cs="Cambria"/>
                          <w:color w:val="auto"/>
                          <w:sz w:val="22"/>
                          <w:szCs w:val="22"/>
                          <w:lang w:eastAsia="en-US"/>
                        </w:rPr>
                        <w:t xml:space="preserve">orientieren sich unter Berücksichtigung radverkehrsspezifischer Merkmale an den Gestaltungsgrundsätzen der </w:t>
                      </w:r>
                      <w:r w:rsidRPr="0011535C">
                        <w:rPr>
                          <w:rFonts w:asciiTheme="majorHAnsi" w:hAnsiTheme="majorHAnsi" w:cs="Cambria"/>
                          <w:color w:val="auto"/>
                          <w:sz w:val="22"/>
                          <w:szCs w:val="22"/>
                          <w:lang w:eastAsia="en-US"/>
                        </w:rPr>
                        <w:t xml:space="preserve">„Richtlinien für </w:t>
                      </w:r>
                      <w:r w:rsidR="004564F9">
                        <w:rPr>
                          <w:rFonts w:asciiTheme="majorHAnsi" w:hAnsiTheme="majorHAnsi" w:cs="Cambria"/>
                          <w:color w:val="auto"/>
                          <w:sz w:val="22"/>
                          <w:szCs w:val="22"/>
                          <w:lang w:eastAsia="en-US"/>
                        </w:rPr>
                        <w:br/>
                      </w:r>
                      <w:r w:rsidRPr="0011535C">
                        <w:rPr>
                          <w:rFonts w:asciiTheme="majorHAnsi" w:hAnsiTheme="majorHAnsi" w:cs="Cambria"/>
                          <w:color w:val="auto"/>
                          <w:sz w:val="22"/>
                          <w:szCs w:val="22"/>
                          <w:lang w:eastAsia="en-US"/>
                        </w:rPr>
                        <w:t>wegweisende Beschilderung außerhalb von Autobahnen“ (RWB)</w:t>
                      </w:r>
                      <w:r w:rsidRPr="00F27C28">
                        <w:rPr>
                          <w:rFonts w:asciiTheme="majorHAnsi" w:hAnsiTheme="majorHAnsi" w:cs="Cambria"/>
                          <w:color w:val="auto"/>
                          <w:sz w:val="22"/>
                          <w:szCs w:val="22"/>
                          <w:lang w:eastAsia="en-US"/>
                        </w:rPr>
                        <w:t>. Im Gegensatz zur Beschilderung nach den RWB sind die in diesem Merkblatt empfohlenen Wegweiser keine amtlichen Verkehrs</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zeichen</w:t>
                      </w:r>
                      <w:proofErr w:type="spellEnd"/>
                      <w:r w:rsidRPr="00F27C28">
                        <w:rPr>
                          <w:rFonts w:asciiTheme="majorHAnsi" w:hAnsiTheme="majorHAnsi" w:cs="Cambria"/>
                          <w:color w:val="auto"/>
                          <w:sz w:val="22"/>
                          <w:szCs w:val="22"/>
                          <w:lang w:eastAsia="en-US"/>
                        </w:rPr>
                        <w:t xml:space="preserve"> im Sinne der StVO. Eine Abstimmung mit den Straßen</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verkehrsbehörden</w:t>
                      </w:r>
                      <w:proofErr w:type="spellEnd"/>
                      <w:r w:rsidRPr="00F27C28">
                        <w:rPr>
                          <w:rFonts w:asciiTheme="majorHAnsi" w:hAnsiTheme="majorHAnsi" w:cs="Cambria"/>
                          <w:color w:val="auto"/>
                          <w:sz w:val="22"/>
                          <w:szCs w:val="22"/>
                          <w:lang w:eastAsia="en-US"/>
                        </w:rPr>
                        <w:t xml:space="preserve"> und Grundeigentümern ist in jedem Fall er</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forderlich</w:t>
                      </w:r>
                      <w:proofErr w:type="spellEnd"/>
                      <w:r w:rsidRPr="00F27C28">
                        <w:rPr>
                          <w:rFonts w:asciiTheme="majorHAnsi" w:hAnsiTheme="majorHAnsi" w:cs="Cambria"/>
                          <w:color w:val="auto"/>
                          <w:sz w:val="22"/>
                          <w:szCs w:val="22"/>
                          <w:lang w:eastAsia="en-US"/>
                        </w:rPr>
                        <w:t>. Die straßenverkehrsrechtliche Anordnung der Weg</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r w:rsidRPr="00F27C28">
                        <w:rPr>
                          <w:rFonts w:asciiTheme="majorHAnsi" w:hAnsiTheme="majorHAnsi" w:cs="Cambria"/>
                          <w:color w:val="auto"/>
                          <w:sz w:val="22"/>
                          <w:szCs w:val="22"/>
                          <w:lang w:eastAsia="en-US"/>
                        </w:rPr>
                        <w:t xml:space="preserve">weiser wird in einigen Ländern praktiziert und trägt so zur </w:t>
                      </w:r>
                      <w:r w:rsidR="004564F9">
                        <w:rPr>
                          <w:rFonts w:asciiTheme="majorHAnsi" w:hAnsiTheme="majorHAnsi" w:cs="Cambria"/>
                          <w:color w:val="auto"/>
                          <w:sz w:val="22"/>
                          <w:szCs w:val="22"/>
                          <w:lang w:eastAsia="en-US"/>
                        </w:rPr>
                        <w:br/>
                      </w:r>
                      <w:r w:rsidRPr="00F27C28">
                        <w:rPr>
                          <w:rFonts w:asciiTheme="majorHAnsi" w:hAnsiTheme="majorHAnsi" w:cs="Cambria"/>
                          <w:color w:val="auto"/>
                          <w:sz w:val="22"/>
                          <w:szCs w:val="22"/>
                          <w:lang w:eastAsia="en-US"/>
                        </w:rPr>
                        <w:t xml:space="preserve">Klärung der Zuständigkeiten bei. Wo der Radverkehr auf eine </w:t>
                      </w:r>
                      <w:r w:rsidR="004564F9">
                        <w:rPr>
                          <w:rFonts w:asciiTheme="majorHAnsi" w:hAnsiTheme="majorHAnsi" w:cs="Cambria"/>
                          <w:color w:val="auto"/>
                          <w:sz w:val="22"/>
                          <w:szCs w:val="22"/>
                          <w:lang w:eastAsia="en-US"/>
                        </w:rPr>
                        <w:br/>
                      </w:r>
                      <w:r w:rsidRPr="00F27C28">
                        <w:rPr>
                          <w:rFonts w:asciiTheme="majorHAnsi" w:hAnsiTheme="majorHAnsi" w:cs="Cambria"/>
                          <w:color w:val="auto"/>
                          <w:sz w:val="22"/>
                          <w:szCs w:val="22"/>
                          <w:lang w:eastAsia="en-US"/>
                        </w:rPr>
                        <w:t>andere Strecke abgeleitet werden soll, weil z. B. eine reine Kraftfahrtstraße folgt oder die Strecke für den Radverkehr dauerhaft oder temporär nicht befahrbar ist, kann eine Radverkehrsweg</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weisung</w:t>
                      </w:r>
                      <w:proofErr w:type="spellEnd"/>
                      <w:r w:rsidRPr="00F27C28">
                        <w:rPr>
                          <w:rFonts w:asciiTheme="majorHAnsi" w:hAnsiTheme="majorHAnsi" w:cs="Cambria"/>
                          <w:color w:val="auto"/>
                          <w:sz w:val="22"/>
                          <w:szCs w:val="22"/>
                          <w:lang w:eastAsia="en-US"/>
                        </w:rPr>
                        <w:t xml:space="preserve"> oder Umleitungsbeschilderung gemäß StVO, VwV-StVO und der </w:t>
                      </w:r>
                      <w:r w:rsidRPr="0011535C">
                        <w:rPr>
                          <w:rFonts w:asciiTheme="majorHAnsi" w:hAnsiTheme="majorHAnsi" w:cs="Cambria"/>
                          <w:color w:val="auto"/>
                          <w:sz w:val="22"/>
                          <w:szCs w:val="22"/>
                          <w:lang w:eastAsia="en-US"/>
                        </w:rPr>
                        <w:t>„Richtlinien für Umleitungsbeschilderungen“ (RUB)</w:t>
                      </w:r>
                      <w:r w:rsidRPr="00F27C28">
                        <w:rPr>
                          <w:rFonts w:asciiTheme="majorHAnsi" w:hAnsiTheme="majorHAnsi" w:cs="Cambria"/>
                          <w:color w:val="auto"/>
                          <w:sz w:val="22"/>
                          <w:szCs w:val="22"/>
                          <w:lang w:eastAsia="en-US"/>
                        </w:rPr>
                        <w:t xml:space="preserve"> z. B. mit Zeichen 422 oder 442 StVO eingerichtet werden. Es handelt sich dabei nicht um eine vollständige und flächendeckende Rad</w:t>
                      </w:r>
                      <w:r w:rsidR="004564F9">
                        <w:rPr>
                          <w:rFonts w:asciiTheme="majorHAnsi" w:hAnsiTheme="majorHAnsi" w:cs="Cambria"/>
                          <w:color w:val="auto"/>
                          <w:sz w:val="22"/>
                          <w:szCs w:val="22"/>
                          <w:lang w:eastAsia="en-US"/>
                        </w:rPr>
                        <w:t>-</w:t>
                      </w:r>
                      <w:r w:rsidR="004564F9">
                        <w:rPr>
                          <w:rFonts w:asciiTheme="majorHAnsi" w:hAnsiTheme="majorHAnsi" w:cs="Cambria"/>
                          <w:color w:val="auto"/>
                          <w:sz w:val="22"/>
                          <w:szCs w:val="22"/>
                          <w:lang w:eastAsia="en-US"/>
                        </w:rPr>
                        <w:br/>
                      </w:r>
                      <w:proofErr w:type="spellStart"/>
                      <w:r w:rsidRPr="00F27C28">
                        <w:rPr>
                          <w:rFonts w:asciiTheme="majorHAnsi" w:hAnsiTheme="majorHAnsi" w:cs="Cambria"/>
                          <w:color w:val="auto"/>
                          <w:sz w:val="22"/>
                          <w:szCs w:val="22"/>
                          <w:lang w:eastAsia="en-US"/>
                        </w:rPr>
                        <w:t>verkehrswegweisung</w:t>
                      </w:r>
                      <w:proofErr w:type="spellEnd"/>
                      <w:r w:rsidRPr="00F27C28">
                        <w:rPr>
                          <w:rFonts w:asciiTheme="majorHAnsi" w:hAnsiTheme="majorHAnsi" w:cs="Cambria"/>
                          <w:color w:val="auto"/>
                          <w:sz w:val="22"/>
                          <w:szCs w:val="22"/>
                          <w:lang w:eastAsia="en-US"/>
                        </w:rPr>
                        <w:t xml:space="preserve"> im Sinne des Merkblattes. Für die Zielauswahl kann auf die </w:t>
                      </w:r>
                      <w:r w:rsidRPr="0011535C">
                        <w:rPr>
                          <w:rFonts w:asciiTheme="majorHAnsi" w:hAnsiTheme="majorHAnsi" w:cs="Cambria"/>
                          <w:color w:val="auto"/>
                          <w:sz w:val="22"/>
                          <w:szCs w:val="22"/>
                          <w:lang w:eastAsia="en-US"/>
                        </w:rPr>
                        <w:t>„Richtlinien für die touristische Beschilderung“ (</w:t>
                      </w:r>
                      <w:proofErr w:type="spellStart"/>
                      <w:r w:rsidRPr="0011535C">
                        <w:rPr>
                          <w:rFonts w:asciiTheme="majorHAnsi" w:hAnsiTheme="majorHAnsi" w:cs="Cambria"/>
                          <w:color w:val="auto"/>
                          <w:sz w:val="22"/>
                          <w:szCs w:val="22"/>
                          <w:lang w:eastAsia="en-US"/>
                        </w:rPr>
                        <w:t>RtB</w:t>
                      </w:r>
                      <w:proofErr w:type="spellEnd"/>
                      <w:r w:rsidRPr="0011535C">
                        <w:rPr>
                          <w:rFonts w:asciiTheme="majorHAnsi" w:hAnsiTheme="majorHAnsi" w:cs="Cambria"/>
                          <w:color w:val="auto"/>
                          <w:sz w:val="22"/>
                          <w:szCs w:val="22"/>
                          <w:lang w:eastAsia="en-US"/>
                        </w:rPr>
                        <w:t>)</w:t>
                      </w:r>
                      <w:r w:rsidRPr="00F27C28">
                        <w:rPr>
                          <w:rFonts w:asciiTheme="majorHAnsi" w:hAnsiTheme="majorHAnsi" w:cs="Cambria"/>
                          <w:color w:val="auto"/>
                          <w:sz w:val="22"/>
                          <w:szCs w:val="22"/>
                          <w:lang w:eastAsia="en-US"/>
                        </w:rPr>
                        <w:t xml:space="preserve"> zurückgegriffen werden. Die innerörtliche Fußverkehrswegweisung orientiert sich an dem </w:t>
                      </w:r>
                      <w:r w:rsidRPr="0011535C">
                        <w:rPr>
                          <w:rFonts w:asciiTheme="majorHAnsi" w:hAnsiTheme="majorHAnsi" w:cs="Cambria"/>
                          <w:color w:val="auto"/>
                          <w:sz w:val="22"/>
                          <w:szCs w:val="22"/>
                          <w:lang w:eastAsia="en-US"/>
                        </w:rPr>
                        <w:t xml:space="preserve">„Merkblatt zur wegweisenden </w:t>
                      </w:r>
                      <w:r w:rsidR="004564F9">
                        <w:rPr>
                          <w:rFonts w:asciiTheme="majorHAnsi" w:hAnsiTheme="majorHAnsi" w:cs="Cambria"/>
                          <w:color w:val="auto"/>
                          <w:sz w:val="22"/>
                          <w:szCs w:val="22"/>
                          <w:lang w:eastAsia="en-US"/>
                        </w:rPr>
                        <w:br/>
                      </w:r>
                      <w:r w:rsidRPr="0011535C">
                        <w:rPr>
                          <w:rFonts w:asciiTheme="majorHAnsi" w:hAnsiTheme="majorHAnsi" w:cs="Cambria"/>
                          <w:color w:val="auto"/>
                          <w:sz w:val="22"/>
                          <w:szCs w:val="22"/>
                          <w:lang w:eastAsia="en-US"/>
                        </w:rPr>
                        <w:t>Beschilderung für den Fußgängerverkehr“ (M WBF)</w:t>
                      </w:r>
                      <w:r w:rsidRPr="00F27C28">
                        <w:rPr>
                          <w:rFonts w:asciiTheme="majorHAnsi" w:hAnsiTheme="majorHAnsi" w:cs="Cambria"/>
                          <w:color w:val="auto"/>
                          <w:sz w:val="22"/>
                          <w:szCs w:val="22"/>
                          <w:lang w:eastAsia="en-US"/>
                        </w:rPr>
                        <w:t>.</w:t>
                      </w:r>
                    </w:p>
                    <w:p w14:paraId="41C764AD" w14:textId="77777777" w:rsidR="00365687" w:rsidRPr="001B15BA" w:rsidRDefault="00365687" w:rsidP="00190F56">
                      <w:pPr>
                        <w:autoSpaceDE w:val="0"/>
                        <w:autoSpaceDN w:val="0"/>
                        <w:adjustRightInd w:val="0"/>
                        <w:rPr>
                          <w:rFonts w:asciiTheme="majorHAnsi" w:hAnsiTheme="majorHAnsi" w:cs="Cambria"/>
                          <w:color w:val="auto"/>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0AFE64E9" wp14:editId="6229C57B">
                <wp:simplePos x="0" y="0"/>
                <wp:positionH relativeFrom="page">
                  <wp:posOffset>323850</wp:posOffset>
                </wp:positionH>
                <wp:positionV relativeFrom="page">
                  <wp:posOffset>6046470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E934" w14:textId="77777777"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2A4D58CB"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454229C"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AC0A3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2B55BD29"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13469647" w14:textId="77777777"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15FFE71B"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64E9" id="Text Box 273" o:spid="_x0000_s1027" type="#_x0000_t202" style="position:absolute;left:0;text-align:left;margin-left:25.5pt;margin-top:476.1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" filled="f" stroked="f">
                <v:textbox>
                  <w:txbxContent>
                    <w:p w14:paraId="7CA6E934" w14:textId="77777777"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2A4D58CB"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454229C"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AC0A3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2B55BD29"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13469647" w14:textId="77777777"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15FFE71B"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32059D8C" wp14:editId="7B8616E8">
                <wp:simplePos x="0" y="0"/>
                <wp:positionH relativeFrom="page">
                  <wp:posOffset>342900</wp:posOffset>
                </wp:positionH>
                <wp:positionV relativeFrom="page">
                  <wp:posOffset>3208020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3737E9E9" w14:textId="482BAF68" w:rsidR="00491F7F" w:rsidRPr="00386479" w:rsidRDefault="00E05C96" w:rsidP="00491F7F">
                            <w:pPr>
                              <w:pStyle w:val="berschrift1"/>
                              <w:rPr>
                                <w:rFonts w:ascii="DIN Pro" w:hAnsi="DIN Pro" w:cs="Helvetica"/>
                                <w:sz w:val="24"/>
                                <w:szCs w:val="24"/>
                              </w:rPr>
                            </w:pPr>
                            <w:r>
                              <w:rPr>
                                <w:rFonts w:ascii="DIN Pro" w:hAnsi="DIN Pro" w:cs="Helvetica"/>
                                <w:sz w:val="24"/>
                                <w:szCs w:val="24"/>
                              </w:rPr>
                              <w:t>M WBR</w:t>
                            </w:r>
                            <w:r w:rsidR="004E22CC">
                              <w:rPr>
                                <w:rFonts w:ascii="DIN Pro" w:hAnsi="DIN Pro" w:cs="Helvetica"/>
                                <w:sz w:val="24"/>
                                <w:szCs w:val="24"/>
                              </w:rPr>
                              <w:t>,</w:t>
                            </w:r>
                            <w:r w:rsidR="00582B6B">
                              <w:rPr>
                                <w:rFonts w:ascii="DIN Pro" w:hAnsi="DIN Pro" w:cs="Helvetica"/>
                                <w:sz w:val="24"/>
                                <w:szCs w:val="24"/>
                              </w:rPr>
                              <w:t xml:space="preserve"> </w:t>
                            </w:r>
                            <w:r w:rsidR="00F347DC">
                              <w:rPr>
                                <w:rFonts w:ascii="DIN Pro" w:hAnsi="DIN Pro" w:cs="Helvetica"/>
                                <w:sz w:val="24"/>
                                <w:szCs w:val="24"/>
                              </w:rPr>
                              <w:t>Ausgabe</w:t>
                            </w:r>
                            <w:r w:rsidR="004E22CC">
                              <w:rPr>
                                <w:rFonts w:ascii="DIN Pro" w:hAnsi="DIN Pro" w:cs="Helvetica"/>
                                <w:sz w:val="24"/>
                                <w:szCs w:val="24"/>
                              </w:rPr>
                              <w:t xml:space="preserve"> 2024</w:t>
                            </w:r>
                          </w:p>
                          <w:p w14:paraId="77156D60"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0C1204FF"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09335E9F" w14:textId="26C9DADB" w:rsidR="00582B6B" w:rsidRPr="00413052" w:rsidRDefault="00E05C96" w:rsidP="00413052">
                            <w:pPr>
                              <w:pStyle w:val="InhaltsverzeichnisText"/>
                              <w:tabs>
                                <w:tab w:val="left" w:pos="588"/>
                              </w:tabs>
                              <w:ind w:left="-12"/>
                              <w:rPr>
                                <w:rFonts w:ascii="DIN Pro" w:hAnsi="DIN Pro" w:cs="Helvetica"/>
                                <w:b/>
                                <w:sz w:val="20"/>
                                <w:szCs w:val="20"/>
                              </w:rPr>
                            </w:pPr>
                            <w:r>
                              <w:rPr>
                                <w:rStyle w:val="InhaltsverzeichnisNummerZeichen"/>
                                <w:rFonts w:ascii="DIN Pro" w:hAnsi="DIN Pro" w:cs="Helvetica"/>
                                <w:color w:val="auto"/>
                                <w:sz w:val="20"/>
                                <w:szCs w:val="20"/>
                              </w:rPr>
                              <w:t>60</w:t>
                            </w:r>
                            <w:r w:rsidR="00491F7F" w:rsidRPr="004B5307">
                              <w:rPr>
                                <w:rStyle w:val="InhaltsverzeichnisNummerZeichen"/>
                                <w:rFonts w:ascii="DIN Pro" w:hAnsi="DIN Pro" w:cs="Helvetica"/>
                                <w:color w:val="auto"/>
                                <w:sz w:val="20"/>
                                <w:szCs w:val="20"/>
                              </w:rPr>
                              <w:t xml:space="preserve"> S. A </w:t>
                            </w:r>
                            <w:r w:rsidR="00E01540">
                              <w:rPr>
                                <w:rStyle w:val="InhaltsverzeichnisNummerZeichen"/>
                                <w:rFonts w:ascii="DIN Pro" w:hAnsi="DIN Pro" w:cs="Helvetica"/>
                                <w:color w:val="auto"/>
                                <w:sz w:val="20"/>
                                <w:szCs w:val="20"/>
                              </w:rPr>
                              <w:t>4</w:t>
                            </w:r>
                            <w:r w:rsidR="00491F7F" w:rsidRPr="004B5307">
                              <w:rPr>
                                <w:rStyle w:val="InhaltsverzeichnisNummerZeichen"/>
                                <w:rFonts w:ascii="DIN Pro" w:hAnsi="DIN Pro" w:cs="Helvetica"/>
                                <w:color w:val="auto"/>
                                <w:sz w:val="20"/>
                                <w:szCs w:val="20"/>
                              </w:rPr>
                              <w:t xml:space="preserve"> </w:t>
                            </w:r>
                            <w:r w:rsidR="002C6EFF" w:rsidRPr="004B5307">
                              <w:rPr>
                                <w:rStyle w:val="InhaltsverzeichnisNummerZeichen"/>
                                <w:rFonts w:ascii="DIN Pro" w:hAnsi="DIN Pro" w:cs="Helvetica"/>
                                <w:color w:val="auto"/>
                                <w:sz w:val="20"/>
                                <w:szCs w:val="20"/>
                              </w:rPr>
                              <w:t>(</w:t>
                            </w:r>
                            <w:r w:rsidR="00E01540">
                              <w:rPr>
                                <w:rStyle w:val="InhaltsverzeichnisNummerZeichen"/>
                                <w:rFonts w:ascii="DIN Pro" w:hAnsi="DIN Pro" w:cs="Helvetica"/>
                                <w:color w:val="auto"/>
                                <w:sz w:val="20"/>
                                <w:szCs w:val="20"/>
                              </w:rPr>
                              <w:t xml:space="preserve">R </w:t>
                            </w:r>
                            <w:r>
                              <w:rPr>
                                <w:rStyle w:val="InhaltsverzeichnisNummerZeichen"/>
                                <w:rFonts w:ascii="DIN Pro" w:hAnsi="DIN Pro" w:cs="Helvetica"/>
                                <w:color w:val="auto"/>
                                <w:sz w:val="20"/>
                                <w:szCs w:val="20"/>
                              </w:rPr>
                              <w:t>2</w:t>
                            </w:r>
                            <w:r w:rsidR="002C6EFF" w:rsidRPr="004B5307">
                              <w:rPr>
                                <w:rStyle w:val="InhaltsverzeichnisNummerZeichen"/>
                                <w:rFonts w:ascii="DIN Pro" w:hAnsi="DIN Pro" w:cs="Helvetica"/>
                                <w:color w:val="auto"/>
                                <w:sz w:val="20"/>
                                <w:szCs w:val="20"/>
                              </w:rPr>
                              <w:t>)</w:t>
                            </w:r>
                            <w:r w:rsidR="004B5307" w:rsidRPr="004B5307">
                              <w:rPr>
                                <w:rStyle w:val="InhaltsverzeichnisNummerZeichen"/>
                                <w:rFonts w:ascii="DIN Pro" w:hAnsi="DIN Pro" w:cs="Helvetica"/>
                                <w:color w:val="auto"/>
                                <w:sz w:val="20"/>
                                <w:szCs w:val="20"/>
                              </w:rPr>
                              <w:t xml:space="preserve"> </w:t>
                            </w:r>
                            <w:r w:rsidR="00491F7F" w:rsidRPr="004B5307">
                              <w:rPr>
                                <w:rStyle w:val="InhaltsverzeichnisNummerZeichen"/>
                                <w:rFonts w:ascii="DIN Pro" w:hAnsi="DIN Pro" w:cs="Helvetica"/>
                                <w:color w:val="auto"/>
                                <w:sz w:val="20"/>
                                <w:szCs w:val="20"/>
                              </w:rPr>
                              <w:br/>
                            </w:r>
                            <w:r>
                              <w:rPr>
                                <w:rFonts w:ascii="DIN Pro" w:hAnsi="DIN Pro"/>
                                <w:b/>
                                <w:bCs/>
                                <w:sz w:val="20"/>
                                <w:szCs w:val="20"/>
                              </w:rPr>
                              <w:t>51</w:t>
                            </w:r>
                            <w:r w:rsidR="00582B6B" w:rsidRPr="00582B6B">
                              <w:rPr>
                                <w:rFonts w:ascii="DIN Pro" w:hAnsi="DIN Pro"/>
                                <w:b/>
                                <w:bCs/>
                                <w:sz w:val="20"/>
                                <w:szCs w:val="20"/>
                              </w:rPr>
                              <w:t>,</w:t>
                            </w:r>
                            <w:r w:rsidR="00E01540">
                              <w:rPr>
                                <w:rFonts w:ascii="DIN Pro" w:hAnsi="DIN Pro"/>
                                <w:b/>
                                <w:bCs/>
                                <w:sz w:val="20"/>
                                <w:szCs w:val="20"/>
                              </w:rPr>
                              <w:t>0</w:t>
                            </w:r>
                            <w:r w:rsidR="00582B6B" w:rsidRPr="00582B6B">
                              <w:rPr>
                                <w:rFonts w:ascii="DIN Pro" w:hAnsi="DIN Pro"/>
                                <w:b/>
                                <w:bCs/>
                                <w:sz w:val="20"/>
                                <w:szCs w:val="20"/>
                              </w:rPr>
                              <w:t>0 EUR</w:t>
                            </w:r>
                          </w:p>
                          <w:p w14:paraId="12C1BC60"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(FGSV-Mitglieder erhalten einen</w:t>
                            </w:r>
                          </w:p>
                          <w:p w14:paraId="2D6474B6"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Rabatt von 30 %)</w:t>
                            </w:r>
                          </w:p>
                          <w:p w14:paraId="3F4BE458" w14:textId="1A75F813" w:rsidR="009A7BDC" w:rsidRDefault="00582B6B" w:rsidP="00582B6B">
                            <w:pPr>
                              <w:pStyle w:val="InhaltsverzeichnisText"/>
                              <w:tabs>
                                <w:tab w:val="left" w:pos="588"/>
                              </w:tabs>
                              <w:ind w:left="-12"/>
                              <w:rPr>
                                <w:rStyle w:val="InhaltsverzeichnisNummerZeichen"/>
                                <w:rFonts w:ascii="Helvetica" w:hAnsi="Helvetica" w:cs="Helvetica"/>
                                <w:color w:val="auto"/>
                                <w:sz w:val="20"/>
                                <w:szCs w:val="20"/>
                              </w:rPr>
                            </w:pPr>
                            <w:r w:rsidRPr="00582B6B">
                              <w:rPr>
                                <w:rFonts w:ascii="DIN Pro" w:hAnsi="DIN Pro"/>
                                <w:b/>
                                <w:bCs/>
                                <w:color w:val="000000"/>
                                <w:sz w:val="20"/>
                                <w:szCs w:val="20"/>
                              </w:rPr>
                              <w:t xml:space="preserve">(FGSV </w:t>
                            </w:r>
                            <w:r w:rsidR="00E01540">
                              <w:rPr>
                                <w:rFonts w:ascii="DIN Pro" w:hAnsi="DIN Pro"/>
                                <w:b/>
                                <w:bCs/>
                                <w:color w:val="000000"/>
                                <w:sz w:val="20"/>
                                <w:szCs w:val="20"/>
                              </w:rPr>
                              <w:t>2</w:t>
                            </w:r>
                            <w:r w:rsidR="00E05C96">
                              <w:rPr>
                                <w:rFonts w:ascii="DIN Pro" w:hAnsi="DIN Pro"/>
                                <w:b/>
                                <w:bCs/>
                                <w:color w:val="000000"/>
                                <w:sz w:val="20"/>
                                <w:szCs w:val="20"/>
                              </w:rPr>
                              <w:t>45</w:t>
                            </w:r>
                            <w:r w:rsidRPr="00582B6B">
                              <w:rPr>
                                <w:rFonts w:ascii="DIN Pro" w:hAnsi="DIN Pro"/>
                                <w:b/>
                                <w:bCs/>
                                <w:color w:val="000000"/>
                                <w:sz w:val="20"/>
                                <w:szCs w:val="20"/>
                              </w:rPr>
                              <w:t>)</w:t>
                            </w:r>
                          </w:p>
                          <w:p w14:paraId="5D83CC20"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59D8C" id="Text Box 271" o:spid="_x0000_s1028" type="#_x0000_t202" style="position:absolute;left:0;text-align:left;margin-left:27pt;margin-top:252.6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" filled="f" stroked="f" strokecolor="#c30">
                <v:textbox>
                  <w:txbxContent>
                    <w:p w14:paraId="3737E9E9" w14:textId="482BAF68" w:rsidR="00491F7F" w:rsidRPr="00386479" w:rsidRDefault="00E05C96" w:rsidP="00491F7F">
                      <w:pPr>
                        <w:pStyle w:val="berschrift1"/>
                        <w:rPr>
                          <w:rFonts w:ascii="DIN Pro" w:hAnsi="DIN Pro" w:cs="Helvetica"/>
                          <w:sz w:val="24"/>
                          <w:szCs w:val="24"/>
                        </w:rPr>
                      </w:pPr>
                      <w:r>
                        <w:rPr>
                          <w:rFonts w:ascii="DIN Pro" w:hAnsi="DIN Pro" w:cs="Helvetica"/>
                          <w:sz w:val="24"/>
                          <w:szCs w:val="24"/>
                        </w:rPr>
                        <w:t>M WBR</w:t>
                      </w:r>
                      <w:r w:rsidR="004E22CC">
                        <w:rPr>
                          <w:rFonts w:ascii="DIN Pro" w:hAnsi="DIN Pro" w:cs="Helvetica"/>
                          <w:sz w:val="24"/>
                          <w:szCs w:val="24"/>
                        </w:rPr>
                        <w:t>,</w:t>
                      </w:r>
                      <w:r w:rsidR="00582B6B">
                        <w:rPr>
                          <w:rFonts w:ascii="DIN Pro" w:hAnsi="DIN Pro" w:cs="Helvetica"/>
                          <w:sz w:val="24"/>
                          <w:szCs w:val="24"/>
                        </w:rPr>
                        <w:t xml:space="preserve"> </w:t>
                      </w:r>
                      <w:r w:rsidR="00F347DC">
                        <w:rPr>
                          <w:rFonts w:ascii="DIN Pro" w:hAnsi="DIN Pro" w:cs="Helvetica"/>
                          <w:sz w:val="24"/>
                          <w:szCs w:val="24"/>
                        </w:rPr>
                        <w:t>Ausgabe</w:t>
                      </w:r>
                      <w:r w:rsidR="004E22CC">
                        <w:rPr>
                          <w:rFonts w:ascii="DIN Pro" w:hAnsi="DIN Pro" w:cs="Helvetica"/>
                          <w:sz w:val="24"/>
                          <w:szCs w:val="24"/>
                        </w:rPr>
                        <w:t xml:space="preserve"> 2024</w:t>
                      </w:r>
                    </w:p>
                    <w:p w14:paraId="77156D60"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0C1204FF"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09335E9F" w14:textId="26C9DADB" w:rsidR="00582B6B" w:rsidRPr="00413052" w:rsidRDefault="00E05C96" w:rsidP="00413052">
                      <w:pPr>
                        <w:pStyle w:val="InhaltsverzeichnisText"/>
                        <w:tabs>
                          <w:tab w:val="left" w:pos="588"/>
                        </w:tabs>
                        <w:ind w:left="-12"/>
                        <w:rPr>
                          <w:rFonts w:ascii="DIN Pro" w:hAnsi="DIN Pro" w:cs="Helvetica"/>
                          <w:b/>
                          <w:sz w:val="20"/>
                          <w:szCs w:val="20"/>
                        </w:rPr>
                      </w:pPr>
                      <w:r>
                        <w:rPr>
                          <w:rStyle w:val="InhaltsverzeichnisNummerZeichen"/>
                          <w:rFonts w:ascii="DIN Pro" w:hAnsi="DIN Pro" w:cs="Helvetica"/>
                          <w:color w:val="auto"/>
                          <w:sz w:val="20"/>
                          <w:szCs w:val="20"/>
                        </w:rPr>
                        <w:t>60</w:t>
                      </w:r>
                      <w:r w:rsidR="00491F7F" w:rsidRPr="004B5307">
                        <w:rPr>
                          <w:rStyle w:val="InhaltsverzeichnisNummerZeichen"/>
                          <w:rFonts w:ascii="DIN Pro" w:hAnsi="DIN Pro" w:cs="Helvetica"/>
                          <w:color w:val="auto"/>
                          <w:sz w:val="20"/>
                          <w:szCs w:val="20"/>
                        </w:rPr>
                        <w:t xml:space="preserve"> S. A </w:t>
                      </w:r>
                      <w:r w:rsidR="00E01540">
                        <w:rPr>
                          <w:rStyle w:val="InhaltsverzeichnisNummerZeichen"/>
                          <w:rFonts w:ascii="DIN Pro" w:hAnsi="DIN Pro" w:cs="Helvetica"/>
                          <w:color w:val="auto"/>
                          <w:sz w:val="20"/>
                          <w:szCs w:val="20"/>
                        </w:rPr>
                        <w:t>4</w:t>
                      </w:r>
                      <w:r w:rsidR="00491F7F" w:rsidRPr="004B5307">
                        <w:rPr>
                          <w:rStyle w:val="InhaltsverzeichnisNummerZeichen"/>
                          <w:rFonts w:ascii="DIN Pro" w:hAnsi="DIN Pro" w:cs="Helvetica"/>
                          <w:color w:val="auto"/>
                          <w:sz w:val="20"/>
                          <w:szCs w:val="20"/>
                        </w:rPr>
                        <w:t xml:space="preserve"> </w:t>
                      </w:r>
                      <w:r w:rsidR="002C6EFF" w:rsidRPr="004B5307">
                        <w:rPr>
                          <w:rStyle w:val="InhaltsverzeichnisNummerZeichen"/>
                          <w:rFonts w:ascii="DIN Pro" w:hAnsi="DIN Pro" w:cs="Helvetica"/>
                          <w:color w:val="auto"/>
                          <w:sz w:val="20"/>
                          <w:szCs w:val="20"/>
                        </w:rPr>
                        <w:t>(</w:t>
                      </w:r>
                      <w:r w:rsidR="00E01540">
                        <w:rPr>
                          <w:rStyle w:val="InhaltsverzeichnisNummerZeichen"/>
                          <w:rFonts w:ascii="DIN Pro" w:hAnsi="DIN Pro" w:cs="Helvetica"/>
                          <w:color w:val="auto"/>
                          <w:sz w:val="20"/>
                          <w:szCs w:val="20"/>
                        </w:rPr>
                        <w:t xml:space="preserve">R </w:t>
                      </w:r>
                      <w:r>
                        <w:rPr>
                          <w:rStyle w:val="InhaltsverzeichnisNummerZeichen"/>
                          <w:rFonts w:ascii="DIN Pro" w:hAnsi="DIN Pro" w:cs="Helvetica"/>
                          <w:color w:val="auto"/>
                          <w:sz w:val="20"/>
                          <w:szCs w:val="20"/>
                        </w:rPr>
                        <w:t>2</w:t>
                      </w:r>
                      <w:r w:rsidR="002C6EFF" w:rsidRPr="004B5307">
                        <w:rPr>
                          <w:rStyle w:val="InhaltsverzeichnisNummerZeichen"/>
                          <w:rFonts w:ascii="DIN Pro" w:hAnsi="DIN Pro" w:cs="Helvetica"/>
                          <w:color w:val="auto"/>
                          <w:sz w:val="20"/>
                          <w:szCs w:val="20"/>
                        </w:rPr>
                        <w:t>)</w:t>
                      </w:r>
                      <w:r w:rsidR="004B5307" w:rsidRPr="004B5307">
                        <w:rPr>
                          <w:rStyle w:val="InhaltsverzeichnisNummerZeichen"/>
                          <w:rFonts w:ascii="DIN Pro" w:hAnsi="DIN Pro" w:cs="Helvetica"/>
                          <w:color w:val="auto"/>
                          <w:sz w:val="20"/>
                          <w:szCs w:val="20"/>
                        </w:rPr>
                        <w:t xml:space="preserve"> </w:t>
                      </w:r>
                      <w:r w:rsidR="00491F7F" w:rsidRPr="004B5307">
                        <w:rPr>
                          <w:rStyle w:val="InhaltsverzeichnisNummerZeichen"/>
                          <w:rFonts w:ascii="DIN Pro" w:hAnsi="DIN Pro" w:cs="Helvetica"/>
                          <w:color w:val="auto"/>
                          <w:sz w:val="20"/>
                          <w:szCs w:val="20"/>
                        </w:rPr>
                        <w:br/>
                      </w:r>
                      <w:r>
                        <w:rPr>
                          <w:rFonts w:ascii="DIN Pro" w:hAnsi="DIN Pro"/>
                          <w:b/>
                          <w:bCs/>
                          <w:sz w:val="20"/>
                          <w:szCs w:val="20"/>
                        </w:rPr>
                        <w:t>51</w:t>
                      </w:r>
                      <w:r w:rsidR="00582B6B" w:rsidRPr="00582B6B">
                        <w:rPr>
                          <w:rFonts w:ascii="DIN Pro" w:hAnsi="DIN Pro"/>
                          <w:b/>
                          <w:bCs/>
                          <w:sz w:val="20"/>
                          <w:szCs w:val="20"/>
                        </w:rPr>
                        <w:t>,</w:t>
                      </w:r>
                      <w:r w:rsidR="00E01540">
                        <w:rPr>
                          <w:rFonts w:ascii="DIN Pro" w:hAnsi="DIN Pro"/>
                          <w:b/>
                          <w:bCs/>
                          <w:sz w:val="20"/>
                          <w:szCs w:val="20"/>
                        </w:rPr>
                        <w:t>0</w:t>
                      </w:r>
                      <w:r w:rsidR="00582B6B" w:rsidRPr="00582B6B">
                        <w:rPr>
                          <w:rFonts w:ascii="DIN Pro" w:hAnsi="DIN Pro"/>
                          <w:b/>
                          <w:bCs/>
                          <w:sz w:val="20"/>
                          <w:szCs w:val="20"/>
                        </w:rPr>
                        <w:t>0 EUR</w:t>
                      </w:r>
                    </w:p>
                    <w:p w14:paraId="12C1BC60"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(FGSV-Mitglieder erhalten einen</w:t>
                      </w:r>
                    </w:p>
                    <w:p w14:paraId="2D6474B6"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Rabatt von 30 %)</w:t>
                      </w:r>
                    </w:p>
                    <w:p w14:paraId="3F4BE458" w14:textId="1A75F813" w:rsidR="009A7BDC" w:rsidRDefault="00582B6B" w:rsidP="00582B6B">
                      <w:pPr>
                        <w:pStyle w:val="InhaltsverzeichnisText"/>
                        <w:tabs>
                          <w:tab w:val="left" w:pos="588"/>
                        </w:tabs>
                        <w:ind w:left="-12"/>
                        <w:rPr>
                          <w:rStyle w:val="InhaltsverzeichnisNummerZeichen"/>
                          <w:rFonts w:ascii="Helvetica" w:hAnsi="Helvetica" w:cs="Helvetica"/>
                          <w:color w:val="auto"/>
                          <w:sz w:val="20"/>
                          <w:szCs w:val="20"/>
                        </w:rPr>
                      </w:pPr>
                      <w:r w:rsidRPr="00582B6B">
                        <w:rPr>
                          <w:rFonts w:ascii="DIN Pro" w:hAnsi="DIN Pro"/>
                          <w:b/>
                          <w:bCs/>
                          <w:color w:val="000000"/>
                          <w:sz w:val="20"/>
                          <w:szCs w:val="20"/>
                        </w:rPr>
                        <w:t xml:space="preserve">(FGSV </w:t>
                      </w:r>
                      <w:r w:rsidR="00E01540">
                        <w:rPr>
                          <w:rFonts w:ascii="DIN Pro" w:hAnsi="DIN Pro"/>
                          <w:b/>
                          <w:bCs/>
                          <w:color w:val="000000"/>
                          <w:sz w:val="20"/>
                          <w:szCs w:val="20"/>
                        </w:rPr>
                        <w:t>2</w:t>
                      </w:r>
                      <w:r w:rsidR="00E05C96">
                        <w:rPr>
                          <w:rFonts w:ascii="DIN Pro" w:hAnsi="DIN Pro"/>
                          <w:b/>
                          <w:bCs/>
                          <w:color w:val="000000"/>
                          <w:sz w:val="20"/>
                          <w:szCs w:val="20"/>
                        </w:rPr>
                        <w:t>45</w:t>
                      </w:r>
                      <w:r w:rsidRPr="00582B6B">
                        <w:rPr>
                          <w:rFonts w:ascii="DIN Pro" w:hAnsi="DIN Pro"/>
                          <w:b/>
                          <w:bCs/>
                          <w:color w:val="000000"/>
                          <w:sz w:val="20"/>
                          <w:szCs w:val="20"/>
                        </w:rPr>
                        <w:t>)</w:t>
                      </w:r>
                    </w:p>
                    <w:p w14:paraId="5D83CC20"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41F8905E" wp14:editId="77FB3751">
                <wp:simplePos x="0" y="0"/>
                <wp:positionH relativeFrom="page">
                  <wp:posOffset>457200</wp:posOffset>
                </wp:positionH>
                <wp:positionV relativeFrom="page">
                  <wp:posOffset>8065770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634F2B45" w14:textId="77777777" w:rsidR="00BE0FFC" w:rsidRDefault="00BE0FFC" w:rsidP="00BE0FFC">
                            <w:pPr>
                              <w:pStyle w:val="InhaltsverzeichnisText"/>
                              <w:tabs>
                                <w:tab w:val="left" w:pos="588"/>
                              </w:tabs>
                              <w:ind w:left="-12"/>
                              <w:rPr>
                                <w:rFonts w:ascii="Helvetica" w:hAnsi="Helvetica" w:cs="Helvetica"/>
                                <w:sz w:val="20"/>
                                <w:szCs w:val="20"/>
                              </w:rPr>
                            </w:pPr>
                          </w:p>
                          <w:p w14:paraId="6F3BDF43"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384C1100" wp14:editId="5934F8AD">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6F10E70" w14:textId="77777777" w:rsidR="005B38B8" w:rsidRDefault="005B38B8" w:rsidP="00BE0FFC">
                            <w:pPr>
                              <w:pStyle w:val="InhaltsverzeichnisText"/>
                              <w:tabs>
                                <w:tab w:val="left" w:pos="588"/>
                              </w:tabs>
                              <w:ind w:left="-12"/>
                              <w:jc w:val="center"/>
                              <w:rPr>
                                <w:noProof/>
                              </w:rPr>
                            </w:pPr>
                          </w:p>
                          <w:p w14:paraId="48C3DDB1"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034F038" wp14:editId="69F07958">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1D1CA492" w14:textId="77777777" w:rsidR="00BE0FFC" w:rsidRDefault="00BE0FFC" w:rsidP="00BE0FFC">
                            <w:pPr>
                              <w:pStyle w:val="InhaltsverzeichnisText"/>
                              <w:tabs>
                                <w:tab w:val="left" w:pos="588"/>
                              </w:tabs>
                              <w:ind w:left="-12"/>
                              <w:rPr>
                                <w:rFonts w:ascii="Helvetica" w:hAnsi="Helvetica" w:cs="Helvetica"/>
                                <w:sz w:val="20"/>
                                <w:szCs w:val="20"/>
                              </w:rPr>
                            </w:pPr>
                          </w:p>
                          <w:p w14:paraId="6EE243A3" w14:textId="77777777" w:rsidR="00BE0FFC" w:rsidRDefault="00BE0FFC" w:rsidP="00BE0FFC">
                            <w:pPr>
                              <w:pStyle w:val="InhaltsverzeichnisText"/>
                              <w:tabs>
                                <w:tab w:val="left" w:pos="588"/>
                              </w:tabs>
                              <w:ind w:left="-12"/>
                              <w:rPr>
                                <w:rFonts w:ascii="Helvetica" w:hAnsi="Helvetica" w:cs="Helvetica"/>
                                <w:sz w:val="20"/>
                                <w:szCs w:val="20"/>
                              </w:rPr>
                            </w:pPr>
                          </w:p>
                          <w:p w14:paraId="7949B2CE" w14:textId="77777777" w:rsidR="00BE0FFC" w:rsidRDefault="00BE0FFC" w:rsidP="00BE0FFC">
                            <w:pPr>
                              <w:pStyle w:val="InhaltsverzeichnisText"/>
                              <w:tabs>
                                <w:tab w:val="left" w:pos="588"/>
                              </w:tabs>
                              <w:ind w:left="-12"/>
                              <w:rPr>
                                <w:rFonts w:ascii="Helvetica" w:hAnsi="Helvetica" w:cs="Helvetica"/>
                                <w:sz w:val="20"/>
                                <w:szCs w:val="20"/>
                              </w:rPr>
                            </w:pPr>
                          </w:p>
                          <w:p w14:paraId="1B5D8CF0"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905E" id="_x0000_s1029" type="#_x0000_t202" href="http://www.instagram.com/fgsv_verlag/" style="position:absolute;left:0;text-align:left;margin-left:36pt;margin-top:635.1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" o:button="t" filled="f" stroked="f" strokecolor="#c30">
                <v:fill o:detectmouseclick="t"/>
                <v:textbox>
                  <w:txbxContent>
                    <w:p w14:paraId="634F2B45" w14:textId="77777777" w:rsidR="00BE0FFC" w:rsidRDefault="00BE0FFC" w:rsidP="00BE0FFC">
                      <w:pPr>
                        <w:pStyle w:val="InhaltsverzeichnisText"/>
                        <w:tabs>
                          <w:tab w:val="left" w:pos="588"/>
                        </w:tabs>
                        <w:ind w:left="-12"/>
                        <w:rPr>
                          <w:rFonts w:ascii="Helvetica" w:hAnsi="Helvetica" w:cs="Helvetica"/>
                          <w:sz w:val="20"/>
                          <w:szCs w:val="20"/>
                        </w:rPr>
                      </w:pPr>
                    </w:p>
                    <w:p w14:paraId="6F3BDF43"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384C1100" wp14:editId="5934F8AD">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6F10E70" w14:textId="77777777" w:rsidR="005B38B8" w:rsidRDefault="005B38B8" w:rsidP="00BE0FFC">
                      <w:pPr>
                        <w:pStyle w:val="InhaltsverzeichnisText"/>
                        <w:tabs>
                          <w:tab w:val="left" w:pos="588"/>
                        </w:tabs>
                        <w:ind w:left="-12"/>
                        <w:jc w:val="center"/>
                        <w:rPr>
                          <w:noProof/>
                        </w:rPr>
                      </w:pPr>
                    </w:p>
                    <w:p w14:paraId="48C3DDB1"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034F038" wp14:editId="69F07958">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1D1CA492" w14:textId="77777777" w:rsidR="00BE0FFC" w:rsidRDefault="00BE0FFC" w:rsidP="00BE0FFC">
                      <w:pPr>
                        <w:pStyle w:val="InhaltsverzeichnisText"/>
                        <w:tabs>
                          <w:tab w:val="left" w:pos="588"/>
                        </w:tabs>
                        <w:ind w:left="-12"/>
                        <w:rPr>
                          <w:rFonts w:ascii="Helvetica" w:hAnsi="Helvetica" w:cs="Helvetica"/>
                          <w:sz w:val="20"/>
                          <w:szCs w:val="20"/>
                        </w:rPr>
                      </w:pPr>
                    </w:p>
                    <w:p w14:paraId="6EE243A3" w14:textId="77777777" w:rsidR="00BE0FFC" w:rsidRDefault="00BE0FFC" w:rsidP="00BE0FFC">
                      <w:pPr>
                        <w:pStyle w:val="InhaltsverzeichnisText"/>
                        <w:tabs>
                          <w:tab w:val="left" w:pos="588"/>
                        </w:tabs>
                        <w:ind w:left="-12"/>
                        <w:rPr>
                          <w:rFonts w:ascii="Helvetica" w:hAnsi="Helvetica" w:cs="Helvetica"/>
                          <w:sz w:val="20"/>
                          <w:szCs w:val="20"/>
                        </w:rPr>
                      </w:pPr>
                    </w:p>
                    <w:p w14:paraId="7949B2CE" w14:textId="77777777" w:rsidR="00BE0FFC" w:rsidRDefault="00BE0FFC" w:rsidP="00BE0FFC">
                      <w:pPr>
                        <w:pStyle w:val="InhaltsverzeichnisText"/>
                        <w:tabs>
                          <w:tab w:val="left" w:pos="588"/>
                        </w:tabs>
                        <w:ind w:left="-12"/>
                        <w:rPr>
                          <w:rFonts w:ascii="Helvetica" w:hAnsi="Helvetica" w:cs="Helvetica"/>
                          <w:sz w:val="20"/>
                          <w:szCs w:val="20"/>
                        </w:rPr>
                      </w:pPr>
                    </w:p>
                    <w:p w14:paraId="1B5D8CF0"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261A6CD6" wp14:editId="71DE30AE">
                <wp:simplePos x="0" y="0"/>
                <wp:positionH relativeFrom="page">
                  <wp:posOffset>361950</wp:posOffset>
                </wp:positionH>
                <wp:positionV relativeFrom="page">
                  <wp:posOffset>2619375</wp:posOffset>
                </wp:positionV>
                <wp:extent cx="1767840" cy="208280"/>
                <wp:effectExtent l="0" t="0" r="0" b="127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C9343" w14:textId="610FD80D"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05C96">
                              <w:rPr>
                                <w:rFonts w:ascii="DIN Pro" w:hAnsi="DIN Pro"/>
                                <w:sz w:val="20"/>
                                <w:szCs w:val="20"/>
                              </w:rPr>
                              <w:t>25</w:t>
                            </w:r>
                            <w:r w:rsidR="002F3CDF" w:rsidRPr="00092F03">
                              <w:rPr>
                                <w:rFonts w:ascii="DIN Pro" w:hAnsi="DIN Pro"/>
                                <w:sz w:val="20"/>
                                <w:szCs w:val="20"/>
                              </w:rPr>
                              <w:t>.</w:t>
                            </w:r>
                            <w:r w:rsidR="00582B6B">
                              <w:rPr>
                                <w:rFonts w:ascii="DIN Pro" w:hAnsi="DIN Pro"/>
                                <w:sz w:val="20"/>
                                <w:szCs w:val="20"/>
                              </w:rPr>
                              <w:t>11</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A6CD6" id="Text Box 324" o:spid="_x0000_s1030" type="#_x0000_t202" style="position:absolute;left:0;text-align:left;margin-left:28.5pt;margin-top:206.25pt;width:139.2pt;height:16.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" filled="f" stroked="f">
                <v:textbox inset=",0,,0">
                  <w:txbxContent>
                    <w:p w14:paraId="7EDC9343" w14:textId="610FD80D"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05C96">
                        <w:rPr>
                          <w:rFonts w:ascii="DIN Pro" w:hAnsi="DIN Pro"/>
                          <w:sz w:val="20"/>
                          <w:szCs w:val="20"/>
                        </w:rPr>
                        <w:t>25</w:t>
                      </w:r>
                      <w:r w:rsidR="002F3CDF" w:rsidRPr="00092F03">
                        <w:rPr>
                          <w:rFonts w:ascii="DIN Pro" w:hAnsi="DIN Pro"/>
                          <w:sz w:val="20"/>
                          <w:szCs w:val="20"/>
                        </w:rPr>
                        <w:t>.</w:t>
                      </w:r>
                      <w:r w:rsidR="00582B6B">
                        <w:rPr>
                          <w:rFonts w:ascii="DIN Pro" w:hAnsi="DIN Pro"/>
                          <w:sz w:val="20"/>
                          <w:szCs w:val="20"/>
                        </w:rPr>
                        <w:t>11</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246CE0D7" wp14:editId="73FE89C8">
                <wp:simplePos x="0" y="0"/>
                <wp:positionH relativeFrom="page">
                  <wp:posOffset>2981325</wp:posOffset>
                </wp:positionH>
                <wp:positionV relativeFrom="page">
                  <wp:posOffset>2590800</wp:posOffset>
                </wp:positionV>
                <wp:extent cx="4105275" cy="81915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1DFD9" w14:textId="795FA0D5" w:rsidR="00491F7F" w:rsidRPr="0066239E" w:rsidRDefault="001B15BA"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WBR</w:t>
                            </w:r>
                            <w:r w:rsidR="00582B6B">
                              <w:rPr>
                                <w:rFonts w:ascii="DIN Pro" w:hAnsi="DIN Pro"/>
                                <w:color w:val="31849B" w:themeColor="accent5" w:themeShade="BF"/>
                                <w:sz w:val="24"/>
                                <w:szCs w:val="24"/>
                              </w:rPr>
                              <w:t xml:space="preserve"> – </w:t>
                            </w:r>
                            <w:r>
                              <w:rPr>
                                <w:rFonts w:ascii="DIN Pro" w:hAnsi="DIN Pro"/>
                                <w:color w:val="31849B" w:themeColor="accent5" w:themeShade="BF"/>
                                <w:sz w:val="24"/>
                                <w:szCs w:val="24"/>
                              </w:rPr>
                              <w:t>Merkblatt zur wegweisenden Beschilderung für den Radverkehr</w:t>
                            </w:r>
                            <w:r w:rsidR="00960E27">
                              <w:rPr>
                                <w:rFonts w:ascii="DIN Pro" w:hAnsi="DIN Pro"/>
                                <w:color w:val="31849B" w:themeColor="accent5" w:themeShade="BF"/>
                                <w:sz w:val="24"/>
                                <w:szCs w:val="24"/>
                              </w:rPr>
                              <w:t>,</w:t>
                            </w:r>
                            <w:r w:rsidR="00582B6B">
                              <w:rPr>
                                <w:rFonts w:ascii="DIN Pro" w:hAnsi="DIN Pro"/>
                                <w:color w:val="31849B" w:themeColor="accent5" w:themeShade="BF"/>
                                <w:sz w:val="24"/>
                                <w:szCs w:val="24"/>
                              </w:rPr>
                              <w:t xml:space="preserve"> </w:t>
                            </w:r>
                            <w:r w:rsidR="00FF4B93">
                              <w:rPr>
                                <w:rFonts w:ascii="DIN Pro" w:hAnsi="DIN Pro"/>
                                <w:color w:val="31849B" w:themeColor="accent5" w:themeShade="BF"/>
                                <w:sz w:val="24"/>
                                <w:szCs w:val="24"/>
                              </w:rPr>
                              <w:t xml:space="preserve">Ausgabe </w:t>
                            </w:r>
                            <w:r w:rsidR="00960E27">
                              <w:rPr>
                                <w:rFonts w:ascii="DIN Pro" w:hAnsi="DIN Pro"/>
                                <w:color w:val="31849B" w:themeColor="accent5" w:themeShade="BF"/>
                                <w:sz w:val="24"/>
                                <w:szCs w:val="24"/>
                              </w:rPr>
                              <w:t>202</w:t>
                            </w:r>
                            <w:r w:rsidR="004214C2">
                              <w:rPr>
                                <w:rFonts w:ascii="DIN Pro" w:hAnsi="DIN Pro"/>
                                <w:color w:val="31849B" w:themeColor="accent5" w:themeShade="BF"/>
                                <w:sz w:val="24"/>
                                <w:szCs w:val="24"/>
                              </w:rPr>
                              <w:t>4</w:t>
                            </w:r>
                          </w:p>
                          <w:p w14:paraId="45D53D8E" w14:textId="77777777" w:rsidR="00491F7F" w:rsidRPr="00D91FAD" w:rsidRDefault="00491F7F" w:rsidP="00491F7F">
                            <w:pPr>
                              <w:pStyle w:val="berschrift1"/>
                              <w:rPr>
                                <w:rFonts w:ascii="Helvetica" w:hAnsi="Helvetica" w:cs="Helvetica"/>
                                <w:sz w:val="24"/>
                                <w:szCs w:val="24"/>
                              </w:rPr>
                            </w:pPr>
                          </w:p>
                          <w:p w14:paraId="20A7537F" w14:textId="77777777" w:rsidR="00491F7F" w:rsidRPr="00D91FAD" w:rsidRDefault="00491F7F" w:rsidP="00491F7F">
                            <w:pPr>
                              <w:pStyle w:val="berschrift1"/>
                              <w:rPr>
                                <w:rFonts w:ascii="Helvetica" w:hAnsi="Helvetica" w:cs="Helvetica"/>
                                <w:sz w:val="24"/>
                                <w:szCs w:val="24"/>
                              </w:rPr>
                            </w:pPr>
                          </w:p>
                          <w:p w14:paraId="4E3AE80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E0D7" id="Text Box 15" o:spid="_x0000_s1031" type="#_x0000_t202" style="position:absolute;left:0;text-align:left;margin-left:234.75pt;margin-top:204pt;width:323.25pt;height:6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" filled="f" stroked="f">
                <v:textbox inset="0,0,0,0">
                  <w:txbxContent>
                    <w:p w14:paraId="0061DFD9" w14:textId="795FA0D5" w:rsidR="00491F7F" w:rsidRPr="0066239E" w:rsidRDefault="001B15BA"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WBR</w:t>
                      </w:r>
                      <w:r w:rsidR="00582B6B">
                        <w:rPr>
                          <w:rFonts w:ascii="DIN Pro" w:hAnsi="DIN Pro"/>
                          <w:color w:val="31849B" w:themeColor="accent5" w:themeShade="BF"/>
                          <w:sz w:val="24"/>
                          <w:szCs w:val="24"/>
                        </w:rPr>
                        <w:t xml:space="preserve"> – </w:t>
                      </w:r>
                      <w:r>
                        <w:rPr>
                          <w:rFonts w:ascii="DIN Pro" w:hAnsi="DIN Pro"/>
                          <w:color w:val="31849B" w:themeColor="accent5" w:themeShade="BF"/>
                          <w:sz w:val="24"/>
                          <w:szCs w:val="24"/>
                        </w:rPr>
                        <w:t>Merkblatt zur wegweisenden Beschilderung für den Radverkehr</w:t>
                      </w:r>
                      <w:r w:rsidR="00960E27">
                        <w:rPr>
                          <w:rFonts w:ascii="DIN Pro" w:hAnsi="DIN Pro"/>
                          <w:color w:val="31849B" w:themeColor="accent5" w:themeShade="BF"/>
                          <w:sz w:val="24"/>
                          <w:szCs w:val="24"/>
                        </w:rPr>
                        <w:t>,</w:t>
                      </w:r>
                      <w:r w:rsidR="00582B6B">
                        <w:rPr>
                          <w:rFonts w:ascii="DIN Pro" w:hAnsi="DIN Pro"/>
                          <w:color w:val="31849B" w:themeColor="accent5" w:themeShade="BF"/>
                          <w:sz w:val="24"/>
                          <w:szCs w:val="24"/>
                        </w:rPr>
                        <w:t xml:space="preserve"> </w:t>
                      </w:r>
                      <w:r w:rsidR="00FF4B93">
                        <w:rPr>
                          <w:rFonts w:ascii="DIN Pro" w:hAnsi="DIN Pro"/>
                          <w:color w:val="31849B" w:themeColor="accent5" w:themeShade="BF"/>
                          <w:sz w:val="24"/>
                          <w:szCs w:val="24"/>
                        </w:rPr>
                        <w:t xml:space="preserve">Ausgabe </w:t>
                      </w:r>
                      <w:r w:rsidR="00960E27">
                        <w:rPr>
                          <w:rFonts w:ascii="DIN Pro" w:hAnsi="DIN Pro"/>
                          <w:color w:val="31849B" w:themeColor="accent5" w:themeShade="BF"/>
                          <w:sz w:val="24"/>
                          <w:szCs w:val="24"/>
                        </w:rPr>
                        <w:t>202</w:t>
                      </w:r>
                      <w:r w:rsidR="004214C2">
                        <w:rPr>
                          <w:rFonts w:ascii="DIN Pro" w:hAnsi="DIN Pro"/>
                          <w:color w:val="31849B" w:themeColor="accent5" w:themeShade="BF"/>
                          <w:sz w:val="24"/>
                          <w:szCs w:val="24"/>
                        </w:rPr>
                        <w:t>4</w:t>
                      </w:r>
                    </w:p>
                    <w:p w14:paraId="45D53D8E" w14:textId="77777777" w:rsidR="00491F7F" w:rsidRPr="00D91FAD" w:rsidRDefault="00491F7F" w:rsidP="00491F7F">
                      <w:pPr>
                        <w:pStyle w:val="berschrift1"/>
                        <w:rPr>
                          <w:rFonts w:ascii="Helvetica" w:hAnsi="Helvetica" w:cs="Helvetica"/>
                          <w:sz w:val="24"/>
                          <w:szCs w:val="24"/>
                        </w:rPr>
                      </w:pPr>
                    </w:p>
                    <w:p w14:paraId="20A7537F" w14:textId="77777777" w:rsidR="00491F7F" w:rsidRPr="00D91FAD" w:rsidRDefault="00491F7F" w:rsidP="00491F7F">
                      <w:pPr>
                        <w:pStyle w:val="berschrift1"/>
                        <w:rPr>
                          <w:rFonts w:ascii="Helvetica" w:hAnsi="Helvetica" w:cs="Helvetica"/>
                          <w:sz w:val="24"/>
                          <w:szCs w:val="24"/>
                        </w:rPr>
                      </w:pPr>
                    </w:p>
                    <w:p w14:paraId="4E3AE80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16D16D5C" wp14:editId="7B5D293A">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40039FDD" wp14:editId="6618BC9F">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B4339" w14:textId="77777777" w:rsidR="00854188" w:rsidRDefault="00FF6CAA">
                            <w:r>
                              <w:rPr>
                                <w:noProof/>
                              </w:rPr>
                              <w:drawing>
                                <wp:inline distT="0" distB="0" distL="0" distR="0" wp14:anchorId="496C1F7A" wp14:editId="5400647C">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39FDD"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300B4339" w14:textId="77777777" w:rsidR="00854188" w:rsidRDefault="00FF6CAA">
                      <w:r>
                        <w:rPr>
                          <w:noProof/>
                        </w:rPr>
                        <w:drawing>
                          <wp:inline distT="0" distB="0" distL="0" distR="0" wp14:anchorId="496C1F7A" wp14:editId="5400647C">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5E0909B5" wp14:editId="1BC65ED1">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31A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09B5"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232231A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24302748" wp14:editId="665FC733">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6B2A9"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2748"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70B6B2A9"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0369EBC3" wp14:editId="11865176">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6948F"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9EBC3"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5366948F"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68EFE97E" wp14:editId="56DD6781">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FC2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FE97E"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2F6FFC2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06D8ACD0" wp14:editId="416A5F16">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8D0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8ACD0"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0AB48D0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28CE9953" wp14:editId="18DCBFD3">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DCE48"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9953"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549DCE48"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67B7BDBE" wp14:editId="0EF715CA">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60BCC"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7BDBE"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16B60BCC"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80BB236" wp14:editId="33C0949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3BED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BB236"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5643BED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188A9" w14:textId="77777777" w:rsidR="00F36305" w:rsidRDefault="00F36305">
      <w:r>
        <w:separator/>
      </w:r>
    </w:p>
  </w:endnote>
  <w:endnote w:type="continuationSeparator" w:id="0">
    <w:p w14:paraId="3B07FA2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swiss"/>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0EECC" w14:textId="77777777" w:rsidR="00F36305" w:rsidRDefault="00F36305">
      <w:r>
        <w:separator/>
      </w:r>
    </w:p>
  </w:footnote>
  <w:footnote w:type="continuationSeparator" w:id="0">
    <w:p w14:paraId="1E74C625"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EA3C"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10A3AC61" wp14:editId="7218C60C">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BC8BB"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A3AC61"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2E1BC8BB"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B72BF22" wp14:editId="3C1B5019">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36B93"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72BF22"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78536B93"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2059D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visibility:visible;mso-wrap-style:square" o:bullet="t">
        <v:imagedata r:id="rId1" o:title=""/>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2050B"/>
    <w:multiLevelType w:val="hybridMultilevel"/>
    <w:tmpl w:val="8ED03374"/>
    <w:lvl w:ilvl="0" w:tplc="2E94496E">
      <w:start w:val="56"/>
      <w:numFmt w:val="bullet"/>
      <w:lvlText w:val="–"/>
      <w:lvlJc w:val="left"/>
      <w:pPr>
        <w:ind w:left="720" w:hanging="360"/>
      </w:pPr>
      <w:rPr>
        <w:rFonts w:ascii="Cambria" w:eastAsia="Times New Roman" w:hAnsi="Cambria"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62737"/>
    <w:multiLevelType w:val="multilevel"/>
    <w:tmpl w:val="4B9C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7"/>
  </w:num>
  <w:num w:numId="3" w16cid:durableId="2310860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2"/>
  </w:num>
  <w:num w:numId="5" w16cid:durableId="287662664">
    <w:abstractNumId w:val="7"/>
  </w:num>
  <w:num w:numId="6" w16cid:durableId="966549248">
    <w:abstractNumId w:val="1"/>
  </w:num>
  <w:num w:numId="7" w16cid:durableId="1530948453">
    <w:abstractNumId w:val="8"/>
  </w:num>
  <w:num w:numId="8" w16cid:durableId="1106265208">
    <w:abstractNumId w:val="4"/>
  </w:num>
  <w:num w:numId="9" w16cid:durableId="558902414">
    <w:abstractNumId w:val="2"/>
  </w:num>
  <w:num w:numId="10" w16cid:durableId="1067724377">
    <w:abstractNumId w:val="6"/>
  </w:num>
  <w:num w:numId="11" w16cid:durableId="16389616">
    <w:abstractNumId w:val="12"/>
  </w:num>
  <w:num w:numId="12" w16cid:durableId="1493371618">
    <w:abstractNumId w:val="11"/>
  </w:num>
  <w:num w:numId="13" w16cid:durableId="2005469104">
    <w:abstractNumId w:val="20"/>
  </w:num>
  <w:num w:numId="14" w16cid:durableId="1990937497">
    <w:abstractNumId w:val="16"/>
  </w:num>
  <w:num w:numId="15" w16cid:durableId="1565603201">
    <w:abstractNumId w:val="15"/>
  </w:num>
  <w:num w:numId="16" w16cid:durableId="1824196569">
    <w:abstractNumId w:val="9"/>
  </w:num>
  <w:num w:numId="17" w16cid:durableId="714744085">
    <w:abstractNumId w:val="21"/>
  </w:num>
  <w:num w:numId="18" w16cid:durableId="456989410">
    <w:abstractNumId w:val="13"/>
  </w:num>
  <w:num w:numId="19" w16cid:durableId="493646552">
    <w:abstractNumId w:val="18"/>
  </w:num>
  <w:num w:numId="20" w16cid:durableId="447241671">
    <w:abstractNumId w:val="14"/>
  </w:num>
  <w:num w:numId="21" w16cid:durableId="81418141">
    <w:abstractNumId w:val="5"/>
  </w:num>
  <w:num w:numId="22" w16cid:durableId="1053701563">
    <w:abstractNumId w:val="19"/>
  </w:num>
  <w:num w:numId="23" w16cid:durableId="248858277">
    <w:abstractNumId w:val="23"/>
  </w:num>
  <w:num w:numId="24" w16cid:durableId="2141527790">
    <w:abstractNumId w:val="10"/>
  </w:num>
  <w:num w:numId="25" w16cid:durableId="799882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0558"/>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1E17"/>
    <w:rsid w:val="00034052"/>
    <w:rsid w:val="00034455"/>
    <w:rsid w:val="00034CCF"/>
    <w:rsid w:val="000405E9"/>
    <w:rsid w:val="00047650"/>
    <w:rsid w:val="00050808"/>
    <w:rsid w:val="00057B85"/>
    <w:rsid w:val="00057CC4"/>
    <w:rsid w:val="00060349"/>
    <w:rsid w:val="000607AA"/>
    <w:rsid w:val="000618A4"/>
    <w:rsid w:val="00062DBA"/>
    <w:rsid w:val="00062E44"/>
    <w:rsid w:val="000657DE"/>
    <w:rsid w:val="00065901"/>
    <w:rsid w:val="0006640B"/>
    <w:rsid w:val="000668B0"/>
    <w:rsid w:val="00067269"/>
    <w:rsid w:val="00070EE4"/>
    <w:rsid w:val="00076902"/>
    <w:rsid w:val="00081E5C"/>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4793"/>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35C"/>
    <w:rsid w:val="00115784"/>
    <w:rsid w:val="001171AE"/>
    <w:rsid w:val="00120496"/>
    <w:rsid w:val="001204ED"/>
    <w:rsid w:val="001219BA"/>
    <w:rsid w:val="001239BE"/>
    <w:rsid w:val="00130B79"/>
    <w:rsid w:val="00130CF2"/>
    <w:rsid w:val="0013107D"/>
    <w:rsid w:val="00133117"/>
    <w:rsid w:val="00134006"/>
    <w:rsid w:val="001373FA"/>
    <w:rsid w:val="0014081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0F56"/>
    <w:rsid w:val="001924B5"/>
    <w:rsid w:val="00193DEC"/>
    <w:rsid w:val="00196965"/>
    <w:rsid w:val="00197419"/>
    <w:rsid w:val="001A0DC1"/>
    <w:rsid w:val="001A2A22"/>
    <w:rsid w:val="001A6B64"/>
    <w:rsid w:val="001B15BA"/>
    <w:rsid w:val="001B1C6F"/>
    <w:rsid w:val="001B7B75"/>
    <w:rsid w:val="001C3C32"/>
    <w:rsid w:val="001D1155"/>
    <w:rsid w:val="001D167E"/>
    <w:rsid w:val="001D1B15"/>
    <w:rsid w:val="001D1B47"/>
    <w:rsid w:val="001D1F90"/>
    <w:rsid w:val="001D3316"/>
    <w:rsid w:val="001D4472"/>
    <w:rsid w:val="001D44C8"/>
    <w:rsid w:val="001D5C5E"/>
    <w:rsid w:val="001E050B"/>
    <w:rsid w:val="001E6D15"/>
    <w:rsid w:val="001E7DDC"/>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2713A"/>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20F7"/>
    <w:rsid w:val="002C45EA"/>
    <w:rsid w:val="002C5DB9"/>
    <w:rsid w:val="002C63D9"/>
    <w:rsid w:val="002C6EFF"/>
    <w:rsid w:val="002D0619"/>
    <w:rsid w:val="002D0F15"/>
    <w:rsid w:val="002D39D4"/>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6C5"/>
    <w:rsid w:val="00335C2F"/>
    <w:rsid w:val="00336630"/>
    <w:rsid w:val="00341208"/>
    <w:rsid w:val="003468C3"/>
    <w:rsid w:val="003530F6"/>
    <w:rsid w:val="00357BFC"/>
    <w:rsid w:val="00360B89"/>
    <w:rsid w:val="003639F5"/>
    <w:rsid w:val="00364BA6"/>
    <w:rsid w:val="00365075"/>
    <w:rsid w:val="00365687"/>
    <w:rsid w:val="00365BB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A46AE"/>
    <w:rsid w:val="003B02DD"/>
    <w:rsid w:val="003B33DC"/>
    <w:rsid w:val="003B4244"/>
    <w:rsid w:val="003B4737"/>
    <w:rsid w:val="003B760E"/>
    <w:rsid w:val="003B77EE"/>
    <w:rsid w:val="003B78B3"/>
    <w:rsid w:val="003B7AE3"/>
    <w:rsid w:val="003B7F96"/>
    <w:rsid w:val="003C0D53"/>
    <w:rsid w:val="003C2748"/>
    <w:rsid w:val="003C2F53"/>
    <w:rsid w:val="003C4C0C"/>
    <w:rsid w:val="003C794D"/>
    <w:rsid w:val="003D2269"/>
    <w:rsid w:val="003D2A3C"/>
    <w:rsid w:val="003D4B5B"/>
    <w:rsid w:val="003D68F3"/>
    <w:rsid w:val="003E747C"/>
    <w:rsid w:val="003F0D33"/>
    <w:rsid w:val="003F1CF6"/>
    <w:rsid w:val="003F48C1"/>
    <w:rsid w:val="003F5A9E"/>
    <w:rsid w:val="00401102"/>
    <w:rsid w:val="00401719"/>
    <w:rsid w:val="0040221F"/>
    <w:rsid w:val="00402FD1"/>
    <w:rsid w:val="0040358D"/>
    <w:rsid w:val="004050EC"/>
    <w:rsid w:val="00407DE2"/>
    <w:rsid w:val="00407F3C"/>
    <w:rsid w:val="004104BE"/>
    <w:rsid w:val="00410BD8"/>
    <w:rsid w:val="00412653"/>
    <w:rsid w:val="004128D8"/>
    <w:rsid w:val="00412A9D"/>
    <w:rsid w:val="00413052"/>
    <w:rsid w:val="00414018"/>
    <w:rsid w:val="004153EE"/>
    <w:rsid w:val="00415441"/>
    <w:rsid w:val="00417307"/>
    <w:rsid w:val="004206F4"/>
    <w:rsid w:val="004214C2"/>
    <w:rsid w:val="004218A4"/>
    <w:rsid w:val="0042271E"/>
    <w:rsid w:val="004229AF"/>
    <w:rsid w:val="00422D8C"/>
    <w:rsid w:val="004243F7"/>
    <w:rsid w:val="0042566A"/>
    <w:rsid w:val="00425D9A"/>
    <w:rsid w:val="0042655D"/>
    <w:rsid w:val="0042725A"/>
    <w:rsid w:val="004272D5"/>
    <w:rsid w:val="004325E3"/>
    <w:rsid w:val="00434515"/>
    <w:rsid w:val="004359FD"/>
    <w:rsid w:val="00436F56"/>
    <w:rsid w:val="004436FA"/>
    <w:rsid w:val="004469D9"/>
    <w:rsid w:val="004521C6"/>
    <w:rsid w:val="004522DD"/>
    <w:rsid w:val="004564F9"/>
    <w:rsid w:val="00466723"/>
    <w:rsid w:val="00466A08"/>
    <w:rsid w:val="00467C52"/>
    <w:rsid w:val="004722F8"/>
    <w:rsid w:val="004734C5"/>
    <w:rsid w:val="00477786"/>
    <w:rsid w:val="004808CE"/>
    <w:rsid w:val="00487510"/>
    <w:rsid w:val="00491F7F"/>
    <w:rsid w:val="00492754"/>
    <w:rsid w:val="00494294"/>
    <w:rsid w:val="004956F6"/>
    <w:rsid w:val="004A2708"/>
    <w:rsid w:val="004A3349"/>
    <w:rsid w:val="004A4939"/>
    <w:rsid w:val="004A4C85"/>
    <w:rsid w:val="004A4DB0"/>
    <w:rsid w:val="004B10DF"/>
    <w:rsid w:val="004B5307"/>
    <w:rsid w:val="004B7012"/>
    <w:rsid w:val="004C0B64"/>
    <w:rsid w:val="004C0FA7"/>
    <w:rsid w:val="004C2346"/>
    <w:rsid w:val="004C2F28"/>
    <w:rsid w:val="004C3F24"/>
    <w:rsid w:val="004C4E8F"/>
    <w:rsid w:val="004C5437"/>
    <w:rsid w:val="004C5B31"/>
    <w:rsid w:val="004C6825"/>
    <w:rsid w:val="004C6DF8"/>
    <w:rsid w:val="004D1B9C"/>
    <w:rsid w:val="004D208F"/>
    <w:rsid w:val="004D334A"/>
    <w:rsid w:val="004D49B7"/>
    <w:rsid w:val="004E0F81"/>
    <w:rsid w:val="004E22CC"/>
    <w:rsid w:val="004E2D45"/>
    <w:rsid w:val="004E2F14"/>
    <w:rsid w:val="004E4060"/>
    <w:rsid w:val="004F5D77"/>
    <w:rsid w:val="00500467"/>
    <w:rsid w:val="00500A64"/>
    <w:rsid w:val="00501532"/>
    <w:rsid w:val="00501CEB"/>
    <w:rsid w:val="005026BE"/>
    <w:rsid w:val="00503940"/>
    <w:rsid w:val="00510DF7"/>
    <w:rsid w:val="00512A44"/>
    <w:rsid w:val="00513473"/>
    <w:rsid w:val="00514419"/>
    <w:rsid w:val="00520BDD"/>
    <w:rsid w:val="00521A11"/>
    <w:rsid w:val="00522D3B"/>
    <w:rsid w:val="00523D39"/>
    <w:rsid w:val="00525BB7"/>
    <w:rsid w:val="005274C2"/>
    <w:rsid w:val="005303DF"/>
    <w:rsid w:val="00530FE4"/>
    <w:rsid w:val="00532E52"/>
    <w:rsid w:val="005346F0"/>
    <w:rsid w:val="00536CAD"/>
    <w:rsid w:val="00542D5B"/>
    <w:rsid w:val="005446AA"/>
    <w:rsid w:val="00545978"/>
    <w:rsid w:val="005478D1"/>
    <w:rsid w:val="00550519"/>
    <w:rsid w:val="00551493"/>
    <w:rsid w:val="00556667"/>
    <w:rsid w:val="00556F56"/>
    <w:rsid w:val="005612C3"/>
    <w:rsid w:val="005613A0"/>
    <w:rsid w:val="00561DA8"/>
    <w:rsid w:val="00564785"/>
    <w:rsid w:val="00566FC2"/>
    <w:rsid w:val="005672E3"/>
    <w:rsid w:val="0056782A"/>
    <w:rsid w:val="005734C3"/>
    <w:rsid w:val="005771DA"/>
    <w:rsid w:val="00582B6B"/>
    <w:rsid w:val="005833AB"/>
    <w:rsid w:val="00596648"/>
    <w:rsid w:val="005A42EE"/>
    <w:rsid w:val="005A5C7B"/>
    <w:rsid w:val="005A63EA"/>
    <w:rsid w:val="005B338A"/>
    <w:rsid w:val="005B38B8"/>
    <w:rsid w:val="005B38EF"/>
    <w:rsid w:val="005B4A70"/>
    <w:rsid w:val="005B7403"/>
    <w:rsid w:val="005C0FBF"/>
    <w:rsid w:val="005C34A2"/>
    <w:rsid w:val="005C3525"/>
    <w:rsid w:val="005C6E9C"/>
    <w:rsid w:val="005C7177"/>
    <w:rsid w:val="005D4C7B"/>
    <w:rsid w:val="005D585B"/>
    <w:rsid w:val="005D5873"/>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27A0D"/>
    <w:rsid w:val="00630E83"/>
    <w:rsid w:val="00632C58"/>
    <w:rsid w:val="006347C5"/>
    <w:rsid w:val="00642426"/>
    <w:rsid w:val="00642F0E"/>
    <w:rsid w:val="00646910"/>
    <w:rsid w:val="00647CDB"/>
    <w:rsid w:val="00651702"/>
    <w:rsid w:val="00651957"/>
    <w:rsid w:val="006535CE"/>
    <w:rsid w:val="00655B86"/>
    <w:rsid w:val="00657A97"/>
    <w:rsid w:val="00657B40"/>
    <w:rsid w:val="00661623"/>
    <w:rsid w:val="006633FD"/>
    <w:rsid w:val="00663EEF"/>
    <w:rsid w:val="006708C2"/>
    <w:rsid w:val="00671A4C"/>
    <w:rsid w:val="00674C71"/>
    <w:rsid w:val="0067526B"/>
    <w:rsid w:val="00675608"/>
    <w:rsid w:val="00675B20"/>
    <w:rsid w:val="00680548"/>
    <w:rsid w:val="00680E3C"/>
    <w:rsid w:val="006813F9"/>
    <w:rsid w:val="00681527"/>
    <w:rsid w:val="00684682"/>
    <w:rsid w:val="006849E6"/>
    <w:rsid w:val="00684F9A"/>
    <w:rsid w:val="006851D5"/>
    <w:rsid w:val="00687684"/>
    <w:rsid w:val="00691A55"/>
    <w:rsid w:val="00692425"/>
    <w:rsid w:val="006965B1"/>
    <w:rsid w:val="006A13EA"/>
    <w:rsid w:val="006A30F8"/>
    <w:rsid w:val="006A697D"/>
    <w:rsid w:val="006A6A88"/>
    <w:rsid w:val="006B062A"/>
    <w:rsid w:val="006B16AD"/>
    <w:rsid w:val="006B2943"/>
    <w:rsid w:val="006B3DCA"/>
    <w:rsid w:val="006C1977"/>
    <w:rsid w:val="006C68F6"/>
    <w:rsid w:val="006C6B37"/>
    <w:rsid w:val="006C7135"/>
    <w:rsid w:val="006D0854"/>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071A7"/>
    <w:rsid w:val="00710078"/>
    <w:rsid w:val="007130E5"/>
    <w:rsid w:val="00715586"/>
    <w:rsid w:val="007169DC"/>
    <w:rsid w:val="00727FE1"/>
    <w:rsid w:val="00732338"/>
    <w:rsid w:val="00732A79"/>
    <w:rsid w:val="00735AC4"/>
    <w:rsid w:val="007362BC"/>
    <w:rsid w:val="007412FC"/>
    <w:rsid w:val="007419AC"/>
    <w:rsid w:val="0074606C"/>
    <w:rsid w:val="00747C5B"/>
    <w:rsid w:val="007534A3"/>
    <w:rsid w:val="00754809"/>
    <w:rsid w:val="00756137"/>
    <w:rsid w:val="00756B72"/>
    <w:rsid w:val="007574CD"/>
    <w:rsid w:val="00761BD7"/>
    <w:rsid w:val="00762DC4"/>
    <w:rsid w:val="007636FD"/>
    <w:rsid w:val="0076373F"/>
    <w:rsid w:val="00772156"/>
    <w:rsid w:val="00773835"/>
    <w:rsid w:val="00777421"/>
    <w:rsid w:val="007804CD"/>
    <w:rsid w:val="007828F8"/>
    <w:rsid w:val="007863F6"/>
    <w:rsid w:val="00790619"/>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05959"/>
    <w:rsid w:val="0080681C"/>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45E4"/>
    <w:rsid w:val="00855306"/>
    <w:rsid w:val="00855A6B"/>
    <w:rsid w:val="00855A8C"/>
    <w:rsid w:val="0086207E"/>
    <w:rsid w:val="00863425"/>
    <w:rsid w:val="008644DE"/>
    <w:rsid w:val="00865A20"/>
    <w:rsid w:val="00865E57"/>
    <w:rsid w:val="00867F2D"/>
    <w:rsid w:val="008736E0"/>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505"/>
    <w:rsid w:val="008A2D6B"/>
    <w:rsid w:val="008A4DE6"/>
    <w:rsid w:val="008A5BFD"/>
    <w:rsid w:val="008A65E9"/>
    <w:rsid w:val="008A7A43"/>
    <w:rsid w:val="008B0070"/>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7D7"/>
    <w:rsid w:val="008E2987"/>
    <w:rsid w:val="008E2B4D"/>
    <w:rsid w:val="008E3EA4"/>
    <w:rsid w:val="008E6018"/>
    <w:rsid w:val="008E6B55"/>
    <w:rsid w:val="008F021E"/>
    <w:rsid w:val="008F0252"/>
    <w:rsid w:val="008F1A04"/>
    <w:rsid w:val="008F1AA2"/>
    <w:rsid w:val="008F23BC"/>
    <w:rsid w:val="008F43EF"/>
    <w:rsid w:val="008F5E24"/>
    <w:rsid w:val="008F7610"/>
    <w:rsid w:val="008F7C95"/>
    <w:rsid w:val="00901F3A"/>
    <w:rsid w:val="009020A9"/>
    <w:rsid w:val="0090422A"/>
    <w:rsid w:val="00907E42"/>
    <w:rsid w:val="00911ED8"/>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0E27"/>
    <w:rsid w:val="009638C9"/>
    <w:rsid w:val="00966D00"/>
    <w:rsid w:val="009709AD"/>
    <w:rsid w:val="00971C46"/>
    <w:rsid w:val="00972A97"/>
    <w:rsid w:val="009821D3"/>
    <w:rsid w:val="00983260"/>
    <w:rsid w:val="00990335"/>
    <w:rsid w:val="00990D9F"/>
    <w:rsid w:val="009915D8"/>
    <w:rsid w:val="009931B5"/>
    <w:rsid w:val="00993E41"/>
    <w:rsid w:val="00997AA1"/>
    <w:rsid w:val="009A11FE"/>
    <w:rsid w:val="009A7BDC"/>
    <w:rsid w:val="009B20A2"/>
    <w:rsid w:val="009B3406"/>
    <w:rsid w:val="009C03DF"/>
    <w:rsid w:val="009C20F0"/>
    <w:rsid w:val="009C2694"/>
    <w:rsid w:val="009C3784"/>
    <w:rsid w:val="009C3A22"/>
    <w:rsid w:val="009C464D"/>
    <w:rsid w:val="009C5A0F"/>
    <w:rsid w:val="009C6FE5"/>
    <w:rsid w:val="009D2C35"/>
    <w:rsid w:val="009E051F"/>
    <w:rsid w:val="009E398A"/>
    <w:rsid w:val="009E4D46"/>
    <w:rsid w:val="009F1A50"/>
    <w:rsid w:val="009F2417"/>
    <w:rsid w:val="009F453E"/>
    <w:rsid w:val="009F4FF1"/>
    <w:rsid w:val="009F6507"/>
    <w:rsid w:val="009F7BB2"/>
    <w:rsid w:val="00A0290D"/>
    <w:rsid w:val="00A03A04"/>
    <w:rsid w:val="00A11005"/>
    <w:rsid w:val="00A1105D"/>
    <w:rsid w:val="00A11E0E"/>
    <w:rsid w:val="00A139CC"/>
    <w:rsid w:val="00A202AB"/>
    <w:rsid w:val="00A21A6B"/>
    <w:rsid w:val="00A23FC5"/>
    <w:rsid w:val="00A27E98"/>
    <w:rsid w:val="00A30933"/>
    <w:rsid w:val="00A31509"/>
    <w:rsid w:val="00A32B42"/>
    <w:rsid w:val="00A33DE3"/>
    <w:rsid w:val="00A35515"/>
    <w:rsid w:val="00A41885"/>
    <w:rsid w:val="00A42046"/>
    <w:rsid w:val="00A4338D"/>
    <w:rsid w:val="00A43913"/>
    <w:rsid w:val="00A4393C"/>
    <w:rsid w:val="00A51F76"/>
    <w:rsid w:val="00A52C44"/>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54A6"/>
    <w:rsid w:val="00AC61E2"/>
    <w:rsid w:val="00AC769C"/>
    <w:rsid w:val="00AD2BF4"/>
    <w:rsid w:val="00AE48BE"/>
    <w:rsid w:val="00AE6D5D"/>
    <w:rsid w:val="00AF2CE2"/>
    <w:rsid w:val="00AF394F"/>
    <w:rsid w:val="00B014A7"/>
    <w:rsid w:val="00B02C42"/>
    <w:rsid w:val="00B0381C"/>
    <w:rsid w:val="00B1115E"/>
    <w:rsid w:val="00B11C2F"/>
    <w:rsid w:val="00B126A7"/>
    <w:rsid w:val="00B1286D"/>
    <w:rsid w:val="00B17BA7"/>
    <w:rsid w:val="00B20371"/>
    <w:rsid w:val="00B22824"/>
    <w:rsid w:val="00B30622"/>
    <w:rsid w:val="00B31A41"/>
    <w:rsid w:val="00B35375"/>
    <w:rsid w:val="00B36342"/>
    <w:rsid w:val="00B42E4E"/>
    <w:rsid w:val="00B43711"/>
    <w:rsid w:val="00B5057E"/>
    <w:rsid w:val="00B52636"/>
    <w:rsid w:val="00B573A7"/>
    <w:rsid w:val="00B573E6"/>
    <w:rsid w:val="00B60DCB"/>
    <w:rsid w:val="00B6268F"/>
    <w:rsid w:val="00B62B37"/>
    <w:rsid w:val="00B62F72"/>
    <w:rsid w:val="00B6332D"/>
    <w:rsid w:val="00B66228"/>
    <w:rsid w:val="00B673B1"/>
    <w:rsid w:val="00B6785F"/>
    <w:rsid w:val="00B70FE4"/>
    <w:rsid w:val="00B752AD"/>
    <w:rsid w:val="00B759F8"/>
    <w:rsid w:val="00B75F4E"/>
    <w:rsid w:val="00B76C11"/>
    <w:rsid w:val="00B81F11"/>
    <w:rsid w:val="00B8241C"/>
    <w:rsid w:val="00B82CED"/>
    <w:rsid w:val="00B852E6"/>
    <w:rsid w:val="00B87441"/>
    <w:rsid w:val="00B87A64"/>
    <w:rsid w:val="00BA18EA"/>
    <w:rsid w:val="00BA2025"/>
    <w:rsid w:val="00BA462D"/>
    <w:rsid w:val="00BA7313"/>
    <w:rsid w:val="00BA7A8F"/>
    <w:rsid w:val="00BB7B03"/>
    <w:rsid w:val="00BB7F6B"/>
    <w:rsid w:val="00BC17B3"/>
    <w:rsid w:val="00BC3060"/>
    <w:rsid w:val="00BC67CE"/>
    <w:rsid w:val="00BD1E94"/>
    <w:rsid w:val="00BD32A3"/>
    <w:rsid w:val="00BD4032"/>
    <w:rsid w:val="00BD527A"/>
    <w:rsid w:val="00BD5A38"/>
    <w:rsid w:val="00BD5AF6"/>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0F0"/>
    <w:rsid w:val="00C1736F"/>
    <w:rsid w:val="00C201FB"/>
    <w:rsid w:val="00C2503E"/>
    <w:rsid w:val="00C25DDC"/>
    <w:rsid w:val="00C267D5"/>
    <w:rsid w:val="00C33834"/>
    <w:rsid w:val="00C34066"/>
    <w:rsid w:val="00C3467C"/>
    <w:rsid w:val="00C3519B"/>
    <w:rsid w:val="00C36F4A"/>
    <w:rsid w:val="00C37098"/>
    <w:rsid w:val="00C371B6"/>
    <w:rsid w:val="00C379B2"/>
    <w:rsid w:val="00C422A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1A0C"/>
    <w:rsid w:val="00C7577E"/>
    <w:rsid w:val="00C779B8"/>
    <w:rsid w:val="00C82DAE"/>
    <w:rsid w:val="00C830E9"/>
    <w:rsid w:val="00C86675"/>
    <w:rsid w:val="00C869CC"/>
    <w:rsid w:val="00C871FE"/>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5B66"/>
    <w:rsid w:val="00CE6943"/>
    <w:rsid w:val="00CF206C"/>
    <w:rsid w:val="00CF3BBD"/>
    <w:rsid w:val="00CF440E"/>
    <w:rsid w:val="00CF4E8D"/>
    <w:rsid w:val="00D030A6"/>
    <w:rsid w:val="00D04A71"/>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44BB8"/>
    <w:rsid w:val="00D50B45"/>
    <w:rsid w:val="00D51593"/>
    <w:rsid w:val="00D5189C"/>
    <w:rsid w:val="00D542C4"/>
    <w:rsid w:val="00D6015B"/>
    <w:rsid w:val="00D63FA1"/>
    <w:rsid w:val="00D64CB8"/>
    <w:rsid w:val="00D7221E"/>
    <w:rsid w:val="00D738DE"/>
    <w:rsid w:val="00D73DFB"/>
    <w:rsid w:val="00D75A16"/>
    <w:rsid w:val="00D77497"/>
    <w:rsid w:val="00D81B9E"/>
    <w:rsid w:val="00D81D3D"/>
    <w:rsid w:val="00D8234C"/>
    <w:rsid w:val="00D8268D"/>
    <w:rsid w:val="00D82FA5"/>
    <w:rsid w:val="00D83222"/>
    <w:rsid w:val="00D84AD0"/>
    <w:rsid w:val="00D87027"/>
    <w:rsid w:val="00D90803"/>
    <w:rsid w:val="00D91FAD"/>
    <w:rsid w:val="00DA23E7"/>
    <w:rsid w:val="00DA34CD"/>
    <w:rsid w:val="00DA67B0"/>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D6290"/>
    <w:rsid w:val="00DE028F"/>
    <w:rsid w:val="00DE0B3E"/>
    <w:rsid w:val="00DE1FA3"/>
    <w:rsid w:val="00DE22CA"/>
    <w:rsid w:val="00DE2D3F"/>
    <w:rsid w:val="00DE454A"/>
    <w:rsid w:val="00DE7AD5"/>
    <w:rsid w:val="00DF074C"/>
    <w:rsid w:val="00DF07DF"/>
    <w:rsid w:val="00DF0AF8"/>
    <w:rsid w:val="00DF0E72"/>
    <w:rsid w:val="00DF3F8D"/>
    <w:rsid w:val="00DF5A31"/>
    <w:rsid w:val="00DF65F5"/>
    <w:rsid w:val="00DF7DE7"/>
    <w:rsid w:val="00E01540"/>
    <w:rsid w:val="00E02BE9"/>
    <w:rsid w:val="00E03553"/>
    <w:rsid w:val="00E05C96"/>
    <w:rsid w:val="00E06574"/>
    <w:rsid w:val="00E108F6"/>
    <w:rsid w:val="00E2011D"/>
    <w:rsid w:val="00E27B0B"/>
    <w:rsid w:val="00E302C3"/>
    <w:rsid w:val="00E30AC3"/>
    <w:rsid w:val="00E34182"/>
    <w:rsid w:val="00E34D07"/>
    <w:rsid w:val="00E34E9A"/>
    <w:rsid w:val="00E40932"/>
    <w:rsid w:val="00E40DF5"/>
    <w:rsid w:val="00E43D09"/>
    <w:rsid w:val="00E46E63"/>
    <w:rsid w:val="00E4706A"/>
    <w:rsid w:val="00E5106D"/>
    <w:rsid w:val="00E51778"/>
    <w:rsid w:val="00E52CB7"/>
    <w:rsid w:val="00E54E5C"/>
    <w:rsid w:val="00E56C02"/>
    <w:rsid w:val="00E577BB"/>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2892"/>
    <w:rsid w:val="00ED613C"/>
    <w:rsid w:val="00EE0A4A"/>
    <w:rsid w:val="00EE17CA"/>
    <w:rsid w:val="00EE24A0"/>
    <w:rsid w:val="00EF265C"/>
    <w:rsid w:val="00EF46A7"/>
    <w:rsid w:val="00EF60AA"/>
    <w:rsid w:val="00F001FA"/>
    <w:rsid w:val="00F01070"/>
    <w:rsid w:val="00F014A3"/>
    <w:rsid w:val="00F01BD4"/>
    <w:rsid w:val="00F0239A"/>
    <w:rsid w:val="00F031F4"/>
    <w:rsid w:val="00F05923"/>
    <w:rsid w:val="00F06FE3"/>
    <w:rsid w:val="00F11F6C"/>
    <w:rsid w:val="00F14191"/>
    <w:rsid w:val="00F14622"/>
    <w:rsid w:val="00F1681B"/>
    <w:rsid w:val="00F23869"/>
    <w:rsid w:val="00F259FF"/>
    <w:rsid w:val="00F25E1B"/>
    <w:rsid w:val="00F26C57"/>
    <w:rsid w:val="00F27A65"/>
    <w:rsid w:val="00F27C28"/>
    <w:rsid w:val="00F27E84"/>
    <w:rsid w:val="00F30429"/>
    <w:rsid w:val="00F30A07"/>
    <w:rsid w:val="00F3156A"/>
    <w:rsid w:val="00F31D99"/>
    <w:rsid w:val="00F347DC"/>
    <w:rsid w:val="00F36305"/>
    <w:rsid w:val="00F363A0"/>
    <w:rsid w:val="00F40010"/>
    <w:rsid w:val="00F419CA"/>
    <w:rsid w:val="00F449C1"/>
    <w:rsid w:val="00F46554"/>
    <w:rsid w:val="00F47614"/>
    <w:rsid w:val="00F50176"/>
    <w:rsid w:val="00F55150"/>
    <w:rsid w:val="00F5533F"/>
    <w:rsid w:val="00F57425"/>
    <w:rsid w:val="00F6139B"/>
    <w:rsid w:val="00F63392"/>
    <w:rsid w:val="00F63ADC"/>
    <w:rsid w:val="00F64A9D"/>
    <w:rsid w:val="00F658D1"/>
    <w:rsid w:val="00F66215"/>
    <w:rsid w:val="00F6753E"/>
    <w:rsid w:val="00F713E7"/>
    <w:rsid w:val="00F71775"/>
    <w:rsid w:val="00F73451"/>
    <w:rsid w:val="00F739C5"/>
    <w:rsid w:val="00F77964"/>
    <w:rsid w:val="00F8051C"/>
    <w:rsid w:val="00F81EF3"/>
    <w:rsid w:val="00F82102"/>
    <w:rsid w:val="00F8320E"/>
    <w:rsid w:val="00F83EF8"/>
    <w:rsid w:val="00F87214"/>
    <w:rsid w:val="00F87407"/>
    <w:rsid w:val="00F8753E"/>
    <w:rsid w:val="00F87660"/>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4B93"/>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50B5C68E"/>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2084">
      <w:bodyDiv w:val="1"/>
      <w:marLeft w:val="0"/>
      <w:marRight w:val="0"/>
      <w:marTop w:val="0"/>
      <w:marBottom w:val="0"/>
      <w:divBdr>
        <w:top w:val="none" w:sz="0" w:space="0" w:color="auto"/>
        <w:left w:val="none" w:sz="0" w:space="0" w:color="auto"/>
        <w:bottom w:val="none" w:sz="0" w:space="0" w:color="auto"/>
        <w:right w:val="none" w:sz="0" w:space="0" w:color="auto"/>
      </w:divBdr>
    </w:div>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16749958">
      <w:bodyDiv w:val="1"/>
      <w:marLeft w:val="0"/>
      <w:marRight w:val="0"/>
      <w:marTop w:val="0"/>
      <w:marBottom w:val="0"/>
      <w:divBdr>
        <w:top w:val="none" w:sz="0" w:space="0" w:color="auto"/>
        <w:left w:val="none" w:sz="0" w:space="0" w:color="auto"/>
        <w:bottom w:val="none" w:sz="0" w:space="0" w:color="auto"/>
        <w:right w:val="none" w:sz="0" w:space="0" w:color="auto"/>
      </w:divBdr>
      <w:divsChild>
        <w:div w:id="338045311">
          <w:marLeft w:val="0"/>
          <w:marRight w:val="0"/>
          <w:marTop w:val="0"/>
          <w:marBottom w:val="0"/>
          <w:divBdr>
            <w:top w:val="none" w:sz="0" w:space="0" w:color="auto"/>
            <w:left w:val="none" w:sz="0" w:space="0" w:color="auto"/>
            <w:bottom w:val="none" w:sz="0" w:space="0" w:color="auto"/>
            <w:right w:val="none" w:sz="0" w:space="0" w:color="auto"/>
          </w:divBdr>
          <w:divsChild>
            <w:div w:id="342705608">
              <w:marLeft w:val="0"/>
              <w:marRight w:val="0"/>
              <w:marTop w:val="0"/>
              <w:marBottom w:val="0"/>
              <w:divBdr>
                <w:top w:val="none" w:sz="0" w:space="0" w:color="auto"/>
                <w:left w:val="none" w:sz="0" w:space="0" w:color="auto"/>
                <w:bottom w:val="none" w:sz="0" w:space="0" w:color="auto"/>
                <w:right w:val="none" w:sz="0" w:space="0" w:color="auto"/>
              </w:divBdr>
              <w:divsChild>
                <w:div w:id="3602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50463">
      <w:bodyDiv w:val="1"/>
      <w:marLeft w:val="0"/>
      <w:marRight w:val="0"/>
      <w:marTop w:val="0"/>
      <w:marBottom w:val="0"/>
      <w:divBdr>
        <w:top w:val="none" w:sz="0" w:space="0" w:color="auto"/>
        <w:left w:val="none" w:sz="0" w:space="0" w:color="auto"/>
        <w:bottom w:val="none" w:sz="0" w:space="0" w:color="auto"/>
        <w:right w:val="none" w:sz="0" w:space="0" w:color="auto"/>
      </w:divBdr>
      <w:divsChild>
        <w:div w:id="1736001648">
          <w:marLeft w:val="0"/>
          <w:marRight w:val="0"/>
          <w:marTop w:val="0"/>
          <w:marBottom w:val="0"/>
          <w:divBdr>
            <w:top w:val="none" w:sz="0" w:space="0" w:color="auto"/>
            <w:left w:val="none" w:sz="0" w:space="0" w:color="auto"/>
            <w:bottom w:val="none" w:sz="0" w:space="0" w:color="auto"/>
            <w:right w:val="none" w:sz="0" w:space="0" w:color="auto"/>
          </w:divBdr>
          <w:divsChild>
            <w:div w:id="1276987366">
              <w:marLeft w:val="0"/>
              <w:marRight w:val="0"/>
              <w:marTop w:val="0"/>
              <w:marBottom w:val="0"/>
              <w:divBdr>
                <w:top w:val="none" w:sz="0" w:space="0" w:color="auto"/>
                <w:left w:val="none" w:sz="0" w:space="0" w:color="auto"/>
                <w:bottom w:val="none" w:sz="0" w:space="0" w:color="auto"/>
                <w:right w:val="none" w:sz="0" w:space="0" w:color="auto"/>
              </w:divBdr>
              <w:divsChild>
                <w:div w:id="20465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587270602">
      <w:bodyDiv w:val="1"/>
      <w:marLeft w:val="0"/>
      <w:marRight w:val="0"/>
      <w:marTop w:val="0"/>
      <w:marBottom w:val="0"/>
      <w:divBdr>
        <w:top w:val="none" w:sz="0" w:space="0" w:color="auto"/>
        <w:left w:val="none" w:sz="0" w:space="0" w:color="auto"/>
        <w:bottom w:val="none" w:sz="0" w:space="0" w:color="auto"/>
        <w:right w:val="none" w:sz="0" w:space="0" w:color="auto"/>
      </w:divBdr>
      <w:divsChild>
        <w:div w:id="688070055">
          <w:marLeft w:val="0"/>
          <w:marRight w:val="0"/>
          <w:marTop w:val="0"/>
          <w:marBottom w:val="0"/>
          <w:divBdr>
            <w:top w:val="none" w:sz="0" w:space="0" w:color="auto"/>
            <w:left w:val="none" w:sz="0" w:space="0" w:color="auto"/>
            <w:bottom w:val="none" w:sz="0" w:space="0" w:color="auto"/>
            <w:right w:val="none" w:sz="0" w:space="0" w:color="auto"/>
          </w:divBdr>
          <w:divsChild>
            <w:div w:id="98571607">
              <w:marLeft w:val="0"/>
              <w:marRight w:val="0"/>
              <w:marTop w:val="0"/>
              <w:marBottom w:val="0"/>
              <w:divBdr>
                <w:top w:val="none" w:sz="0" w:space="0" w:color="auto"/>
                <w:left w:val="none" w:sz="0" w:space="0" w:color="auto"/>
                <w:bottom w:val="none" w:sz="0" w:space="0" w:color="auto"/>
                <w:right w:val="none" w:sz="0" w:space="0" w:color="auto"/>
              </w:divBdr>
              <w:divsChild>
                <w:div w:id="9790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36700131">
      <w:bodyDiv w:val="1"/>
      <w:marLeft w:val="0"/>
      <w:marRight w:val="0"/>
      <w:marTop w:val="0"/>
      <w:marBottom w:val="0"/>
      <w:divBdr>
        <w:top w:val="none" w:sz="0" w:space="0" w:color="auto"/>
        <w:left w:val="none" w:sz="0" w:space="0" w:color="auto"/>
        <w:bottom w:val="none" w:sz="0" w:space="0" w:color="auto"/>
        <w:right w:val="none" w:sz="0" w:space="0" w:color="auto"/>
      </w:divBdr>
      <w:divsChild>
        <w:div w:id="896360679">
          <w:marLeft w:val="0"/>
          <w:marRight w:val="0"/>
          <w:marTop w:val="0"/>
          <w:marBottom w:val="0"/>
          <w:divBdr>
            <w:top w:val="none" w:sz="0" w:space="0" w:color="auto"/>
            <w:left w:val="none" w:sz="0" w:space="0" w:color="auto"/>
            <w:bottom w:val="none" w:sz="0" w:space="0" w:color="auto"/>
            <w:right w:val="none" w:sz="0" w:space="0" w:color="auto"/>
          </w:divBdr>
          <w:divsChild>
            <w:div w:id="1553468388">
              <w:marLeft w:val="0"/>
              <w:marRight w:val="0"/>
              <w:marTop w:val="0"/>
              <w:marBottom w:val="0"/>
              <w:divBdr>
                <w:top w:val="none" w:sz="0" w:space="0" w:color="auto"/>
                <w:left w:val="none" w:sz="0" w:space="0" w:color="auto"/>
                <w:bottom w:val="none" w:sz="0" w:space="0" w:color="auto"/>
                <w:right w:val="none" w:sz="0" w:space="0" w:color="auto"/>
              </w:divBdr>
              <w:divsChild>
                <w:div w:id="1775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1588817">
      <w:bodyDiv w:val="1"/>
      <w:marLeft w:val="0"/>
      <w:marRight w:val="0"/>
      <w:marTop w:val="0"/>
      <w:marBottom w:val="0"/>
      <w:divBdr>
        <w:top w:val="none" w:sz="0" w:space="0" w:color="auto"/>
        <w:left w:val="none" w:sz="0" w:space="0" w:color="auto"/>
        <w:bottom w:val="none" w:sz="0" w:space="0" w:color="auto"/>
        <w:right w:val="none" w:sz="0" w:space="0" w:color="auto"/>
      </w:divBdr>
      <w:divsChild>
        <w:div w:id="232551957">
          <w:marLeft w:val="0"/>
          <w:marRight w:val="0"/>
          <w:marTop w:val="0"/>
          <w:marBottom w:val="0"/>
          <w:divBdr>
            <w:top w:val="none" w:sz="0" w:space="0" w:color="auto"/>
            <w:left w:val="none" w:sz="0" w:space="0" w:color="auto"/>
            <w:bottom w:val="none" w:sz="0" w:space="0" w:color="auto"/>
            <w:right w:val="none" w:sz="0" w:space="0" w:color="auto"/>
          </w:divBdr>
          <w:divsChild>
            <w:div w:id="92017786">
              <w:marLeft w:val="0"/>
              <w:marRight w:val="0"/>
              <w:marTop w:val="0"/>
              <w:marBottom w:val="0"/>
              <w:divBdr>
                <w:top w:val="none" w:sz="0" w:space="0" w:color="auto"/>
                <w:left w:val="none" w:sz="0" w:space="0" w:color="auto"/>
                <w:bottom w:val="none" w:sz="0" w:space="0" w:color="auto"/>
                <w:right w:val="none" w:sz="0" w:space="0" w:color="auto"/>
              </w:divBdr>
              <w:divsChild>
                <w:div w:id="1525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4952">
      <w:bodyDiv w:val="1"/>
      <w:marLeft w:val="0"/>
      <w:marRight w:val="0"/>
      <w:marTop w:val="0"/>
      <w:marBottom w:val="0"/>
      <w:divBdr>
        <w:top w:val="none" w:sz="0" w:space="0" w:color="auto"/>
        <w:left w:val="none" w:sz="0" w:space="0" w:color="auto"/>
        <w:bottom w:val="none" w:sz="0" w:space="0" w:color="auto"/>
        <w:right w:val="none" w:sz="0" w:space="0" w:color="auto"/>
      </w:divBdr>
      <w:divsChild>
        <w:div w:id="1599824145">
          <w:marLeft w:val="0"/>
          <w:marRight w:val="0"/>
          <w:marTop w:val="0"/>
          <w:marBottom w:val="0"/>
          <w:divBdr>
            <w:top w:val="none" w:sz="0" w:space="0" w:color="auto"/>
            <w:left w:val="none" w:sz="0" w:space="0" w:color="auto"/>
            <w:bottom w:val="none" w:sz="0" w:space="0" w:color="auto"/>
            <w:right w:val="none" w:sz="0" w:space="0" w:color="auto"/>
          </w:divBdr>
          <w:divsChild>
            <w:div w:id="211039992">
              <w:marLeft w:val="0"/>
              <w:marRight w:val="0"/>
              <w:marTop w:val="0"/>
              <w:marBottom w:val="0"/>
              <w:divBdr>
                <w:top w:val="none" w:sz="0" w:space="0" w:color="auto"/>
                <w:left w:val="none" w:sz="0" w:space="0" w:color="auto"/>
                <w:bottom w:val="none" w:sz="0" w:space="0" w:color="auto"/>
                <w:right w:val="none" w:sz="0" w:space="0" w:color="auto"/>
              </w:divBdr>
              <w:divsChild>
                <w:div w:id="12944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4171">
      <w:bodyDiv w:val="1"/>
      <w:marLeft w:val="0"/>
      <w:marRight w:val="0"/>
      <w:marTop w:val="0"/>
      <w:marBottom w:val="0"/>
      <w:divBdr>
        <w:top w:val="none" w:sz="0" w:space="0" w:color="auto"/>
        <w:left w:val="none" w:sz="0" w:space="0" w:color="auto"/>
        <w:bottom w:val="none" w:sz="0" w:space="0" w:color="auto"/>
        <w:right w:val="none" w:sz="0" w:space="0" w:color="auto"/>
      </w:divBdr>
      <w:divsChild>
        <w:div w:id="2131508794">
          <w:marLeft w:val="0"/>
          <w:marRight w:val="0"/>
          <w:marTop w:val="0"/>
          <w:marBottom w:val="0"/>
          <w:divBdr>
            <w:top w:val="none" w:sz="0" w:space="0" w:color="auto"/>
            <w:left w:val="none" w:sz="0" w:space="0" w:color="auto"/>
            <w:bottom w:val="none" w:sz="0" w:space="0" w:color="auto"/>
            <w:right w:val="none" w:sz="0" w:space="0" w:color="auto"/>
          </w:divBdr>
          <w:divsChild>
            <w:div w:id="1536313579">
              <w:marLeft w:val="0"/>
              <w:marRight w:val="0"/>
              <w:marTop w:val="0"/>
              <w:marBottom w:val="0"/>
              <w:divBdr>
                <w:top w:val="none" w:sz="0" w:space="0" w:color="auto"/>
                <w:left w:val="none" w:sz="0" w:space="0" w:color="auto"/>
                <w:bottom w:val="none" w:sz="0" w:space="0" w:color="auto"/>
                <w:right w:val="none" w:sz="0" w:space="0" w:color="auto"/>
              </w:divBdr>
              <w:divsChild>
                <w:div w:id="2552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2268879">
      <w:bodyDiv w:val="1"/>
      <w:marLeft w:val="0"/>
      <w:marRight w:val="0"/>
      <w:marTop w:val="0"/>
      <w:marBottom w:val="0"/>
      <w:divBdr>
        <w:top w:val="none" w:sz="0" w:space="0" w:color="auto"/>
        <w:left w:val="none" w:sz="0" w:space="0" w:color="auto"/>
        <w:bottom w:val="none" w:sz="0" w:space="0" w:color="auto"/>
        <w:right w:val="none" w:sz="0" w:space="0" w:color="auto"/>
      </w:divBdr>
      <w:divsChild>
        <w:div w:id="82148783">
          <w:marLeft w:val="0"/>
          <w:marRight w:val="0"/>
          <w:marTop w:val="0"/>
          <w:marBottom w:val="0"/>
          <w:divBdr>
            <w:top w:val="none" w:sz="0" w:space="0" w:color="auto"/>
            <w:left w:val="none" w:sz="0" w:space="0" w:color="auto"/>
            <w:bottom w:val="none" w:sz="0" w:space="0" w:color="auto"/>
            <w:right w:val="none" w:sz="0" w:space="0" w:color="auto"/>
          </w:divBdr>
          <w:divsChild>
            <w:div w:id="1730957067">
              <w:marLeft w:val="0"/>
              <w:marRight w:val="0"/>
              <w:marTop w:val="0"/>
              <w:marBottom w:val="0"/>
              <w:divBdr>
                <w:top w:val="none" w:sz="0" w:space="0" w:color="auto"/>
                <w:left w:val="none" w:sz="0" w:space="0" w:color="auto"/>
                <w:bottom w:val="none" w:sz="0" w:space="0" w:color="auto"/>
                <w:right w:val="none" w:sz="0" w:space="0" w:color="auto"/>
              </w:divBdr>
              <w:divsChild>
                <w:div w:id="1392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3804">
      <w:bodyDiv w:val="1"/>
      <w:marLeft w:val="0"/>
      <w:marRight w:val="0"/>
      <w:marTop w:val="0"/>
      <w:marBottom w:val="0"/>
      <w:divBdr>
        <w:top w:val="none" w:sz="0" w:space="0" w:color="auto"/>
        <w:left w:val="none" w:sz="0" w:space="0" w:color="auto"/>
        <w:bottom w:val="none" w:sz="0" w:space="0" w:color="auto"/>
        <w:right w:val="none" w:sz="0" w:space="0" w:color="auto"/>
      </w:divBdr>
      <w:divsChild>
        <w:div w:id="1548299563">
          <w:marLeft w:val="0"/>
          <w:marRight w:val="0"/>
          <w:marTop w:val="0"/>
          <w:marBottom w:val="0"/>
          <w:divBdr>
            <w:top w:val="none" w:sz="0" w:space="0" w:color="auto"/>
            <w:left w:val="none" w:sz="0" w:space="0" w:color="auto"/>
            <w:bottom w:val="none" w:sz="0" w:space="0" w:color="auto"/>
            <w:right w:val="none" w:sz="0" w:space="0" w:color="auto"/>
          </w:divBdr>
          <w:divsChild>
            <w:div w:id="419448739">
              <w:marLeft w:val="0"/>
              <w:marRight w:val="0"/>
              <w:marTop w:val="0"/>
              <w:marBottom w:val="0"/>
              <w:divBdr>
                <w:top w:val="none" w:sz="0" w:space="0" w:color="auto"/>
                <w:left w:val="none" w:sz="0" w:space="0" w:color="auto"/>
                <w:bottom w:val="none" w:sz="0" w:space="0" w:color="auto"/>
                <w:right w:val="none" w:sz="0" w:space="0" w:color="auto"/>
              </w:divBdr>
              <w:divsChild>
                <w:div w:id="6598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4690264">
      <w:bodyDiv w:val="1"/>
      <w:marLeft w:val="0"/>
      <w:marRight w:val="0"/>
      <w:marTop w:val="0"/>
      <w:marBottom w:val="0"/>
      <w:divBdr>
        <w:top w:val="none" w:sz="0" w:space="0" w:color="auto"/>
        <w:left w:val="none" w:sz="0" w:space="0" w:color="auto"/>
        <w:bottom w:val="none" w:sz="0" w:space="0" w:color="auto"/>
        <w:right w:val="none" w:sz="0" w:space="0" w:color="auto"/>
      </w:divBdr>
      <w:divsChild>
        <w:div w:id="829104710">
          <w:marLeft w:val="0"/>
          <w:marRight w:val="0"/>
          <w:marTop w:val="0"/>
          <w:marBottom w:val="0"/>
          <w:divBdr>
            <w:top w:val="none" w:sz="0" w:space="0" w:color="auto"/>
            <w:left w:val="none" w:sz="0" w:space="0" w:color="auto"/>
            <w:bottom w:val="none" w:sz="0" w:space="0" w:color="auto"/>
            <w:right w:val="none" w:sz="0" w:space="0" w:color="auto"/>
          </w:divBdr>
          <w:divsChild>
            <w:div w:id="903030421">
              <w:marLeft w:val="0"/>
              <w:marRight w:val="0"/>
              <w:marTop w:val="0"/>
              <w:marBottom w:val="0"/>
              <w:divBdr>
                <w:top w:val="none" w:sz="0" w:space="0" w:color="auto"/>
                <w:left w:val="none" w:sz="0" w:space="0" w:color="auto"/>
                <w:bottom w:val="none" w:sz="0" w:space="0" w:color="auto"/>
                <w:right w:val="none" w:sz="0" w:space="0" w:color="auto"/>
              </w:divBdr>
              <w:divsChild>
                <w:div w:id="9318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 w:id="2144615342">
      <w:bodyDiv w:val="1"/>
      <w:marLeft w:val="0"/>
      <w:marRight w:val="0"/>
      <w:marTop w:val="0"/>
      <w:marBottom w:val="0"/>
      <w:divBdr>
        <w:top w:val="none" w:sz="0" w:space="0" w:color="auto"/>
        <w:left w:val="none" w:sz="0" w:space="0" w:color="auto"/>
        <w:bottom w:val="none" w:sz="0" w:space="0" w:color="auto"/>
        <w:right w:val="none" w:sz="0" w:space="0" w:color="auto"/>
      </w:divBdr>
      <w:divsChild>
        <w:div w:id="1311448917">
          <w:marLeft w:val="0"/>
          <w:marRight w:val="0"/>
          <w:marTop w:val="0"/>
          <w:marBottom w:val="0"/>
          <w:divBdr>
            <w:top w:val="none" w:sz="0" w:space="0" w:color="auto"/>
            <w:left w:val="none" w:sz="0" w:space="0" w:color="auto"/>
            <w:bottom w:val="none" w:sz="0" w:space="0" w:color="auto"/>
            <w:right w:val="none" w:sz="0" w:space="0" w:color="auto"/>
          </w:divBdr>
          <w:divsChild>
            <w:div w:id="1838493638">
              <w:marLeft w:val="0"/>
              <w:marRight w:val="0"/>
              <w:marTop w:val="0"/>
              <w:marBottom w:val="0"/>
              <w:divBdr>
                <w:top w:val="none" w:sz="0" w:space="0" w:color="auto"/>
                <w:left w:val="none" w:sz="0" w:space="0" w:color="auto"/>
                <w:bottom w:val="none" w:sz="0" w:space="0" w:color="auto"/>
                <w:right w:val="none" w:sz="0" w:space="0" w:color="auto"/>
              </w:divBdr>
              <w:divsChild>
                <w:div w:id="3411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553</cp:revision>
  <cp:lastPrinted>2024-08-16T12:39:00Z</cp:lastPrinted>
  <dcterms:created xsi:type="dcterms:W3CDTF">2020-06-23T09:12:00Z</dcterms:created>
  <dcterms:modified xsi:type="dcterms:W3CDTF">2024-11-25T08:57:00Z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