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066F7B2B" w:rsidR="00854188" w:rsidRPr="00BE0FFC" w:rsidRDefault="00DB153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6AD3002">
                <wp:simplePos x="0" y="0"/>
                <wp:positionH relativeFrom="page">
                  <wp:posOffset>2971800</wp:posOffset>
                </wp:positionH>
                <wp:positionV relativeFrom="page">
                  <wp:posOffset>2567940</wp:posOffset>
                </wp:positionV>
                <wp:extent cx="4105275" cy="480060"/>
                <wp:effectExtent l="0" t="0" r="9525" b="152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50F7CAE0" w:rsidR="00050808" w:rsidRPr="005612C3" w:rsidRDefault="0010667A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BF3C5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RR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Merkblatt </w:t>
                            </w:r>
                            <w:r w:rsidR="00BF3C5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für Randeinfassungen und </w:t>
                            </w:r>
                            <w:r w:rsidR="00BF3C5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Entwässerungsrinnen</w:t>
                            </w:r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E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4pt;margin-top:202.2pt;width:323.25pt;height:37.8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" filled="f" stroked="f">
                <v:textbox inset="0,0,0,0">
                  <w:txbxContent>
                    <w:p w14:paraId="35762754" w14:textId="50F7CAE0" w:rsidR="00050808" w:rsidRPr="005612C3" w:rsidRDefault="0010667A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 </w:t>
                      </w:r>
                      <w:r w:rsidR="00BF3C5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RR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Merkblatt </w:t>
                      </w:r>
                      <w:r w:rsidR="00BF3C5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für Randeinfassungen und </w:t>
                      </w:r>
                      <w:r w:rsidR="00BF3C5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Entwässerungsrinnen</w:t>
                      </w:r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6AC9B18C">
                <wp:simplePos x="0" y="0"/>
                <wp:positionH relativeFrom="page">
                  <wp:posOffset>457200</wp:posOffset>
                </wp:positionH>
                <wp:positionV relativeFrom="page">
                  <wp:posOffset>8065770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7" type="#_x0000_t202" href="http://www.instagram.com/fgsv_verlag/" style="position:absolute;left:0;text-align:left;margin-left:36pt;margin-top:635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502D0946">
                <wp:simplePos x="0" y="0"/>
                <wp:positionH relativeFrom="page">
                  <wp:posOffset>342900</wp:posOffset>
                </wp:positionH>
                <wp:positionV relativeFrom="page">
                  <wp:posOffset>3208020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E23FC93" w:rsidR="00AE48BE" w:rsidRPr="00915D28" w:rsidRDefault="00C9605A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B17BA7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RR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1012FB29" w:rsidR="00F739C5" w:rsidRPr="00715586" w:rsidRDefault="00B17BA7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="00C92B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237AF0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1D3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="00C9605A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F63ADC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 w:rsidR="00C92BF7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57DF8389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622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8" type="#_x0000_t202" style="position:absolute;left:0;text-align:left;margin-left:27pt;margin-top:252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" filled="f" stroked="f" strokecolor="#c30">
                <v:textbox>
                  <w:txbxContent>
                    <w:p w14:paraId="0D6C6BB0" w14:textId="2E23FC93" w:rsidR="00AE48BE" w:rsidRPr="00915D28" w:rsidRDefault="00C9605A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M </w:t>
                      </w:r>
                      <w:r w:rsidR="00B17BA7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RR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1012FB29" w:rsidR="00F739C5" w:rsidRPr="00715586" w:rsidRDefault="00B17BA7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</w:t>
                      </w:r>
                      <w:r w:rsidR="00C92B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237AF0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7A11D3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 w:rsidR="00C9605A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F63ADC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 w:rsidR="00C92BF7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57DF8389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622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49B21719">
                <wp:simplePos x="0" y="0"/>
                <wp:positionH relativeFrom="page">
                  <wp:posOffset>323850</wp:posOffset>
                </wp:positionH>
                <wp:positionV relativeFrom="page">
                  <wp:posOffset>6046470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9" type="#_x0000_t202" style="position:absolute;left:0;text-align:left;margin-left:25.5pt;margin-top:476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259469F8">
                <wp:simplePos x="0" y="0"/>
                <wp:positionH relativeFrom="page">
                  <wp:posOffset>2971800</wp:posOffset>
                </wp:positionH>
                <wp:positionV relativeFrom="margin">
                  <wp:posOffset>2331085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CBE48C6" w:rsidR="00D75A16" w:rsidRPr="00360B89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5F56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as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F56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Merkblatt </w:t>
                            </w:r>
                            <w:r w:rsidR="007F5C1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Randeinfassungen und </w:t>
                            </w:r>
                            <w:proofErr w:type="spellStart"/>
                            <w:r w:rsidR="007F5C1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Ent</w:t>
                            </w:r>
                            <w:proofErr w:type="spellEnd"/>
                            <w:r w:rsid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F5C1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wässerungsrinnen</w:t>
                            </w:r>
                            <w:r w:rsidR="00D06CEA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F564A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M </w:t>
                            </w:r>
                            <w:r w:rsidR="007F5C1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RR</w:t>
                            </w:r>
                            <w:r w:rsidR="007D6826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360B89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7F5C1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622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5F564A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F63AD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F63AD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F30429"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0B8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A226CAB" w14:textId="42161D3C" w:rsidR="00F8051C" w:rsidRPr="00F8051C" w:rsidRDefault="00F8051C" w:rsidP="00F8051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RR setzt insbesondere auf der Grundlage baupraktischer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Erfahrungen Maßstäbe für fachgerechtes Verhalten bei der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Planung und Ausführung von Randeinfassungen und </w:t>
                            </w:r>
                            <w:proofErr w:type="spellStart"/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wässerungsrinnen an Verkehrsflächen. Es ergänzt die Inhalte von ATV DIN 18318 und den </w:t>
                            </w:r>
                            <w:proofErr w:type="gramStart"/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ZTV Pflaster</w:t>
                            </w:r>
                            <w:proofErr w:type="gramEnd"/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(FGSV 699).</w:t>
                            </w:r>
                          </w:p>
                          <w:p w14:paraId="15AFD4C2" w14:textId="2ECA9671" w:rsidR="00F8051C" w:rsidRPr="00F8051C" w:rsidRDefault="00F8051C" w:rsidP="00F8051C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M RR umfasst einerseits Randeinfassungen sowie offene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und auch geschlossene Entwässerungsrinnen aus vorgefertigten Elementen. Andererseits werden aber auch monolithisch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aus Beton hergestellte Randeinfassungen und Rinnen sowie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Gussasphaltrinnen und Asphalthochborde behandelt. Anhand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Verkehrsbelastung sind Belastungskategorien abgegrenzt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worden, anhand derer die bautechnischen Anforderungen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differenziert werden. Zahlreiche Bilder erläutern detailliert die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051C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unterschiedlichen Lösungen.</w:t>
                            </w:r>
                          </w:p>
                          <w:p w14:paraId="6D47BDC9" w14:textId="10959723" w:rsidR="00365687" w:rsidRPr="00360B89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30" type="#_x0000_t202" style="position:absolute;left:0;text-align:left;margin-left:234pt;margin-top:183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0g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" filled="f" stroked="f">
                <v:textbox inset="0,0,,0">
                  <w:txbxContent>
                    <w:p w14:paraId="75C6FC1E" w14:textId="2CBE48C6" w:rsidR="00D75A16" w:rsidRPr="00360B89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5F56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as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5F56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Merkblatt </w:t>
                      </w:r>
                      <w:r w:rsidR="007F5C1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Randeinfassungen und </w:t>
                      </w:r>
                      <w:proofErr w:type="spellStart"/>
                      <w:r w:rsidR="007F5C1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Ent</w:t>
                      </w:r>
                      <w:proofErr w:type="spellEnd"/>
                      <w:r w:rsid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F5C1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wässerungsrinnen</w:t>
                      </w:r>
                      <w:r w:rsidR="00D06CEA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</w:t>
                      </w:r>
                      <w:r w:rsidR="005F564A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M </w:t>
                      </w:r>
                      <w:r w:rsidR="007F5C1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RR</w:t>
                      </w:r>
                      <w:r w:rsidR="007D6826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360B89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7F5C1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622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5F564A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</w:t>
                      </w:r>
                      <w:r w:rsidR="00F63AD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F63AD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F30429"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360B8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A226CAB" w14:textId="42161D3C" w:rsidR="00F8051C" w:rsidRPr="00F8051C" w:rsidRDefault="00F8051C" w:rsidP="00F8051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RR setzt insbesondere auf der Grundlage baupraktischer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Erfahrungen Maßstäbe für fachgerechtes Verhalten bei der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Planung und Ausführung von Randeinfassungen und </w:t>
                      </w:r>
                      <w:proofErr w:type="spellStart"/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Ent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wässerungsrinnen an Verkehrsflächen. Es ergänzt die Inhalte von ATV DIN 18318 und den </w:t>
                      </w:r>
                      <w:proofErr w:type="gramStart"/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ZTV Pflaster</w:t>
                      </w:r>
                      <w:proofErr w:type="gramEnd"/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(FGSV 699).</w:t>
                      </w:r>
                    </w:p>
                    <w:p w14:paraId="15AFD4C2" w14:textId="2ECA9671" w:rsidR="00F8051C" w:rsidRPr="00F8051C" w:rsidRDefault="00F8051C" w:rsidP="00F8051C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M RR umfasst einerseits Randeinfassungen sowie offene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und auch geschlossene Entwässerungsrinnen aus vorgefertigten Elementen. Andererseits werden aber auch monolithisch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aus Beton hergestellte Randeinfassungen und Rinnen sowie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Gussasphaltrinnen und Asphalthochborde behandelt. Anhand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Verkehrsbelastung sind Belastungskategorien abgegrenzt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worden, anhand derer die bautechnischen Anforderungen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differenziert werden. Zahlreiche Bilder erläutern detailliert die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051C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unterschiedlichen Lösungen.</w:t>
                      </w:r>
                    </w:p>
                    <w:p w14:paraId="6D47BDC9" w14:textId="10959723" w:rsidR="00365687" w:rsidRPr="00360B89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118B4CD8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BA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23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63AD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118B4CD8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17BA7">
                        <w:rPr>
                          <w:rFonts w:ascii="DIN Pro" w:hAnsi="DIN Pro"/>
                          <w:sz w:val="20"/>
                          <w:szCs w:val="20"/>
                        </w:rPr>
                        <w:t>23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63ADC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7808"/>
    <w:rsid w:val="00BF0784"/>
    <w:rsid w:val="00BF1555"/>
    <w:rsid w:val="00BF1D48"/>
    <w:rsid w:val="00BF27D1"/>
    <w:rsid w:val="00BF3C5A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341</cp:revision>
  <cp:lastPrinted>2023-02-13T07:41:00Z</cp:lastPrinted>
  <dcterms:created xsi:type="dcterms:W3CDTF">2020-06-23T09:12:00Z</dcterms:created>
  <dcterms:modified xsi:type="dcterms:W3CDTF">2023-03-23T14:40:00Z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