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EDA1BB9" w:rsidR="00854188" w:rsidRPr="00BE0FFC" w:rsidRDefault="0049784B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B4F732D">
                <wp:simplePos x="0" y="0"/>
                <wp:positionH relativeFrom="page">
                  <wp:posOffset>457200</wp:posOffset>
                </wp:positionH>
                <wp:positionV relativeFrom="page">
                  <wp:posOffset>8008620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30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Aoq/kj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1E4A30A">
                <wp:simplePos x="0" y="0"/>
                <wp:positionH relativeFrom="page">
                  <wp:posOffset>342900</wp:posOffset>
                </wp:positionH>
                <wp:positionV relativeFrom="page">
                  <wp:posOffset>3150870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FC8A25D" w:rsidR="00AE48BE" w:rsidRPr="00915D28" w:rsidRDefault="004C5D2D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HD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2064AD2A" w:rsidR="00F739C5" w:rsidRPr="00715586" w:rsidRDefault="004C5D2D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658C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5A6AF6C0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4C5D2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729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48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JJU+iHiAAAACgEAAA8AAAAAAAAAAAAAAAAAPgQAAGRycy9kb3ducmV2&#10;LnhtbFBLBQYAAAAABAAEAPMAAABNBQAAAAA=&#10;" filled="f" stroked="f" strokecolor="#c30">
                <v:textbox>
                  <w:txbxContent>
                    <w:p w14:paraId="0D6C6BB0" w14:textId="3FC8A25D" w:rsidR="00AE48BE" w:rsidRPr="00915D28" w:rsidRDefault="004C5D2D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HD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2064AD2A" w:rsidR="00F739C5" w:rsidRPr="00715586" w:rsidRDefault="004C5D2D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658C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5A6AF6C0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4C5D2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729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57D42D8F">
                <wp:simplePos x="0" y="0"/>
                <wp:positionH relativeFrom="page">
                  <wp:posOffset>323850</wp:posOffset>
                </wp:positionH>
                <wp:positionV relativeFrom="page">
                  <wp:posOffset>5989320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71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GMJt2j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D7E28B4">
                <wp:simplePos x="0" y="0"/>
                <wp:positionH relativeFrom="page">
                  <wp:posOffset>2971800</wp:posOffset>
                </wp:positionH>
                <wp:positionV relativeFrom="margin">
                  <wp:posOffset>2273935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34A8B6E6" w:rsidR="00D75A16" w:rsidRPr="0049784B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F136F5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4C5D2D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4C5D2D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Merkblatt für die Herstellung von Halbstarren Deckschichten</w:t>
                            </w:r>
                            <w:r w:rsidR="00D06CEA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C5D2D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 HD</w:t>
                            </w:r>
                            <w:r w:rsidR="007D6826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49784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729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784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784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Es ersetzt die Ausgabe 2010.</w:t>
                            </w:r>
                            <w:r w:rsidR="00FB41CD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96E"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49784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18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49784B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96E"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9784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324DCBEF" w14:textId="61388F0D" w:rsidR="0049784B" w:rsidRPr="0049784B" w:rsidRDefault="0049784B" w:rsidP="0049784B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Das M HD behandelt die Planung und Ausführung von Halbstarren Befestigungen auf Verkehrs- und Lagerflächen.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Halbstarre Deckschichten (HD) bestehen aus einem hohlraumreichen Traggerüst aus Asphalt und einem speziellen Fließmörtel. HD kombinieren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fugenlose Bauweise von Asphalt mit der höheren Steifigkeit hydraulischer Baustoffe. Auf diese Weise können mechanisch hochbelastbare Deckschichten hergestellt werden. Sie halten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höheren Punktlasten als Asphaltschichten stand. Aufgrund der dichten Mikrostruktur des Mörtels werden außerdem hohe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Dichtigkeit und Beständigkeit gegen chemische Stoffe erreicht. Halbstarre Deckschichten können in Abhängigkeit der Geometrie und von eventuellen Einbauteilen fugenarm hergestellt werden.</w:t>
                            </w:r>
                          </w:p>
                          <w:p w14:paraId="6D954ED6" w14:textId="16DE5532" w:rsidR="0049784B" w:rsidRPr="0049784B" w:rsidRDefault="0049784B" w:rsidP="0049784B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HD führt aus zur Anwendung und Planung von Flächen mit Halbstarren Deckschichten und erläutert die Baugrundsätze, auch anhand eines Ausführungsbeispiels. Ein Abschnitt widmet sich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besonders den Baustoffen für HD. Die Ausführung einer Baumaßnahme sowie die anschließende Bewertung und Überprüfung der Leistungsbeständigkeit einschließlich Anmerkungen zur WPK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784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und zu eventuellen Mängelansprüchen werden dargestellt. Umfangreiche Anhänge runden das Merkblatt ab.</w:t>
                            </w:r>
                          </w:p>
                          <w:p w14:paraId="6D47BDC9" w14:textId="10959723" w:rsidR="00365687" w:rsidRPr="0049784B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79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A/Zc7k5AAAAA0BAAAPAAAAAAAAAAAAAAAAADoEAABkcnMvZG93bnJldi54&#10;bWxQSwUGAAAAAAQABADzAAAASwUAAAAA&#10;" filled="f" stroked="f">
                <v:textbox inset="0,0,,0">
                  <w:txbxContent>
                    <w:p w14:paraId="75C6FC1E" w14:textId="34A8B6E6" w:rsidR="00D75A16" w:rsidRPr="0049784B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F136F5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4C5D2D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4C5D2D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Merkblatt für die Herstellung von Halbstarren Deckschichten</w:t>
                      </w:r>
                      <w:r w:rsidR="00D06CEA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4C5D2D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 HD</w:t>
                      </w:r>
                      <w:r w:rsidR="007D6826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49784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729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784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784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Es ersetzt die Ausgabe 2010.</w:t>
                      </w:r>
                      <w:r w:rsidR="00FB41CD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29796E"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93546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49784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18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49784B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</w:t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9796E"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49784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324DCBEF" w14:textId="61388F0D" w:rsidR="0049784B" w:rsidRPr="0049784B" w:rsidRDefault="0049784B" w:rsidP="0049784B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Das M HD behandelt die Planung und Ausführung von Halbstarren Befestigungen auf Verkehrs- und Lagerflächen.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Halbstarre Deckschichten (HD) bestehen aus einem hohlraumreichen Traggerüst aus Asphalt und einem speziellen Fließmörtel. HD kombinieren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fugenlose Bauweise von Asphalt mit der höheren Steifigkeit hydraulischer Baustoffe. Auf diese Weise können mechanisch hochbelastbare Deckschichten hergestellt werden. Sie halten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höheren Punktlasten als Asphaltschichten stand. Aufgrund der dichten Mikrostruktur des Mörtels werden außerdem hohe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Dichtigkeit und Beständigkeit gegen chemische Stoffe erreicht. Halbstarre Deckschichten können in Abhängigkeit der Geometrie und von eventuellen Einbauteilen fugenarm hergestellt werden.</w:t>
                      </w:r>
                    </w:p>
                    <w:p w14:paraId="6D954ED6" w14:textId="16DE5532" w:rsidR="0049784B" w:rsidRPr="0049784B" w:rsidRDefault="0049784B" w:rsidP="0049784B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HD führt aus zur Anwendung und Planung von Flächen mit Halbstarren Deckschichten und erläutert die Baugrundsätze, auch anhand eines Ausführungsbeispiels. Ein Abschnitt widmet sich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besonders den Baustoffen für HD. Die Ausführung einer Baumaßnahme sowie die anschließende Bewertung und Überprüfung der Leistungsbeständigkeit einschließlich Anmerkungen zur WPK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49784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und zu eventuellen Mängelansprüchen werden dargestellt. Umfangreiche Anhänge runden das Merkblatt ab.</w:t>
                      </w:r>
                    </w:p>
                    <w:p w14:paraId="6D47BDC9" w14:textId="10959723" w:rsidR="00365687" w:rsidRPr="0049784B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78B2EE2C">
                <wp:simplePos x="0" y="0"/>
                <wp:positionH relativeFrom="page">
                  <wp:posOffset>2971800</wp:posOffset>
                </wp:positionH>
                <wp:positionV relativeFrom="page">
                  <wp:posOffset>2494915</wp:posOffset>
                </wp:positionV>
                <wp:extent cx="4105275" cy="6762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3B869256" w:rsidR="00050808" w:rsidRPr="005612C3" w:rsidRDefault="004C5D2D" w:rsidP="00C26565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HD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für die Herstellung von </w:t>
                            </w:r>
                            <w:r w:rsidR="003E65D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Halbstarren Deckschichten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45pt;width:323.25pt;height:53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L42AEAAJgDAAAOAAAAZHJzL2Uyb0RvYy54bWysU9tu2zAMfR+wfxD0vtgJ1nQ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" filled="f" stroked="f">
                <v:textbox inset="0,0,0,0">
                  <w:txbxContent>
                    <w:p w14:paraId="35762754" w14:textId="3B869256" w:rsidR="00050808" w:rsidRPr="005612C3" w:rsidRDefault="004C5D2D" w:rsidP="00C26565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HD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für die Herstellung von </w:t>
                      </w:r>
                      <w:r w:rsidR="003E65D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Halbstarren Deckschichten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3680F77">
                <wp:simplePos x="0" y="0"/>
                <wp:positionH relativeFrom="page">
                  <wp:posOffset>352425</wp:posOffset>
                </wp:positionH>
                <wp:positionV relativeFrom="page">
                  <wp:posOffset>2522220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159FAB09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D2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B658C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4C5D2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TO0BZ3wAAAAoBAAAPAAAAAAAAAAAAAAAAADkEAABkcnMvZG93bnJldi54bWxQSwUG&#10;AAAAAAQABADzAAAARQUAAAAA&#10;" filled="f" stroked="f">
                <v:textbox inset=",0,,0">
                  <w:txbxContent>
                    <w:p w14:paraId="4B7F21A1" w14:textId="159FAB09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4C5D2D">
                        <w:rPr>
                          <w:rFonts w:ascii="DIN Pro" w:hAnsi="DIN Pro"/>
                          <w:sz w:val="20"/>
                          <w:szCs w:val="20"/>
                        </w:rPr>
                        <w:t>14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B658C2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4C5D2D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36A9"/>
    <w:multiLevelType w:val="multilevel"/>
    <w:tmpl w:val="64D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7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8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76086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9796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65DF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9784B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5D2D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110B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58C2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26565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1EBF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077F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36F5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41CD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343</cp:revision>
  <cp:lastPrinted>2022-10-27T06:31:00Z</cp:lastPrinted>
  <dcterms:created xsi:type="dcterms:W3CDTF">2020-06-23T09:12:00Z</dcterms:created>
  <dcterms:modified xsi:type="dcterms:W3CDTF">2022-11-14T14:53:00Z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